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75F"/>
          <w:sz w:val="52"/>
        </w:rPr>
        <w:t>EXECUTIVE PA</w:t>
      </w:r>
    </w:p>
    <w:p>
      <w:pPr>
        <w:jc w:val="center"/>
      </w:pPr>
      <w:r>
        <w:rPr>
          <w:b/>
          <w:color w:val="E67E22"/>
          <w:sz w:val="30"/>
        </w:rPr>
        <w:t>Complete Product, Architecture &amp; Development Plan</w:t>
      </w:r>
    </w:p>
    <w:p>
      <w:pPr>
        <w:jc w:val="center"/>
      </w:pPr>
      <w:r>
        <w:t>Private • Single-user • Responsive PWA • Outlook Calendar + Task &amp; Follow-up Command Centre</w:t>
      </w:r>
    </w:p>
    <w:p>
      <w:pPr>
        <w:pStyle w:val="Heading1"/>
      </w:pPr>
      <w:r>
        <w:t>1. Project Objective</w:t>
      </w:r>
    </w:p>
    <w:p>
      <w:r>
        <w:t>Executive PA is a private web application for managing the day-to-day work of an executive PA from one command centre. It will combine the senior executive’s explicitly shared Outlook calendar with the user’s own tasks, assigned work, follow-ups, deadlines, reminders, notifications and later a voice assistant. It must work from phone, laptop and tablet.</w:t>
      </w:r>
    </w:p>
    <w:p>
      <w:pPr>
        <w:pStyle w:val="Heading1"/>
      </w:pPr>
      <w:r>
        <w:t>2. Scope and Access Rules</w:t>
      </w:r>
    </w:p>
    <w:p>
      <w:pPr>
        <w:pStyle w:val="ListBullet"/>
      </w:pPr>
      <w:r>
        <w:t>Primary user: one approved Microsoft account only; no public registration.</w:t>
      </w:r>
    </w:p>
    <w:p>
      <w:pPr>
        <w:pStyle w:val="ListBullet"/>
      </w:pPr>
      <w:r>
        <w:t>Dr. Singh does not need dashboard access.</w:t>
      </w:r>
    </w:p>
    <w:p>
      <w:pPr>
        <w:pStyle w:val="ListBullet"/>
      </w:pPr>
      <w:r>
        <w:t>Dr. Singh’s Outlook calendar may be read only after it is explicitly shared/authorized with the primary user.</w:t>
      </w:r>
    </w:p>
    <w:p>
      <w:pPr>
        <w:pStyle w:val="ListBullet"/>
      </w:pPr>
      <w:r>
        <w:t>Do not access Dr. Singh’s email or mailbox.</w:t>
      </w:r>
    </w:p>
    <w:p>
      <w:pPr>
        <w:pStyle w:val="ListBullet"/>
      </w:pPr>
      <w:r>
        <w:t>Do not integrate WhatsApp.</w:t>
      </w:r>
    </w:p>
    <w:p>
      <w:pPr>
        <w:pStyle w:val="ListBullet"/>
      </w:pPr>
      <w:r>
        <w:t>Request only the minimum Microsoft Graph permissions required for the shared calendar.</w:t>
      </w:r>
    </w:p>
    <w:p>
      <w:pPr>
        <w:pStyle w:val="ListBullet"/>
      </w:pPr>
      <w:r>
        <w:t>All mandatory infrastructure must remain usable at ₹0 recurring cost; paid services may never become required.</w:t>
      </w:r>
    </w:p>
    <w:p>
      <w:pPr>
        <w:pStyle w:val="Heading1"/>
      </w:pPr>
      <w:r>
        <w:t>3. Final Product Modules</w:t>
      </w:r>
    </w:p>
    <w:tbl>
      <w:tblPr>
        <w:tblStyle w:val="TableGrid"/>
        <w:tblW w:type="auto" w:w="0"/>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Purpose</w:t>
            </w:r>
          </w:p>
        </w:tc>
      </w:tr>
      <w:tr>
        <w:tc>
          <w:tcPr>
            <w:tcW w:type="dxa" w:w="5040"/>
          </w:tcPr>
          <w:p>
            <w:r>
              <w:t>Secure Login</w:t>
            </w:r>
          </w:p>
        </w:tc>
        <w:tc>
          <w:tcPr>
            <w:tcW w:type="dxa" w:w="5040"/>
          </w:tcPr>
          <w:p>
            <w:r>
              <w:t>Microsoft Entra ID/MSAL; private single-user access.</w:t>
            </w:r>
          </w:p>
        </w:tc>
      </w:tr>
      <w:tr>
        <w:tc>
          <w:tcPr>
            <w:tcW w:type="dxa" w:w="5040"/>
          </w:tcPr>
          <w:p>
            <w:r>
              <w:t>Command Dashboard</w:t>
            </w:r>
          </w:p>
        </w:tc>
        <w:tc>
          <w:tcPr>
            <w:tcW w:type="dxa" w:w="5040"/>
          </w:tcPr>
          <w:p>
            <w:r>
              <w:t>Today’s meetings, tasks, follow-ups, deadlines, overdue work and quick actions.</w:t>
            </w:r>
          </w:p>
        </w:tc>
      </w:tr>
      <w:tr>
        <w:tc>
          <w:tcPr>
            <w:tcW w:type="dxa" w:w="5040"/>
          </w:tcPr>
          <w:p>
            <w:r>
              <w:t>Outlook Calendar</w:t>
            </w:r>
          </w:p>
        </w:tc>
        <w:tc>
          <w:tcPr>
            <w:tcW w:type="dxa" w:w="5040"/>
          </w:tcPr>
          <w:p>
            <w:r>
              <w:t>Shared executive calendar with day/week/month planning views.</w:t>
            </w:r>
          </w:p>
        </w:tc>
      </w:tr>
      <w:tr>
        <w:tc>
          <w:tcPr>
            <w:tcW w:type="dxa" w:w="5040"/>
          </w:tcPr>
          <w:p>
            <w:r>
              <w:t>My Tasks</w:t>
            </w:r>
          </w:p>
        </w:tc>
        <w:tc>
          <w:tcPr>
            <w:tcW w:type="dxa" w:w="5040"/>
          </w:tcPr>
          <w:p>
            <w:r>
              <w:t>Create, edit, prioritize, schedule and complete personal tasks.</w:t>
            </w:r>
          </w:p>
        </w:tc>
      </w:tr>
      <w:tr>
        <w:tc>
          <w:tcPr>
            <w:tcW w:type="dxa" w:w="5040"/>
          </w:tcPr>
          <w:p>
            <w:r>
              <w:t>Assigned Tasks</w:t>
            </w:r>
          </w:p>
        </w:tc>
        <w:tc>
          <w:tcPr>
            <w:tcW w:type="dxa" w:w="5040"/>
          </w:tcPr>
          <w:p>
            <w:r>
              <w:t>Track work delegated to other people, ownership and due dates.</w:t>
            </w:r>
          </w:p>
        </w:tc>
      </w:tr>
      <w:tr>
        <w:tc>
          <w:tcPr>
            <w:tcW w:type="dxa" w:w="5040"/>
          </w:tcPr>
          <w:p>
            <w:r>
              <w:t>People</w:t>
            </w:r>
          </w:p>
        </w:tc>
        <w:tc>
          <w:tcPr>
            <w:tcW w:type="dxa" w:w="5040"/>
          </w:tcPr>
          <w:p>
            <w:r>
              <w:t>Small assignee/contact directory used for task ownership and follow-up.</w:t>
            </w:r>
          </w:p>
        </w:tc>
      </w:tr>
      <w:tr>
        <w:tc>
          <w:tcPr>
            <w:tcW w:type="dxa" w:w="5040"/>
          </w:tcPr>
          <w:p>
            <w:r>
              <w:t>Follow-ups</w:t>
            </w:r>
          </w:p>
        </w:tc>
        <w:tc>
          <w:tcPr>
            <w:tcW w:type="dxa" w:w="5040"/>
          </w:tcPr>
          <w:p>
            <w:r>
              <w:t>Multiple dated follow-up entries per task with preserved history.</w:t>
            </w:r>
          </w:p>
        </w:tc>
      </w:tr>
      <w:tr>
        <w:tc>
          <w:tcPr>
            <w:tcW w:type="dxa" w:w="5040"/>
          </w:tcPr>
          <w:p>
            <w:r>
              <w:t>Deadlines &amp; Overdue</w:t>
            </w:r>
          </w:p>
        </w:tc>
        <w:tc>
          <w:tcPr>
            <w:tcW w:type="dxa" w:w="5040"/>
          </w:tcPr>
          <w:p>
            <w:r>
              <w:t>Upcoming due dates, due today and overdue calculations.</w:t>
            </w:r>
          </w:p>
        </w:tc>
      </w:tr>
      <w:tr>
        <w:tc>
          <w:tcPr>
            <w:tcW w:type="dxa" w:w="5040"/>
          </w:tcPr>
          <w:p>
            <w:r>
              <w:t>Reminders &amp; Notifications</w:t>
            </w:r>
          </w:p>
        </w:tc>
        <w:tc>
          <w:tcPr>
            <w:tcW w:type="dxa" w:w="5040"/>
          </w:tcPr>
          <w:p>
            <w:r>
              <w:t>Meeting/task/follow-up/deadline alerts.</w:t>
            </w:r>
          </w:p>
        </w:tc>
      </w:tr>
      <w:tr>
        <w:tc>
          <w:tcPr>
            <w:tcW w:type="dxa" w:w="5040"/>
          </w:tcPr>
          <w:p>
            <w:r>
              <w:t>Activity History</w:t>
            </w:r>
          </w:p>
        </w:tc>
        <w:tc>
          <w:tcPr>
            <w:tcW w:type="dxa" w:w="5040"/>
          </w:tcPr>
          <w:p>
            <w:r>
              <w:t>Trace important changes and task progress.</w:t>
            </w:r>
          </w:p>
        </w:tc>
      </w:tr>
      <w:tr>
        <w:tc>
          <w:tcPr>
            <w:tcW w:type="dxa" w:w="5040"/>
          </w:tcPr>
          <w:p>
            <w:r>
              <w:t>Search &amp; Filters</w:t>
            </w:r>
          </w:p>
        </w:tc>
        <w:tc>
          <w:tcPr>
            <w:tcW w:type="dxa" w:w="5040"/>
          </w:tcPr>
          <w:p>
            <w:r>
              <w:t>Find tasks, people, meetings and follow-ups quickly.</w:t>
            </w:r>
          </w:p>
        </w:tc>
      </w:tr>
      <w:tr>
        <w:tc>
          <w:tcPr>
            <w:tcW w:type="dxa" w:w="5040"/>
          </w:tcPr>
          <w:p>
            <w:r>
              <w:t>Voice Assistant</w:t>
            </w:r>
          </w:p>
        </w:tc>
        <w:tc>
          <w:tcPr>
            <w:tcW w:type="dxa" w:w="5040"/>
          </w:tcPr>
          <w:p>
            <w:r>
              <w:t>Ask schedule/work questions and execute confirmed task actions.</w:t>
            </w:r>
          </w:p>
        </w:tc>
      </w:tr>
      <w:tr>
        <w:tc>
          <w:tcPr>
            <w:tcW w:type="dxa" w:w="5040"/>
          </w:tcPr>
          <w:p>
            <w:r>
              <w:t>Daily/Weekly Briefing</w:t>
            </w:r>
          </w:p>
        </w:tc>
        <w:tc>
          <w:tcPr>
            <w:tcW w:type="dxa" w:w="5040"/>
          </w:tcPr>
          <w:p>
            <w:r>
              <w:t>Summarized plan of meetings, tasks, deadlines and follow-ups.</w:t>
            </w:r>
          </w:p>
        </w:tc>
      </w:tr>
      <w:tr>
        <w:tc>
          <w:tcPr>
            <w:tcW w:type="dxa" w:w="5040"/>
          </w:tcPr>
          <w:p>
            <w:r>
              <w:t>Settings / Export</w:t>
            </w:r>
          </w:p>
        </w:tc>
        <w:tc>
          <w:tcPr>
            <w:tcW w:type="dxa" w:w="5040"/>
          </w:tcPr>
          <w:p>
            <w:r>
              <w:t>User preferences, timezone and data export/backup.</w:t>
            </w:r>
          </w:p>
        </w:tc>
      </w:tr>
    </w:tbl>
    <w:p>
      <w:pPr>
        <w:pStyle w:val="Heading1"/>
      </w:pPr>
      <w:r>
        <w:t>4. Core Dashboard Experience</w:t>
      </w:r>
    </w:p>
    <w:p>
      <w:r>
        <w:t>The landing dashboard should behave like an executive command centre. At a glance it should show:</w:t>
      </w:r>
    </w:p>
    <w:p>
      <w:pPr>
        <w:pStyle w:val="ListBullet"/>
      </w:pPr>
      <w:r>
        <w:t>Today’s executive meetings and next meeting.</w:t>
      </w:r>
    </w:p>
    <w:p>
      <w:pPr>
        <w:pStyle w:val="ListBullet"/>
      </w:pPr>
      <w:r>
        <w:t>My priority tasks.</w:t>
      </w:r>
    </w:p>
    <w:p>
      <w:pPr>
        <w:pStyle w:val="ListBullet"/>
      </w:pPr>
      <w:r>
        <w:t>Tasks assigned to others requiring attention.</w:t>
      </w:r>
    </w:p>
    <w:p>
      <w:pPr>
        <w:pStyle w:val="ListBullet"/>
      </w:pPr>
      <w:r>
        <w:t>Follow-ups due today.</w:t>
      </w:r>
    </w:p>
    <w:p>
      <w:pPr>
        <w:pStyle w:val="ListBullet"/>
      </w:pPr>
      <w:r>
        <w:t>Deadlines today and upcoming.</w:t>
      </w:r>
    </w:p>
    <w:p>
      <w:pPr>
        <w:pStyle w:val="ListBullet"/>
      </w:pPr>
      <w:r>
        <w:t>Overdue work.</w:t>
      </w:r>
    </w:p>
    <w:p>
      <w:pPr>
        <w:pStyle w:val="ListBullet"/>
      </w:pPr>
      <w:r>
        <w:t>Recently completed work.</w:t>
      </w:r>
    </w:p>
    <w:p>
      <w:pPr>
        <w:pStyle w:val="ListBullet"/>
      </w:pPr>
      <w:r>
        <w:t>Quick Add Task and Quick Follow-up actions.</w:t>
      </w:r>
    </w:p>
    <w:p>
      <w:pPr>
        <w:pStyle w:val="Heading1"/>
      </w:pPr>
      <w:r>
        <w:t>5. Functional Data Rules</w:t>
      </w:r>
    </w:p>
    <w:p>
      <w:pPr>
        <w:pStyle w:val="Heading2"/>
      </w:pPr>
      <w:r>
        <w:t>5.1 Task</w:t>
      </w:r>
    </w:p>
    <w:p>
      <w:pPr>
        <w:pStyle w:val="ListBullet"/>
      </w:pPr>
      <w:r>
        <w:t>Task title and optional description/remarks.</w:t>
      </w:r>
    </w:p>
    <w:p>
      <w:pPr>
        <w:pStyle w:val="ListBullet"/>
      </w:pPr>
      <w:r>
        <w:t>Type: Personal or Assigned.</w:t>
      </w:r>
    </w:p>
    <w:p>
      <w:pPr>
        <w:pStyle w:val="ListBullet"/>
      </w:pPr>
      <w:r>
        <w:t>Assignee when Assigned.</w:t>
      </w:r>
    </w:p>
    <w:p>
      <w:pPr>
        <w:pStyle w:val="ListBullet"/>
      </w:pPr>
      <w:r>
        <w:t>Assigned date, start date and deadline as applicable.</w:t>
      </w:r>
    </w:p>
    <w:p>
      <w:pPr>
        <w:pStyle w:val="ListBullet"/>
      </w:pPr>
      <w:r>
        <w:t>Priority: Low, Normal, High, Critical.</w:t>
      </w:r>
    </w:p>
    <w:p>
      <w:pPr>
        <w:pStyle w:val="ListBullet"/>
      </w:pPr>
      <w:r>
        <w:t>Status: Not Started, In Progress, Waiting, On Hold, Completed, Cancelled; Overdue should preferably be derived from deadline/status rather than manually entered.</w:t>
      </w:r>
    </w:p>
    <w:p>
      <w:pPr>
        <w:pStyle w:val="ListBullet"/>
      </w:pPr>
      <w:r>
        <w:t>Next follow-up date.</w:t>
      </w:r>
    </w:p>
    <w:p>
      <w:pPr>
        <w:pStyle w:val="ListBullet"/>
      </w:pPr>
      <w:r>
        <w:t>Created/updated/completed timestamps.</w:t>
      </w:r>
    </w:p>
    <w:p>
      <w:pPr>
        <w:pStyle w:val="ListBullet"/>
      </w:pPr>
      <w:r>
        <w:t>Do not silently delete historical follow-up/activity information.</w:t>
      </w:r>
    </w:p>
    <w:p>
      <w:pPr>
        <w:pStyle w:val="Heading2"/>
      </w:pPr>
      <w:r>
        <w:t>5.2 Follow-up</w:t>
      </w:r>
    </w:p>
    <w:p>
      <w:pPr>
        <w:pStyle w:val="ListBullet"/>
      </w:pPr>
      <w:r>
        <w:t>A task may have multiple follow-ups.</w:t>
      </w:r>
    </w:p>
    <w:p>
      <w:pPr>
        <w:pStyle w:val="ListBullet"/>
      </w:pPr>
      <w:r>
        <w:t>Store follow-up date/time, note, optional next-follow-up date and creator.</w:t>
      </w:r>
    </w:p>
    <w:p>
      <w:pPr>
        <w:pStyle w:val="ListBullet"/>
      </w:pPr>
      <w:r>
        <w:t>Preserve chronological history; a new follow-up must not overwrite an older one.</w:t>
      </w:r>
    </w:p>
    <w:p>
      <w:pPr>
        <w:pStyle w:val="Heading2"/>
      </w:pPr>
      <w:r>
        <w:t>5.3 Calendar</w:t>
      </w:r>
    </w:p>
    <w:p>
      <w:pPr>
        <w:pStyle w:val="ListBullet"/>
      </w:pPr>
      <w:r>
        <w:t>Read only explicitly permitted shared Outlook calendar information.</w:t>
      </w:r>
    </w:p>
    <w:p>
      <w:pPr>
        <w:pStyle w:val="ListBullet"/>
      </w:pPr>
      <w:r>
        <w:t>Support Today, Tomorrow, Week and Month views in later phases.</w:t>
      </w:r>
    </w:p>
    <w:p>
      <w:pPr>
        <w:pStyle w:val="ListBullet"/>
      </w:pPr>
      <w:r>
        <w:t>Display only fields actually available under Microsoft sharing permissions.</w:t>
      </w:r>
    </w:p>
    <w:p>
      <w:pPr>
        <w:pStyle w:val="ListBullet"/>
      </w:pPr>
      <w:r>
        <w:t>Primary application timezone: Asia/Kolkata; store/handle timestamps consistently.</w:t>
      </w:r>
    </w:p>
    <w:p>
      <w:pPr>
        <w:pStyle w:val="Heading1"/>
      </w:pPr>
      <w:r>
        <w:t>6. Technology Stack</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Technology</w:t>
            </w:r>
          </w:p>
        </w:tc>
      </w:tr>
      <w:tr>
        <w:tc>
          <w:tcPr>
            <w:tcW w:type="dxa" w:w="5040"/>
          </w:tcPr>
          <w:p>
            <w:r>
              <w:t>Frontend</w:t>
            </w:r>
          </w:p>
        </w:tc>
        <w:tc>
          <w:tcPr>
            <w:tcW w:type="dxa" w:w="5040"/>
          </w:tcPr>
          <w:p>
            <w:r>
              <w:t>React + Vite + JavaScript</w:t>
            </w:r>
          </w:p>
        </w:tc>
      </w:tr>
      <w:tr>
        <w:tc>
          <w:tcPr>
            <w:tcW w:type="dxa" w:w="5040"/>
          </w:tcPr>
          <w:p>
            <w:r>
              <w:t>UI</w:t>
            </w:r>
          </w:p>
        </w:tc>
        <w:tc>
          <w:tcPr>
            <w:tcW w:type="dxa" w:w="5040"/>
          </w:tcPr>
          <w:p>
            <w:r>
              <w:t>Tailwind CSS + Lucide React</w:t>
            </w:r>
          </w:p>
        </w:tc>
      </w:tr>
      <w:tr>
        <w:tc>
          <w:tcPr>
            <w:tcW w:type="dxa" w:w="5040"/>
          </w:tcPr>
          <w:p>
            <w:r>
              <w:t>Routing</w:t>
            </w:r>
          </w:p>
        </w:tc>
        <w:tc>
          <w:tcPr>
            <w:tcW w:type="dxa" w:w="5040"/>
          </w:tcPr>
          <w:p>
            <w:r>
              <w:t>React Router</w:t>
            </w:r>
          </w:p>
        </w:tc>
      </w:tr>
      <w:tr>
        <w:tc>
          <w:tcPr>
            <w:tcW w:type="dxa" w:w="5040"/>
          </w:tcPr>
          <w:p>
            <w:r>
              <w:t>Server State</w:t>
            </w:r>
          </w:p>
        </w:tc>
        <w:tc>
          <w:tcPr>
            <w:tcW w:type="dxa" w:w="5040"/>
          </w:tcPr>
          <w:p>
            <w:r>
              <w:t>TanStack React Query</w:t>
            </w:r>
          </w:p>
        </w:tc>
      </w:tr>
      <w:tr>
        <w:tc>
          <w:tcPr>
            <w:tcW w:type="dxa" w:w="5040"/>
          </w:tcPr>
          <w:p>
            <w:r>
              <w:t>Forms / Validation</w:t>
            </w:r>
          </w:p>
        </w:tc>
        <w:tc>
          <w:tcPr>
            <w:tcW w:type="dxa" w:w="5040"/>
          </w:tcPr>
          <w:p>
            <w:r>
              <w:t>React Hook Form + Zod</w:t>
            </w:r>
          </w:p>
        </w:tc>
      </w:tr>
      <w:tr>
        <w:tc>
          <w:tcPr>
            <w:tcW w:type="dxa" w:w="5040"/>
          </w:tcPr>
          <w:p>
            <w:r>
              <w:t>HTTP</w:t>
            </w:r>
          </w:p>
        </w:tc>
        <w:tc>
          <w:tcPr>
            <w:tcW w:type="dxa" w:w="5040"/>
          </w:tcPr>
          <w:p>
            <w:r>
              <w:t>Axios</w:t>
            </w:r>
          </w:p>
        </w:tc>
      </w:tr>
      <w:tr>
        <w:tc>
          <w:tcPr>
            <w:tcW w:type="dxa" w:w="5040"/>
          </w:tcPr>
          <w:p>
            <w:r>
              <w:t>Dates</w:t>
            </w:r>
          </w:p>
        </w:tc>
        <w:tc>
          <w:tcPr>
            <w:tcW w:type="dxa" w:w="5040"/>
          </w:tcPr>
          <w:p>
            <w:r>
              <w:t>date-fns</w:t>
            </w:r>
          </w:p>
        </w:tc>
      </w:tr>
      <w:tr>
        <w:tc>
          <w:tcPr>
            <w:tcW w:type="dxa" w:w="5040"/>
          </w:tcPr>
          <w:p>
            <w:r>
              <w:t>Backend</w:t>
            </w:r>
          </w:p>
        </w:tc>
        <w:tc>
          <w:tcPr>
            <w:tcW w:type="dxa" w:w="5040"/>
          </w:tcPr>
          <w:p>
            <w:r>
              <w:t>Node.js + Express.js</w:t>
            </w:r>
          </w:p>
        </w:tc>
      </w:tr>
      <w:tr>
        <w:tc>
          <w:tcPr>
            <w:tcW w:type="dxa" w:w="5040"/>
          </w:tcPr>
          <w:p>
            <w:r>
              <w:t>Database</w:t>
            </w:r>
          </w:p>
        </w:tc>
        <w:tc>
          <w:tcPr>
            <w:tcW w:type="dxa" w:w="5040"/>
          </w:tcPr>
          <w:p>
            <w:r>
              <w:t>PostgreSQL</w:t>
            </w:r>
          </w:p>
        </w:tc>
      </w:tr>
      <w:tr>
        <w:tc>
          <w:tcPr>
            <w:tcW w:type="dxa" w:w="5040"/>
          </w:tcPr>
          <w:p>
            <w:r>
              <w:t>ORM</w:t>
            </w:r>
          </w:p>
        </w:tc>
        <w:tc>
          <w:tcPr>
            <w:tcW w:type="dxa" w:w="5040"/>
          </w:tcPr>
          <w:p>
            <w:r>
              <w:t>Prisma</w:t>
            </w:r>
          </w:p>
        </w:tc>
      </w:tr>
      <w:tr>
        <w:tc>
          <w:tcPr>
            <w:tcW w:type="dxa" w:w="5040"/>
          </w:tcPr>
          <w:p>
            <w:r>
              <w:t>Authentication</w:t>
            </w:r>
          </w:p>
        </w:tc>
        <w:tc>
          <w:tcPr>
            <w:tcW w:type="dxa" w:w="5040"/>
          </w:tcPr>
          <w:p>
            <w:r>
              <w:t>Microsoft Entra ID + MSAL</w:t>
            </w:r>
          </w:p>
        </w:tc>
      </w:tr>
      <w:tr>
        <w:tc>
          <w:tcPr>
            <w:tcW w:type="dxa" w:w="5040"/>
          </w:tcPr>
          <w:p>
            <w:r>
              <w:t>Calendar</w:t>
            </w:r>
          </w:p>
        </w:tc>
        <w:tc>
          <w:tcPr>
            <w:tcW w:type="dxa" w:w="5040"/>
          </w:tcPr>
          <w:p>
            <w:r>
              <w:t>Microsoft Graph API</w:t>
            </w:r>
          </w:p>
        </w:tc>
      </w:tr>
      <w:tr>
        <w:tc>
          <w:tcPr>
            <w:tcW w:type="dxa" w:w="5040"/>
          </w:tcPr>
          <w:p>
            <w:r>
              <w:t>Security</w:t>
            </w:r>
          </w:p>
        </w:tc>
        <w:tc>
          <w:tcPr>
            <w:tcW w:type="dxa" w:w="5040"/>
          </w:tcPr>
          <w:p>
            <w:r>
              <w:t>Helmet, restricted CORS, express-rate-limit, Zod, safe error handling</w:t>
            </w:r>
          </w:p>
        </w:tc>
      </w:tr>
      <w:tr>
        <w:tc>
          <w:tcPr>
            <w:tcW w:type="dxa" w:w="5040"/>
          </w:tcPr>
          <w:p>
            <w:r>
              <w:t>App Delivery</w:t>
            </w:r>
          </w:p>
        </w:tc>
        <w:tc>
          <w:tcPr>
            <w:tcW w:type="dxa" w:w="5040"/>
          </w:tcPr>
          <w:p>
            <w:r>
              <w:t>Responsive Progressive Web App (PWA)</w:t>
            </w:r>
          </w:p>
        </w:tc>
      </w:tr>
    </w:tbl>
    <w:p>
      <w:pPr>
        <w:pStyle w:val="Heading1"/>
      </w:pPr>
      <w:r>
        <w:t>7. Architecture</w:t>
      </w:r>
    </w:p>
    <w:p>
      <w:r>
        <w:t>Frontend flow: Page → Reusable Components → Hooks → Service/API Layer → REST API</w:t>
      </w:r>
    </w:p>
    <w:p>
      <w:r>
        <w:t>Backend flow: Route → Middleware → Validator → Controller → Service → Repository → Prisma → PostgreSQL</w:t>
      </w:r>
    </w:p>
    <w:p>
      <w:pPr>
        <w:pStyle w:val="ListBullet"/>
      </w:pPr>
      <w:r>
        <w:t>Routes contain no business logic.</w:t>
      </w:r>
    </w:p>
    <w:p>
      <w:pPr>
        <w:pStyle w:val="ListBullet"/>
      </w:pPr>
      <w:r>
        <w:t>Controllers remain thin and do not call Prisma directly.</w:t>
      </w:r>
    </w:p>
    <w:p>
      <w:pPr>
        <w:pStyle w:val="ListBullet"/>
      </w:pPr>
      <w:r>
        <w:t>Services contain business rules.</w:t>
      </w:r>
    </w:p>
    <w:p>
      <w:pPr>
        <w:pStyle w:val="ListBullet"/>
      </w:pPr>
      <w:r>
        <w:t>Repositories own database queries.</w:t>
      </w:r>
    </w:p>
    <w:p>
      <w:pPr>
        <w:pStyle w:val="ListBullet"/>
      </w:pPr>
      <w:r>
        <w:t>All write requests are validated server-side.</w:t>
      </w:r>
    </w:p>
    <w:p>
      <w:pPr>
        <w:pStyle w:val="ListBullet"/>
      </w:pPr>
      <w:r>
        <w:t>Frontend API calls are centralized in service modules.</w:t>
      </w:r>
    </w:p>
    <w:p>
      <w:pPr>
        <w:pStyle w:val="ListBullet"/>
      </w:pPr>
      <w:r>
        <w:t>Common UI and logic must be reusable rather than copied between pages.</w:t>
      </w:r>
    </w:p>
    <w:p>
      <w:pPr>
        <w:pStyle w:val="Heading1"/>
      </w:pPr>
      <w:r>
        <w:t>8. Required Repository / Folder Structure</w:t>
      </w:r>
    </w:p>
    <w:p>
      <w:r>
        <w:t>executive-pa/</w:t>
        <w:br/>
        <w:t>├── client/</w:t>
        <w:br/>
        <w:t>│   ├── public/</w:t>
        <w:br/>
        <w:t>│   └── src/</w:t>
        <w:br/>
        <w:t>│       ├── assets/</w:t>
        <w:br/>
        <w:t>│       ├── components/</w:t>
        <w:br/>
        <w:t>│       │   ├── common/</w:t>
        <w:br/>
        <w:t>│       │   ├── layout/</w:t>
        <w:br/>
        <w:t>│       │   ├── forms/</w:t>
        <w:br/>
        <w:t>│       │   ├── dashboard/</w:t>
        <w:br/>
        <w:t>│       │   └── feedback/</w:t>
        <w:br/>
        <w:t>│       ├── pages/</w:t>
        <w:br/>
        <w:t>│       ├── layouts/</w:t>
        <w:br/>
        <w:t>│       ├── hooks/</w:t>
        <w:br/>
        <w:t>│       ├── services/</w:t>
        <w:br/>
        <w:t>│       ├── context/</w:t>
        <w:br/>
        <w:t>│       ├── utils/</w:t>
        <w:br/>
        <w:t>│       ├── constants/</w:t>
        <w:br/>
        <w:t>│       ├── config/</w:t>
        <w:br/>
        <w:t>│       ├── routes/</w:t>
        <w:br/>
        <w:t>│       └── validation/</w:t>
        <w:br/>
        <w:t>├── server/</w:t>
        <w:br/>
        <w:t>│   ├── src/</w:t>
        <w:br/>
        <w:t>│   │   ├── config/</w:t>
        <w:br/>
        <w:t>│   │   ├── routes/</w:t>
        <w:br/>
        <w:t>│   │   ├── controllers/</w:t>
        <w:br/>
        <w:t>│   │   ├── services/</w:t>
        <w:br/>
        <w:t>│   │   ├── repositories/</w:t>
        <w:br/>
        <w:t>│   │   ├── validators/</w:t>
        <w:br/>
        <w:t>│   │   ├── middleware/</w:t>
        <w:br/>
        <w:t>│   │   ├── utils/</w:t>
        <w:br/>
        <w:t>│   │   └── constants/</w:t>
        <w:br/>
        <w:t>│   ├── prisma/</w:t>
        <w:br/>
        <w:t>│   └── tests/</w:t>
        <w:br/>
        <w:t>├── docs/</w:t>
        <w:br/>
        <w:t>│   ├── ARCHITECTURE.md</w:t>
        <w:br/>
        <w:t>│   ├── DEPLOYMENT.md</w:t>
        <w:br/>
        <w:t>│   └── CHANGELOG.md</w:t>
        <w:br/>
        <w:t>├── README.md</w:t>
        <w:br/>
        <w:t>├── .gitignore</w:t>
        <w:br/>
        <w:t>└── package.json</w:t>
      </w:r>
    </w:p>
    <w:p>
      <w:pPr>
        <w:pStyle w:val="Heading1"/>
      </w:pPr>
      <w:r>
        <w:t>9. Reusable Component Standard</w:t>
      </w:r>
    </w:p>
    <w:p>
      <w:pPr>
        <w:pStyle w:val="ListBullet"/>
      </w:pPr>
      <w:r>
        <w:t>Button, Card, Input, Select, Date/DateTime input, Modal, ConfirmDialog.</w:t>
      </w:r>
    </w:p>
    <w:p>
      <w:pPr>
        <w:pStyle w:val="ListBullet"/>
      </w:pPr>
      <w:r>
        <w:t>PageHeader, SummaryCard, StatusBadge, PriorityBadge.</w:t>
      </w:r>
    </w:p>
    <w:p>
      <w:pPr>
        <w:pStyle w:val="ListBullet"/>
      </w:pPr>
      <w:r>
        <w:t>Loader, EmptyState, ErrorState and feedback/toast component.</w:t>
      </w:r>
    </w:p>
    <w:p>
      <w:pPr>
        <w:pStyle w:val="ListBullet"/>
      </w:pPr>
      <w:r>
        <w:t>Sidebar, TopNavigation and responsive page container.</w:t>
      </w:r>
    </w:p>
    <w:p>
      <w:pPr>
        <w:pStyle w:val="ListBullet"/>
      </w:pPr>
      <w:r>
        <w:t>Do not create a new one-off version of an existing common component unless behavior genuinely differs.</w:t>
      </w:r>
    </w:p>
    <w:p>
      <w:pPr>
        <w:pStyle w:val="Heading1"/>
      </w:pPr>
      <w:r>
        <w:t>10. API Standard</w:t>
      </w:r>
    </w:p>
    <w:p>
      <w:r>
        <w:t>Version all APIs under /api/v1/. Use consistent JSON responses.</w:t>
      </w:r>
    </w:p>
    <w:p>
      <w:r>
        <w:t>Success: { "success": true, "message": "...", "data": {} }</w:t>
      </w:r>
    </w:p>
    <w:p>
      <w:r>
        <w:t>Error: { "success": false, "message": "...", "errors": [] }</w:t>
      </w:r>
    </w:p>
    <w:p>
      <w:pPr>
        <w:pStyle w:val="ListBullet"/>
      </w:pPr>
      <w:r>
        <w:t>Never expose production stack traces.</w:t>
      </w:r>
    </w:p>
    <w:p>
      <w:pPr>
        <w:pStyle w:val="ListBullet"/>
      </w:pPr>
      <w:r>
        <w:t>Validate body, params and query using Zod.</w:t>
      </w:r>
    </w:p>
    <w:p>
      <w:pPr>
        <w:pStyle w:val="ListBullet"/>
      </w:pPr>
      <w:r>
        <w:t>Use centralized async/error handling.</w:t>
      </w:r>
    </w:p>
    <w:p>
      <w:pPr>
        <w:pStyle w:val="ListBullet"/>
      </w:pPr>
      <w:r>
        <w:t>Keep future resources under predictable endpoints such as /tasks, /people, /followups, /calendar and /notifications.</w:t>
      </w:r>
    </w:p>
    <w:p>
      <w:pPr>
        <w:pStyle w:val="Heading1"/>
      </w:pPr>
      <w:r>
        <w:t>11. Authentication and Security</w:t>
      </w:r>
    </w:p>
    <w:p>
      <w:pPr>
        <w:pStyle w:val="ListBullet"/>
      </w:pPr>
      <w:r>
        <w:t>Microsoft Entra ID/MSAL authentication; no public signup or local password registration.</w:t>
      </w:r>
    </w:p>
    <w:p>
      <w:pPr>
        <w:pStyle w:val="ListBullet"/>
      </w:pPr>
      <w:r>
        <w:t>Backend independently verifies authenticated identity; frontend route protection alone is insufficient.</w:t>
      </w:r>
    </w:p>
    <w:p>
      <w:pPr>
        <w:pStyle w:val="ListBullet"/>
      </w:pPr>
      <w:r>
        <w:t>Authorize only the configured approved user.</w:t>
      </w:r>
    </w:p>
    <w:p>
      <w:pPr>
        <w:pStyle w:val="ListBullet"/>
      </w:pPr>
      <w:r>
        <w:t>Use least-privilege Microsoft permissions.</w:t>
      </w:r>
    </w:p>
    <w:p>
      <w:pPr>
        <w:pStyle w:val="ListBullet"/>
      </w:pPr>
      <w:r>
        <w:t>Never log access tokens, credentials or database secrets.</w:t>
      </w:r>
    </w:p>
    <w:p>
      <w:pPr>
        <w:pStyle w:val="ListBullet"/>
      </w:pPr>
      <w:r>
        <w:t>Use environment variables and .env.example files; never commit real .env files.</w:t>
      </w:r>
    </w:p>
    <w:p>
      <w:pPr>
        <w:pStyle w:val="ListBullet"/>
      </w:pPr>
      <w:r>
        <w:t>Enable Helmet, restricted CORS, rate limiting, request-size limits, server-side validation and safe errors.</w:t>
      </w:r>
    </w:p>
    <w:p>
      <w:pPr>
        <w:pStyle w:val="ListBullet"/>
      </w:pPr>
      <w:r>
        <w:t>Important voice/write actions must require confirmation before changing data.</w:t>
      </w:r>
    </w:p>
    <w:p>
      <w:pPr>
        <w:pStyle w:val="Heading1"/>
      </w:pPr>
      <w:r>
        <w:t>12. Database Direction</w:t>
      </w:r>
    </w:p>
    <w:p>
      <w:r>
        <w:t>Phase 1 starts with User. Later phases extend the same schema with normalized entities such as:</w:t>
      </w:r>
    </w:p>
    <w:p>
      <w:pPr>
        <w:pStyle w:val="ListBullet"/>
      </w:pPr>
      <w:r>
        <w:t>User</w:t>
      </w:r>
    </w:p>
    <w:p>
      <w:pPr>
        <w:pStyle w:val="ListBullet"/>
      </w:pPr>
      <w:r>
        <w:t>Person</w:t>
      </w:r>
    </w:p>
    <w:p>
      <w:pPr>
        <w:pStyle w:val="ListBullet"/>
      </w:pPr>
      <w:r>
        <w:t>Task</w:t>
      </w:r>
    </w:p>
    <w:p>
      <w:pPr>
        <w:pStyle w:val="ListBullet"/>
      </w:pPr>
      <w:r>
        <w:t>FollowUp</w:t>
      </w:r>
    </w:p>
    <w:p>
      <w:pPr>
        <w:pStyle w:val="ListBullet"/>
      </w:pPr>
      <w:r>
        <w:t>Reminder</w:t>
      </w:r>
    </w:p>
    <w:p>
      <w:pPr>
        <w:pStyle w:val="ListBullet"/>
      </w:pPr>
      <w:r>
        <w:t>Notification</w:t>
      </w:r>
    </w:p>
    <w:p>
      <w:pPr>
        <w:pStyle w:val="ListBullet"/>
      </w:pPr>
      <w:r>
        <w:t>CalendarEvent/Sync metadata as needed</w:t>
      </w:r>
    </w:p>
    <w:p>
      <w:pPr>
        <w:pStyle w:val="ListBullet"/>
      </w:pPr>
      <w:r>
        <w:t>ActivityLog</w:t>
      </w:r>
    </w:p>
    <w:p>
      <w:pPr>
        <w:pStyle w:val="ListBullet"/>
      </w:pPr>
      <w:r>
        <w:t>UserSetting</w:t>
      </w:r>
    </w:p>
    <w:p>
      <w:r>
        <w:t>Use Prisma migrations. Use a consistent UUID/CUID strategy, timestamps, unique constraints, indexes and referential integrity.</w:t>
      </w:r>
    </w:p>
    <w:p>
      <w:pPr>
        <w:pStyle w:val="Heading1"/>
      </w:pPr>
      <w:r>
        <w:t>13. Responsive &amp; PWA Requirements</w:t>
      </w:r>
    </w:p>
    <w:p>
      <w:pPr>
        <w:pStyle w:val="ListBullet"/>
      </w:pPr>
      <w:r>
        <w:t>Desktop: persistent sidebar + content.</w:t>
      </w:r>
    </w:p>
    <w:p>
      <w:pPr>
        <w:pStyle w:val="ListBullet"/>
      </w:pPr>
      <w:r>
        <w:t>Tablet: collapsible sidebar.</w:t>
      </w:r>
    </w:p>
    <w:p>
      <w:pPr>
        <w:pStyle w:val="ListBullet"/>
      </w:pPr>
      <w:r>
        <w:t>Mobile: compact touch-friendly navigation; no horizontal overflow.</w:t>
      </w:r>
    </w:p>
    <w:p>
      <w:pPr>
        <w:pStyle w:val="ListBullet"/>
      </w:pPr>
      <w:r>
        <w:t>PWA manifest, icon placeholders, installability foundation and service worker strategy.</w:t>
      </w:r>
    </w:p>
    <w:p>
      <w:pPr>
        <w:pStyle w:val="ListBullet"/>
      </w:pPr>
      <w:r>
        <w:t>Do not attempt complex offline database synchronization in the initial phase.</w:t>
      </w:r>
    </w:p>
    <w:p>
      <w:pPr>
        <w:pStyle w:val="Heading1"/>
      </w:pPr>
      <w:r>
        <w:t>14. Visual Design</w:t>
      </w:r>
    </w:p>
    <w:p>
      <w:pPr>
        <w:pStyle w:val="ListBullet"/>
      </w:pPr>
      <w:r>
        <w:t>Professional executive command-centre appearance.</w:t>
      </w:r>
    </w:p>
    <w:p>
      <w:pPr>
        <w:pStyle w:val="ListBullet"/>
      </w:pPr>
      <w:r>
        <w:t>White/light neutral background, deep blue primary and saffron/orange accent.</w:t>
      </w:r>
    </w:p>
    <w:p>
      <w:pPr>
        <w:pStyle w:val="ListBullet"/>
      </w:pPr>
      <w:r>
        <w:t>Clean information hierarchy, restrained shadows, consistent spacing and typography.</w:t>
      </w:r>
    </w:p>
    <w:p>
      <w:pPr>
        <w:pStyle w:val="ListBullet"/>
      </w:pPr>
      <w:r>
        <w:t>Avoid decorative/gaming UI and fake dashboard data.</w:t>
      </w:r>
    </w:p>
    <w:p>
      <w:pPr>
        <w:pStyle w:val="Heading1"/>
      </w:pPr>
      <w:r>
        <w:t>15. Deployment Plan — ₹0 Mandatory Recurring Cost</w:t>
      </w:r>
    </w:p>
    <w:p>
      <w:r>
        <w:t>Use provider-independent deployment architecture. Do not hard-code a vendor into application logic. At deployment time, verify which providers still offer genuinely suitable free tiers.</w:t>
      </w:r>
    </w:p>
    <w:tbl>
      <w:tblPr>
        <w:tblStyle w:val="TableGrid"/>
        <w:tblW w:type="auto" w:w="0"/>
        <w:tblLook w:firstColumn="1" w:firstRow="1" w:lastColumn="0" w:lastRow="0" w:noHBand="0" w:noVBand="1" w:val="04A0"/>
      </w:tblPr>
      <w:tblGrid>
        <w:gridCol w:w="5040"/>
        <w:gridCol w:w="5040"/>
      </w:tblGrid>
      <w:tr>
        <w:tc>
          <w:tcPr>
            <w:tcW w:type="dxa" w:w="5040"/>
          </w:tcPr>
          <w:p>
            <w:r>
              <w:rPr>
                <w:b/>
              </w:rPr>
              <w:t>Part</w:t>
            </w:r>
          </w:p>
        </w:tc>
        <w:tc>
          <w:tcPr>
            <w:tcW w:type="dxa" w:w="5040"/>
          </w:tcPr>
          <w:p>
            <w:r>
              <w:rPr>
                <w:b/>
              </w:rPr>
              <w:t>Deployment Requirement</w:t>
            </w:r>
          </w:p>
        </w:tc>
      </w:tr>
      <w:tr>
        <w:tc>
          <w:tcPr>
            <w:tcW w:type="dxa" w:w="5040"/>
          </w:tcPr>
          <w:p>
            <w:r>
              <w:t>Frontend</w:t>
            </w:r>
          </w:p>
        </w:tc>
        <w:tc>
          <w:tcPr>
            <w:tcW w:type="dxa" w:w="5040"/>
          </w:tcPr>
          <w:p>
            <w:r>
              <w:t>Static/PWA-capable free hosting over HTTPS.</w:t>
            </w:r>
          </w:p>
        </w:tc>
      </w:tr>
      <w:tr>
        <w:tc>
          <w:tcPr>
            <w:tcW w:type="dxa" w:w="5040"/>
          </w:tcPr>
          <w:p>
            <w:r>
              <w:t>Backend</w:t>
            </w:r>
          </w:p>
        </w:tc>
        <w:tc>
          <w:tcPr>
            <w:tcW w:type="dxa" w:w="5040"/>
          </w:tcPr>
          <w:p>
            <w:r>
              <w:t>Free Node.js-compatible hosting or another zero-cost compatible runtime.</w:t>
            </w:r>
          </w:p>
        </w:tc>
      </w:tr>
      <w:tr>
        <w:tc>
          <w:tcPr>
            <w:tcW w:type="dxa" w:w="5040"/>
          </w:tcPr>
          <w:p>
            <w:r>
              <w:t>Database</w:t>
            </w:r>
          </w:p>
        </w:tc>
        <w:tc>
          <w:tcPr>
            <w:tcW w:type="dxa" w:w="5040"/>
          </w:tcPr>
          <w:p>
            <w:r>
              <w:t>Free-tier managed PostgreSQL or equivalent PostgreSQL deployment.</w:t>
            </w:r>
          </w:p>
        </w:tc>
      </w:tr>
      <w:tr>
        <w:tc>
          <w:tcPr>
            <w:tcW w:type="dxa" w:w="5040"/>
          </w:tcPr>
          <w:p>
            <w:r>
              <w:t>Identity</w:t>
            </w:r>
          </w:p>
        </w:tc>
        <w:tc>
          <w:tcPr>
            <w:tcW w:type="dxa" w:w="5040"/>
          </w:tcPr>
          <w:p>
            <w:r>
              <w:t>Microsoft Entra ID/MSAL configuration.</w:t>
            </w:r>
          </w:p>
        </w:tc>
      </w:tr>
      <w:tr>
        <w:tc>
          <w:tcPr>
            <w:tcW w:type="dxa" w:w="5040"/>
          </w:tcPr>
          <w:p>
            <w:r>
              <w:t>Calendar</w:t>
            </w:r>
          </w:p>
        </w:tc>
        <w:tc>
          <w:tcPr>
            <w:tcW w:type="dxa" w:w="5040"/>
          </w:tcPr>
          <w:p>
            <w:r>
              <w:t>Microsoft Graph API with authorized shared-calendar scope.</w:t>
            </w:r>
          </w:p>
        </w:tc>
      </w:tr>
      <w:tr>
        <w:tc>
          <w:tcPr>
            <w:tcW w:type="dxa" w:w="5040"/>
          </w:tcPr>
          <w:p>
            <w:r>
              <w:t>Configuration</w:t>
            </w:r>
          </w:p>
        </w:tc>
        <w:tc>
          <w:tcPr>
            <w:tcW w:type="dxa" w:w="5040"/>
          </w:tcPr>
          <w:p>
            <w:r>
              <w:t>Frontend URL, API URL, DB URL and Microsoft settings via environment variables.</w:t>
            </w:r>
          </w:p>
        </w:tc>
      </w:tr>
    </w:tbl>
    <w:p>
      <w:r>
        <w:t>Production flow: User Device → HTTPS → React PWA → HTTPS REST API → Node/Express → PostgreSQL; calendar access uses authorized Microsoft identity → Microsoft Graph → shared Outlook calendar.</w:t>
      </w:r>
    </w:p>
    <w:p>
      <w:pPr>
        <w:pStyle w:val="Heading1"/>
      </w:pPr>
      <w:r>
        <w:t>16. Development Phases</w:t>
      </w:r>
    </w:p>
    <w:tbl>
      <w:tblPr>
        <w:tblStyle w:val="TableGrid"/>
        <w:tblW w:type="auto" w:w="0"/>
        <w:tblLook w:firstColumn="1" w:firstRow="1" w:lastColumn="0" w:lastRow="0" w:noHBand="0" w:noVBand="1" w:val="04A0"/>
      </w:tblPr>
      <w:tblGrid>
        <w:gridCol w:w="5040"/>
        <w:gridCol w:w="5040"/>
      </w:tblGrid>
      <w:tr>
        <w:tc>
          <w:tcPr>
            <w:tcW w:type="dxa" w:w="5040"/>
          </w:tcPr>
          <w:p>
            <w:r>
              <w:rPr>
                <w:b/>
              </w:rPr>
              <w:t>Phase</w:t>
            </w:r>
          </w:p>
        </w:tc>
        <w:tc>
          <w:tcPr>
            <w:tcW w:type="dxa" w:w="5040"/>
          </w:tcPr>
          <w:p>
            <w:r>
              <w:rPr>
                <w:b/>
              </w:rPr>
              <w:t>Deliverable</w:t>
            </w:r>
          </w:p>
        </w:tc>
      </w:tr>
      <w:tr>
        <w:tc>
          <w:tcPr>
            <w:tcW w:type="dxa" w:w="5040"/>
          </w:tcPr>
          <w:p>
            <w:r>
              <w:t>Phase 1</w:t>
            </w:r>
          </w:p>
        </w:tc>
        <w:tc>
          <w:tcPr>
            <w:tcW w:type="dxa" w:w="5040"/>
          </w:tcPr>
          <w:p>
            <w:r>
              <w:t>Engineering foundation, monorepo, responsive PWA shell, PostgreSQL/Prisma, Microsoft authentication, single-user authorization, protected dashboard, security, documentation.</w:t>
            </w:r>
          </w:p>
        </w:tc>
      </w:tr>
      <w:tr>
        <w:tc>
          <w:tcPr>
            <w:tcW w:type="dxa" w:w="5040"/>
          </w:tcPr>
          <w:p>
            <w:r>
              <w:t>Phase 2</w:t>
            </w:r>
          </w:p>
        </w:tc>
        <w:tc>
          <w:tcPr>
            <w:tcW w:type="dxa" w:w="5040"/>
          </w:tcPr>
          <w:p>
            <w:r>
              <w:t>People, My Tasks, Assigned Tasks, deadlines, task status/priority, follow-up history and CRUD validation.</w:t>
            </w:r>
          </w:p>
        </w:tc>
      </w:tr>
      <w:tr>
        <w:tc>
          <w:tcPr>
            <w:tcW w:type="dxa" w:w="5040"/>
          </w:tcPr>
          <w:p>
            <w:r>
              <w:t>Phase 3</w:t>
            </w:r>
          </w:p>
        </w:tc>
        <w:tc>
          <w:tcPr>
            <w:tcW w:type="dxa" w:w="5040"/>
          </w:tcPr>
          <w:p>
            <w:r>
              <w:t>Live dashboard aggregation, filters/search, activity history, useful task/follow-up views.</w:t>
            </w:r>
          </w:p>
        </w:tc>
      </w:tr>
      <w:tr>
        <w:tc>
          <w:tcPr>
            <w:tcW w:type="dxa" w:w="5040"/>
          </w:tcPr>
          <w:p>
            <w:r>
              <w:t>Phase 4</w:t>
            </w:r>
          </w:p>
        </w:tc>
        <w:tc>
          <w:tcPr>
            <w:tcW w:type="dxa" w:w="5040"/>
          </w:tcPr>
          <w:p>
            <w:r>
              <w:t>Dr. Singh’s explicitly shared Outlook Calendar through Microsoft Graph; sync and day/week/month planning views.</w:t>
            </w:r>
          </w:p>
        </w:tc>
      </w:tr>
      <w:tr>
        <w:tc>
          <w:tcPr>
            <w:tcW w:type="dxa" w:w="5040"/>
          </w:tcPr>
          <w:p>
            <w:r>
              <w:t>Phase 5</w:t>
            </w:r>
          </w:p>
        </w:tc>
        <w:tc>
          <w:tcPr>
            <w:tcW w:type="dxa" w:w="5040"/>
          </w:tcPr>
          <w:p>
            <w:r>
              <w:t>Reminder engine, browser/app notifications where supported, deadline and overdue automation.</w:t>
            </w:r>
          </w:p>
        </w:tc>
      </w:tr>
      <w:tr>
        <w:tc>
          <w:tcPr>
            <w:tcW w:type="dxa" w:w="5040"/>
          </w:tcPr>
          <w:p>
            <w:r>
              <w:t>Phase 6</w:t>
            </w:r>
          </w:p>
        </w:tc>
        <w:tc>
          <w:tcPr>
            <w:tcW w:type="dxa" w:w="5040"/>
          </w:tcPr>
          <w:p>
            <w:r>
              <w:t>Voice assistant using zero-cost/browser-native capabilities first; spoken queries and confirmed write commands.</w:t>
            </w:r>
          </w:p>
        </w:tc>
      </w:tr>
      <w:tr>
        <w:tc>
          <w:tcPr>
            <w:tcW w:type="dxa" w:w="5040"/>
          </w:tcPr>
          <w:p>
            <w:r>
              <w:t>Phase 7</w:t>
            </w:r>
          </w:p>
        </w:tc>
        <w:tc>
          <w:tcPr>
            <w:tcW w:type="dxa" w:w="5040"/>
          </w:tcPr>
          <w:p>
            <w:r>
              <w:t>Daily/weekly briefings and planning summaries.</w:t>
            </w:r>
          </w:p>
        </w:tc>
      </w:tr>
      <w:tr>
        <w:tc>
          <w:tcPr>
            <w:tcW w:type="dxa" w:w="5040"/>
          </w:tcPr>
          <w:p>
            <w:r>
              <w:t>Phase 8</w:t>
            </w:r>
          </w:p>
        </w:tc>
        <w:tc>
          <w:tcPr>
            <w:tcW w:type="dxa" w:w="5040"/>
          </w:tcPr>
          <w:p>
            <w:r>
              <w:t>Export/backup, security review, PWA optimization, production deployment and final acceptance testing.</w:t>
            </w:r>
          </w:p>
        </w:tc>
      </w:tr>
    </w:tbl>
    <w:p>
      <w:pPr>
        <w:pStyle w:val="Heading1"/>
      </w:pPr>
      <w:r>
        <w:t>17. Phase 1 — Exact Build Scope</w:t>
      </w:r>
    </w:p>
    <w:p>
      <w:pPr>
        <w:pStyle w:val="ListBullet"/>
      </w:pPr>
      <w:r>
        <w:t>Create executive-pa monorepo and the approved client/server/docs structure.</w:t>
      </w:r>
    </w:p>
    <w:p>
      <w:pPr>
        <w:pStyle w:val="ListBullet"/>
      </w:pPr>
      <w:r>
        <w:t>Create React/Vite frontend and Node/Express backend.</w:t>
      </w:r>
    </w:p>
    <w:p>
      <w:pPr>
        <w:pStyle w:val="ListBullet"/>
      </w:pPr>
      <w:r>
        <w:t>Configure PostgreSQL + Prisma and initial User model/migration.</w:t>
      </w:r>
    </w:p>
    <w:p>
      <w:pPr>
        <w:pStyle w:val="ListBullet"/>
      </w:pPr>
      <w:r>
        <w:t>Implement Microsoft Entra/MSAL login foundation and backend single-user authorization.</w:t>
      </w:r>
    </w:p>
    <w:p>
      <w:pPr>
        <w:pStyle w:val="ListBullet"/>
      </w:pPr>
      <w:r>
        <w:t>Create Login, Access Denied, Not Found and protected Dashboard pages.</w:t>
      </w:r>
    </w:p>
    <w:p>
      <w:pPr>
        <w:pStyle w:val="ListBullet"/>
      </w:pPr>
      <w:r>
        <w:t>Create responsive Sidebar, Top Navigation, Page Header and dashboard layout.</w:t>
      </w:r>
    </w:p>
    <w:p>
      <w:pPr>
        <w:pStyle w:val="ListBullet"/>
      </w:pPr>
      <w:r>
        <w:t>Create placeholder cards: Today’s Meetings, Today’s Tasks, Follow-ups, Upcoming Deadlines and Overdue; show '--', not fake data.</w:t>
      </w:r>
    </w:p>
    <w:p>
      <w:pPr>
        <w:pStyle w:val="ListBullet"/>
      </w:pPr>
      <w:r>
        <w:t>Create reusable component, service, validation and error-handling foundations.</w:t>
      </w:r>
    </w:p>
    <w:p>
      <w:pPr>
        <w:pStyle w:val="ListBullet"/>
      </w:pPr>
      <w:r>
        <w:t>Configure Helmet, CORS, rate limiting, environment validation and safe logging.</w:t>
      </w:r>
    </w:p>
    <w:p>
      <w:pPr>
        <w:pStyle w:val="ListBullet"/>
      </w:pPr>
      <w:r>
        <w:t>Configure PWA foundation.</w:t>
      </w:r>
    </w:p>
    <w:p>
      <w:pPr>
        <w:pStyle w:val="ListBullet"/>
      </w:pPr>
      <w:r>
        <w:t>Create README.md, docs/ARCHITECTURE.md, docs/DEPLOYMENT.md and docs/CHANGELOG.md.</w:t>
      </w:r>
    </w:p>
    <w:p>
      <w:pPr>
        <w:pStyle w:val="ListBullet"/>
      </w:pPr>
      <w:r>
        <w:t>Do not implement Outlook calendar, tasks, follow-ups, notifications, voice or AI in Phase 1.</w:t>
      </w:r>
    </w:p>
    <w:p>
      <w:pPr>
        <w:pStyle w:val="Heading1"/>
      </w:pPr>
      <w:r>
        <w:t>18. Phase 1 Acceptance Tests</w:t>
      </w:r>
    </w:p>
    <w:p>
      <w:pPr>
        <w:pStyle w:val="ListNumber"/>
      </w:pPr>
      <w:r>
        <w:t>Frontend dependencies install and development server starts.</w:t>
      </w:r>
    </w:p>
    <w:p>
      <w:pPr>
        <w:pStyle w:val="ListNumber"/>
      </w:pPr>
      <w:r>
        <w:t>Frontend production build succeeds.</w:t>
      </w:r>
    </w:p>
    <w:p>
      <w:pPr>
        <w:pStyle w:val="ListNumber"/>
      </w:pPr>
      <w:r>
        <w:t>Backend dependencies install and server starts.</w:t>
      </w:r>
    </w:p>
    <w:p>
      <w:pPr>
        <w:pStyle w:val="ListNumber"/>
      </w:pPr>
      <w:r>
        <w:t>PostgreSQL connection works.</w:t>
      </w:r>
    </w:p>
    <w:p>
      <w:pPr>
        <w:pStyle w:val="ListNumber"/>
      </w:pPr>
      <w:r>
        <w:t>Prisma client generates and migration succeeds.</w:t>
      </w:r>
    </w:p>
    <w:p>
      <w:pPr>
        <w:pStyle w:val="ListNumber"/>
      </w:pPr>
      <w:r>
        <w:t>GET /api/v1/health returns safe API/database status.</w:t>
      </w:r>
    </w:p>
    <w:p>
      <w:pPr>
        <w:pStyle w:val="ListNumber"/>
      </w:pPr>
      <w:r>
        <w:t>Microsoft authentication flow is implemented and testable once valid Entra configuration is supplied.</w:t>
      </w:r>
    </w:p>
    <w:p>
      <w:pPr>
        <w:pStyle w:val="ListNumber"/>
      </w:pPr>
      <w:r>
        <w:t>Approved account can reach the protected dashboard.</w:t>
      </w:r>
    </w:p>
    <w:p>
      <w:pPr>
        <w:pStyle w:val="ListNumber"/>
      </w:pPr>
      <w:r>
        <w:t>Unauthorized account is blocked.</w:t>
      </w:r>
    </w:p>
    <w:p>
      <w:pPr>
        <w:pStyle w:val="ListNumber"/>
      </w:pPr>
      <w:r>
        <w:t>Protected backend endpoint rejects unauthorized requests.</w:t>
      </w:r>
    </w:p>
    <w:p>
      <w:pPr>
        <w:pStyle w:val="ListNumber"/>
      </w:pPr>
      <w:r>
        <w:t>Logout and browser refresh behavior work.</w:t>
      </w:r>
    </w:p>
    <w:p>
      <w:pPr>
        <w:pStyle w:val="ListNumber"/>
      </w:pPr>
      <w:r>
        <w:t>Unknown routes show 404.</w:t>
      </w:r>
    </w:p>
    <w:p>
      <w:pPr>
        <w:pStyle w:val="ListNumber"/>
      </w:pPr>
      <w:r>
        <w:t>Missing critical environment variables fail safely.</w:t>
      </w:r>
    </w:p>
    <w:p>
      <w:pPr>
        <w:pStyle w:val="ListNumber"/>
      </w:pPr>
      <w:r>
        <w:t>Mobile, tablet and desktop layouts do not break.</w:t>
      </w:r>
    </w:p>
    <w:p>
      <w:pPr>
        <w:pStyle w:val="ListNumber"/>
      </w:pPr>
      <w:r>
        <w:t>No secrets/tokens are exposed in source, frontend bundle or logs.</w:t>
      </w:r>
    </w:p>
    <w:p>
      <w:pPr>
        <w:pStyle w:val="Heading1"/>
      </w:pPr>
      <w:r>
        <w:t>19. Environment Variables — Planned</w:t>
      </w:r>
    </w:p>
    <w:p>
      <w:r>
        <w:t>Server-side variables should include, as applicable:</w:t>
      </w:r>
    </w:p>
    <w:p>
      <w:pPr>
        <w:pStyle w:val="ListBullet"/>
      </w:pPr>
      <w:r>
        <w:t>NODE_ENV</w:t>
      </w:r>
    </w:p>
    <w:p>
      <w:pPr>
        <w:pStyle w:val="ListBullet"/>
      </w:pPr>
      <w:r>
        <w:t>PORT</w:t>
      </w:r>
    </w:p>
    <w:p>
      <w:pPr>
        <w:pStyle w:val="ListBullet"/>
      </w:pPr>
      <w:r>
        <w:t>DATABASE_URL</w:t>
      </w:r>
    </w:p>
    <w:p>
      <w:pPr>
        <w:pStyle w:val="ListBullet"/>
      </w:pPr>
      <w:r>
        <w:t>CLIENT_URL</w:t>
      </w:r>
    </w:p>
    <w:p>
      <w:pPr>
        <w:pStyle w:val="ListBullet"/>
      </w:pPr>
      <w:r>
        <w:t>SERVER_URL</w:t>
      </w:r>
    </w:p>
    <w:p>
      <w:pPr>
        <w:pStyle w:val="ListBullet"/>
      </w:pPr>
      <w:r>
        <w:t>MICROSOFT_CLIENT_ID</w:t>
      </w:r>
    </w:p>
    <w:p>
      <w:pPr>
        <w:pStyle w:val="ListBullet"/>
      </w:pPr>
      <w:r>
        <w:t>MICROSOFT_TENANT_ID</w:t>
      </w:r>
    </w:p>
    <w:p>
      <w:pPr>
        <w:pStyle w:val="ListBullet"/>
      </w:pPr>
      <w:r>
        <w:t>ALLOWED_USER_EMAIL</w:t>
      </w:r>
    </w:p>
    <w:p>
      <w:r>
        <w:t>Client-side variables must contain only values safe to expose in a browser. Never place a confidential client secret or database credential in Vite/browser environment variables.</w:t>
      </w:r>
    </w:p>
    <w:p>
      <w:pPr>
        <w:pStyle w:val="Heading1"/>
      </w:pPr>
      <w:r>
        <w:t>20. Rules for the Coding AI</w:t>
      </w:r>
    </w:p>
    <w:p>
      <w:pPr>
        <w:pStyle w:val="ListNumber"/>
      </w:pPr>
      <w:r>
        <w:t>Read the full plan before coding.</w:t>
      </w:r>
    </w:p>
    <w:p>
      <w:pPr>
        <w:pStyle w:val="ListNumber"/>
      </w:pPr>
      <w:r>
        <w:t>Build real files, not pseudo-code, when file/terminal execution is available.</w:t>
      </w:r>
    </w:p>
    <w:p>
      <w:pPr>
        <w:pStyle w:val="ListNumber"/>
      </w:pPr>
      <w:r>
        <w:t>Use the same codebase for every phase; never recreate the app from scratch.</w:t>
      </w:r>
    </w:p>
    <w:p>
      <w:pPr>
        <w:pStyle w:val="ListNumber"/>
      </w:pPr>
      <w:r>
        <w:t>Do not change the approved stack or architecture without a documented reason and user approval.</w:t>
      </w:r>
    </w:p>
    <w:p>
      <w:pPr>
        <w:pStyle w:val="ListNumber"/>
      </w:pPr>
      <w:r>
        <w:t>Install only necessary dependencies.</w:t>
      </w:r>
    </w:p>
    <w:p>
      <w:pPr>
        <w:pStyle w:val="ListNumber"/>
      </w:pPr>
      <w:r>
        <w:t>Run lint/build/tests and fix blocking errors.</w:t>
      </w:r>
    </w:p>
    <w:p>
      <w:pPr>
        <w:pStyle w:val="ListNumber"/>
      </w:pPr>
      <w:r>
        <w:t>Do not claim external authentication or deployment succeeded unless it was actually configured and tested.</w:t>
      </w:r>
    </w:p>
    <w:p>
      <w:pPr>
        <w:pStyle w:val="ListNumber"/>
      </w:pPr>
      <w:r>
        <w:t>If a Microsoft/admin/credential action is required, finish all independent work first, then state the exact manual action.</w:t>
      </w:r>
    </w:p>
    <w:p>
      <w:pPr>
        <w:pStyle w:val="ListNumber"/>
      </w:pPr>
      <w:r>
        <w:t>Update documentation and changelog after each phase.</w:t>
      </w:r>
    </w:p>
    <w:p>
      <w:pPr>
        <w:pStyle w:val="ListNumber"/>
      </w:pPr>
      <w:r>
        <w:t>Stop after the requested phase and provide a completion report.</w:t>
      </w:r>
    </w:p>
    <w:p>
      <w:pPr>
        <w:pStyle w:val="Heading1"/>
      </w:pPr>
      <w:r>
        <w:t>21. Phase Completion Report Template</w:t>
      </w:r>
    </w:p>
    <w:p>
      <w:pPr>
        <w:pStyle w:val="ListBullet"/>
      </w:pPr>
      <w:r>
        <w:t>Final folder tree.</w:t>
      </w:r>
    </w:p>
    <w:p>
      <w:pPr>
        <w:pStyle w:val="ListBullet"/>
      </w:pPr>
      <w:r>
        <w:t>Files created/modified.</w:t>
      </w:r>
    </w:p>
    <w:p>
      <w:pPr>
        <w:pStyle w:val="ListBullet"/>
      </w:pPr>
      <w:r>
        <w:t>Packages installed.</w:t>
      </w:r>
    </w:p>
    <w:p>
      <w:pPr>
        <w:pStyle w:val="ListBullet"/>
      </w:pPr>
      <w:r>
        <w:t>Database and migration status.</w:t>
      </w:r>
    </w:p>
    <w:p>
      <w:pPr>
        <w:pStyle w:val="ListBullet"/>
      </w:pPr>
      <w:r>
        <w:t>Environment variables required.</w:t>
      </w:r>
    </w:p>
    <w:p>
      <w:pPr>
        <w:pStyle w:val="ListBullet"/>
      </w:pPr>
      <w:r>
        <w:t>Microsoft Entra configuration still required/completed.</w:t>
      </w:r>
    </w:p>
    <w:p>
      <w:pPr>
        <w:pStyle w:val="ListBullet"/>
      </w:pPr>
      <w:r>
        <w:t>Commands to run client/server/tests/build.</w:t>
      </w:r>
    </w:p>
    <w:p>
      <w:pPr>
        <w:pStyle w:val="ListBullet"/>
      </w:pPr>
      <w:r>
        <w:t>Tests actually executed and their results.</w:t>
      </w:r>
    </w:p>
    <w:p>
      <w:pPr>
        <w:pStyle w:val="ListBullet"/>
      </w:pPr>
      <w:r>
        <w:t>Authentication/authorization test status.</w:t>
      </w:r>
    </w:p>
    <w:p>
      <w:pPr>
        <w:pStyle w:val="ListBullet"/>
      </w:pPr>
      <w:r>
        <w:t>Security checks performed.</w:t>
      </w:r>
    </w:p>
    <w:p>
      <w:pPr>
        <w:pStyle w:val="ListBullet"/>
      </w:pPr>
      <w:r>
        <w:t>Deployment readiness.</w:t>
      </w:r>
    </w:p>
    <w:p>
      <w:pPr>
        <w:pStyle w:val="ListBullet"/>
      </w:pPr>
      <w:r>
        <w:t>Known limitations/blockers.</w:t>
      </w:r>
    </w:p>
    <w:p>
      <w:pPr>
        <w:pStyle w:val="ListBullet"/>
      </w:pPr>
      <w:r>
        <w:t>Exact next step; do not begin the next phase without approval.</w:t>
      </w:r>
    </w:p>
    <w:p>
      <w:pPr>
        <w:pStyle w:val="Heading1"/>
      </w:pPr>
      <w:r>
        <w:t>22. Final Definition of Success</w:t>
      </w:r>
    </w:p>
    <w:p>
      <w:r>
        <w:t>The completed Executive PA should provide one secure, responsive command centre accessible from the user’s phone, laptop and tablet. It should combine authorized executive calendar visibility with the user’s own task, assignment, follow-up, deadline and reminder workflow, and later allow natural voice queries—while keeping access private, permissions minimal, the codebase maintainable and mandatory recurring infrastructure cost at ₹0.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