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0953F" w14:textId="77777777" w:rsidR="00121E4A" w:rsidRDefault="00000000">
      <w:pPr>
        <w:pStyle w:val="Title"/>
      </w:pPr>
      <w:r>
        <w:t>Angiogenic Effects of BPC-157, TB-500, GHK-Cu, and KPV in Cancer Context</w:t>
      </w:r>
    </w:p>
    <w:p w14:paraId="7A2A89D8" w14:textId="77777777" w:rsidR="00121E4A" w:rsidRDefault="00000000">
      <w:pPr>
        <w:pStyle w:val="Heading1"/>
      </w:pPr>
      <w:r>
        <w:t>BPC-157 (Body Protection Compound-157)</w:t>
      </w:r>
    </w:p>
    <w:p w14:paraId="4CF71C41" w14:textId="77777777" w:rsidR="00121E4A" w:rsidRDefault="00000000">
      <w:r>
        <w:t>Mechanisms of Action:</w:t>
      </w:r>
      <w:r>
        <w:br/>
        <w:t>- Upregulates VEGFR2, activates eNOS, modulates NO system.</w:t>
      </w:r>
      <w:r>
        <w:br/>
        <w:t>- Stimulates endothelial cell migration and tube formation.</w:t>
      </w:r>
    </w:p>
    <w:p w14:paraId="3F03BBF6" w14:textId="77777777" w:rsidR="00121E4A" w:rsidRDefault="00000000">
      <w:r>
        <w:t>Effect on Angiogenesis:</w:t>
      </w:r>
      <w:r>
        <w:br/>
        <w:t>- Strongly pro-angiogenic in healing (e.g., ischemic limbs, wounds).</w:t>
      </w:r>
    </w:p>
    <w:p w14:paraId="0D4E97C0" w14:textId="77777777" w:rsidR="00121E4A" w:rsidRDefault="00000000">
      <w:r>
        <w:t>Tumor Growth Links:</w:t>
      </w:r>
      <w:r>
        <w:br/>
        <w:t>- No evidence of tumor promotion.</w:t>
      </w:r>
      <w:r>
        <w:br/>
        <w:t>- In vitro studies show inhibition of melanoma cells and VEGF signaling.</w:t>
      </w:r>
    </w:p>
    <w:p w14:paraId="1B2049E3" w14:textId="77777777" w:rsidR="00121E4A" w:rsidRDefault="00000000">
      <w:r>
        <w:t>Safety in Cancer Context:</w:t>
      </w:r>
      <w:r>
        <w:br/>
        <w:t>- No known carcinogenicity.</w:t>
      </w:r>
      <w:r>
        <w:br/>
        <w:t>- Theoretical caution due to potent angiogenesis.</w:t>
      </w:r>
    </w:p>
    <w:p w14:paraId="40BF5897" w14:textId="77777777" w:rsidR="00121E4A" w:rsidRDefault="00000000">
      <w:pPr>
        <w:pStyle w:val="Heading1"/>
      </w:pPr>
      <w:r>
        <w:t>TB-500 (Thymosin Beta-4)</w:t>
      </w:r>
    </w:p>
    <w:p w14:paraId="07B66B81" w14:textId="77777777" w:rsidR="00121E4A" w:rsidRDefault="00000000">
      <w:r>
        <w:t>Mechanisms of Action:</w:t>
      </w:r>
      <w:r>
        <w:br/>
        <w:t>- Binds G-actin, promotes cell migration, upregulates VEGF and MMPs.</w:t>
      </w:r>
    </w:p>
    <w:p w14:paraId="7C46F4BF" w14:textId="77777777" w:rsidR="00121E4A" w:rsidRDefault="00000000">
      <w:r>
        <w:t>Effect on Angiogenesis:</w:t>
      </w:r>
      <w:r>
        <w:br/>
        <w:t>- Strongly pro-angiogenic; mobilizes endothelial cells.</w:t>
      </w:r>
    </w:p>
    <w:p w14:paraId="49284F21" w14:textId="77777777" w:rsidR="00121E4A" w:rsidRDefault="00000000">
      <w:r>
        <w:t>Tumor Growth Links:</w:t>
      </w:r>
      <w:r>
        <w:br/>
        <w:t>- Associated with tumor metastasis and angiogenesis in solid cancers.</w:t>
      </w:r>
      <w:r>
        <w:br/>
        <w:t>- Exception: suppresses myeloma progression in specific models.</w:t>
      </w:r>
    </w:p>
    <w:p w14:paraId="2A7075B0" w14:textId="77777777" w:rsidR="00121E4A" w:rsidRDefault="00000000">
      <w:r>
        <w:t>Safety in Cancer Context:</w:t>
      </w:r>
      <w:r>
        <w:br/>
        <w:t>- High concern for tumor promotion.</w:t>
      </w:r>
      <w:r>
        <w:br/>
        <w:t>- Use contraindicated in cancer-prone individuals.</w:t>
      </w:r>
    </w:p>
    <w:p w14:paraId="375FAC77" w14:textId="77777777" w:rsidR="00121E4A" w:rsidRDefault="00000000">
      <w:pPr>
        <w:pStyle w:val="Heading1"/>
      </w:pPr>
      <w:r>
        <w:t>GHK-Cu (Copper Peptide)</w:t>
      </w:r>
    </w:p>
    <w:p w14:paraId="6C682EAA" w14:textId="77777777" w:rsidR="00121E4A" w:rsidRDefault="00000000">
      <w:r>
        <w:t>Mechanisms of Action:</w:t>
      </w:r>
      <w:r>
        <w:br/>
        <w:t>- Modulates gene expression, increases VEGF/bFGF, anti-inflammatory.</w:t>
      </w:r>
    </w:p>
    <w:p w14:paraId="73D31D00" w14:textId="77777777" w:rsidR="00121E4A" w:rsidRDefault="00000000">
      <w:r>
        <w:t>Effect on Angiogenesis:</w:t>
      </w:r>
      <w:r>
        <w:br/>
        <w:t>- Moderately pro-angiogenic, primarily in skin and soft tissue healing.</w:t>
      </w:r>
    </w:p>
    <w:p w14:paraId="050C82EA" w14:textId="77777777" w:rsidR="00121E4A" w:rsidRDefault="00000000">
      <w:r>
        <w:lastRenderedPageBreak/>
        <w:t>Tumor Growth Links:</w:t>
      </w:r>
      <w:r>
        <w:br/>
        <w:t>- Reverses cancer-related gene expression.</w:t>
      </w:r>
      <w:r>
        <w:br/>
        <w:t>- Induces apoptosis in certain tumor cell lines.</w:t>
      </w:r>
    </w:p>
    <w:p w14:paraId="4C06EC80" w14:textId="77777777" w:rsidR="00121E4A" w:rsidRDefault="00000000">
      <w:r>
        <w:t>Safety in Cancer Context:</w:t>
      </w:r>
      <w:r>
        <w:br/>
        <w:t>- Excellent safety record.</w:t>
      </w:r>
      <w:r>
        <w:br/>
        <w:t>- Possibly protective, not pro-oncogenic.</w:t>
      </w:r>
    </w:p>
    <w:p w14:paraId="40ABCBC2" w14:textId="77777777" w:rsidR="00121E4A" w:rsidRDefault="00000000">
      <w:pPr>
        <w:pStyle w:val="Heading1"/>
      </w:pPr>
      <w:r>
        <w:t>KPV (Lysine–Proline–Valine)</w:t>
      </w:r>
    </w:p>
    <w:p w14:paraId="19B4A27A" w14:textId="77777777" w:rsidR="00121E4A" w:rsidRDefault="00000000">
      <w:r>
        <w:t>Mechanisms of Action:</w:t>
      </w:r>
      <w:r>
        <w:br/>
        <w:t>- Anti-inflammatory via NF-κB inhibition.</w:t>
      </w:r>
      <w:r>
        <w:br/>
        <w:t>- Reduces TNF-α, IL-6, IL-1β.</w:t>
      </w:r>
    </w:p>
    <w:p w14:paraId="41C9E35C" w14:textId="77777777" w:rsidR="00121E4A" w:rsidRDefault="00000000">
      <w:r>
        <w:t>Effect on Angiogenesis:</w:t>
      </w:r>
      <w:r>
        <w:br/>
        <w:t>- Neutral or slightly anti-angiogenic.</w:t>
      </w:r>
      <w:r>
        <w:br/>
        <w:t>- Does not promote new blood vessel formation.</w:t>
      </w:r>
    </w:p>
    <w:p w14:paraId="79240D5F" w14:textId="77777777" w:rsidR="00121E4A" w:rsidRDefault="00000000">
      <w:r>
        <w:t>Tumor Growth Links:</w:t>
      </w:r>
      <w:r>
        <w:br/>
        <w:t>- No known links to tumor growth.</w:t>
      </w:r>
      <w:r>
        <w:br/>
        <w:t>- May lower cancer risk via inflammation control.</w:t>
      </w:r>
    </w:p>
    <w:p w14:paraId="7721E441" w14:textId="77777777" w:rsidR="00121E4A" w:rsidRDefault="00000000">
      <w:r>
        <w:t>Safety in Cancer Context:</w:t>
      </w:r>
      <w:r>
        <w:br/>
        <w:t>- Very safe.</w:t>
      </w:r>
      <w:r>
        <w:br/>
        <w:t>- No pro-growth signals or angiogenesis.</w:t>
      </w:r>
    </w:p>
    <w:p w14:paraId="6A3E7D6F" w14:textId="77777777" w:rsidR="00121E4A" w:rsidRDefault="00000000">
      <w:pPr>
        <w:pStyle w:val="Heading1"/>
      </w:pPr>
      <w:r>
        <w:t>Comparison Summary Table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121E4A" w14:paraId="4FF30417" w14:textId="77777777">
        <w:tc>
          <w:tcPr>
            <w:tcW w:w="2160" w:type="dxa"/>
          </w:tcPr>
          <w:p w14:paraId="7A5EF3D9" w14:textId="77777777" w:rsidR="00121E4A" w:rsidRDefault="00000000">
            <w:r>
              <w:t>Peptide</w:t>
            </w:r>
          </w:p>
        </w:tc>
        <w:tc>
          <w:tcPr>
            <w:tcW w:w="2160" w:type="dxa"/>
          </w:tcPr>
          <w:p w14:paraId="27BDB495" w14:textId="77777777" w:rsidR="00121E4A" w:rsidRDefault="00000000">
            <w:r>
              <w:t>Angiogenesis Effect</w:t>
            </w:r>
          </w:p>
        </w:tc>
        <w:tc>
          <w:tcPr>
            <w:tcW w:w="2160" w:type="dxa"/>
          </w:tcPr>
          <w:p w14:paraId="33C58F92" w14:textId="77777777" w:rsidR="00121E4A" w:rsidRDefault="00000000">
            <w:r>
              <w:t>Tumor Link</w:t>
            </w:r>
          </w:p>
        </w:tc>
        <w:tc>
          <w:tcPr>
            <w:tcW w:w="2160" w:type="dxa"/>
          </w:tcPr>
          <w:p w14:paraId="3D21ACE8" w14:textId="77777777" w:rsidR="00121E4A" w:rsidRDefault="00000000">
            <w:r>
              <w:t>Safety Summary</w:t>
            </w:r>
          </w:p>
        </w:tc>
      </w:tr>
      <w:tr w:rsidR="00121E4A" w14:paraId="633B1135" w14:textId="77777777">
        <w:tc>
          <w:tcPr>
            <w:tcW w:w="2160" w:type="dxa"/>
          </w:tcPr>
          <w:p w14:paraId="38F0CEF5" w14:textId="77777777" w:rsidR="00121E4A" w:rsidRDefault="00000000">
            <w:r>
              <w:t>BPC-157</w:t>
            </w:r>
          </w:p>
        </w:tc>
        <w:tc>
          <w:tcPr>
            <w:tcW w:w="2160" w:type="dxa"/>
          </w:tcPr>
          <w:p w14:paraId="0940565D" w14:textId="77777777" w:rsidR="00121E4A" w:rsidRDefault="00000000">
            <w:r>
              <w:t>Strongly pro-angiogenic</w:t>
            </w:r>
          </w:p>
        </w:tc>
        <w:tc>
          <w:tcPr>
            <w:tcW w:w="2160" w:type="dxa"/>
          </w:tcPr>
          <w:p w14:paraId="043DDA99" w14:textId="77777777" w:rsidR="00121E4A" w:rsidRDefault="00000000">
            <w:r>
              <w:t>Inhibits some tumor cell lines</w:t>
            </w:r>
          </w:p>
        </w:tc>
        <w:tc>
          <w:tcPr>
            <w:tcW w:w="2160" w:type="dxa"/>
          </w:tcPr>
          <w:p w14:paraId="53F7C485" w14:textId="77777777" w:rsidR="00121E4A" w:rsidRDefault="00000000">
            <w:r>
              <w:t>Safe but caution advised</w:t>
            </w:r>
          </w:p>
        </w:tc>
      </w:tr>
      <w:tr w:rsidR="00121E4A" w14:paraId="6C210A86" w14:textId="77777777">
        <w:tc>
          <w:tcPr>
            <w:tcW w:w="2160" w:type="dxa"/>
          </w:tcPr>
          <w:p w14:paraId="6C1017DC" w14:textId="77777777" w:rsidR="00121E4A" w:rsidRDefault="00000000">
            <w:r>
              <w:t>TB-500</w:t>
            </w:r>
          </w:p>
        </w:tc>
        <w:tc>
          <w:tcPr>
            <w:tcW w:w="2160" w:type="dxa"/>
          </w:tcPr>
          <w:p w14:paraId="40704B8F" w14:textId="77777777" w:rsidR="00121E4A" w:rsidRDefault="00000000">
            <w:r>
              <w:t>Strongly pro-angiogenic</w:t>
            </w:r>
          </w:p>
        </w:tc>
        <w:tc>
          <w:tcPr>
            <w:tcW w:w="2160" w:type="dxa"/>
          </w:tcPr>
          <w:p w14:paraId="2F0F7183" w14:textId="77777777" w:rsidR="00121E4A" w:rsidRDefault="00000000">
            <w:r>
              <w:t>Promotes tumor metastasis</w:t>
            </w:r>
          </w:p>
        </w:tc>
        <w:tc>
          <w:tcPr>
            <w:tcW w:w="2160" w:type="dxa"/>
          </w:tcPr>
          <w:p w14:paraId="7E8269C8" w14:textId="77777777" w:rsidR="00121E4A" w:rsidRDefault="00000000">
            <w:r>
              <w:t>Avoid in cancer-prone individuals</w:t>
            </w:r>
          </w:p>
        </w:tc>
      </w:tr>
      <w:tr w:rsidR="00121E4A" w14:paraId="0457E364" w14:textId="77777777">
        <w:tc>
          <w:tcPr>
            <w:tcW w:w="2160" w:type="dxa"/>
          </w:tcPr>
          <w:p w14:paraId="4A9DB409" w14:textId="77777777" w:rsidR="00121E4A" w:rsidRDefault="00000000">
            <w:r>
              <w:t>GHK-Cu</w:t>
            </w:r>
          </w:p>
        </w:tc>
        <w:tc>
          <w:tcPr>
            <w:tcW w:w="2160" w:type="dxa"/>
          </w:tcPr>
          <w:p w14:paraId="1F1092C4" w14:textId="77777777" w:rsidR="00121E4A" w:rsidRDefault="00000000">
            <w:r>
              <w:t>Moderately pro-angiogenic</w:t>
            </w:r>
          </w:p>
        </w:tc>
        <w:tc>
          <w:tcPr>
            <w:tcW w:w="2160" w:type="dxa"/>
          </w:tcPr>
          <w:p w14:paraId="59DB2658" w14:textId="77777777" w:rsidR="00121E4A" w:rsidRDefault="00000000">
            <w:r>
              <w:t>May inhibit tumor gene expression</w:t>
            </w:r>
          </w:p>
        </w:tc>
        <w:tc>
          <w:tcPr>
            <w:tcW w:w="2160" w:type="dxa"/>
          </w:tcPr>
          <w:p w14:paraId="475AE033" w14:textId="77777777" w:rsidR="00121E4A" w:rsidRDefault="00000000">
            <w:r>
              <w:t>Generally safe; possibly protective</w:t>
            </w:r>
          </w:p>
        </w:tc>
      </w:tr>
      <w:tr w:rsidR="00121E4A" w14:paraId="5EA95CC2" w14:textId="77777777">
        <w:tc>
          <w:tcPr>
            <w:tcW w:w="2160" w:type="dxa"/>
          </w:tcPr>
          <w:p w14:paraId="3ABB2528" w14:textId="77777777" w:rsidR="00121E4A" w:rsidRDefault="00000000">
            <w:r>
              <w:t>KPV</w:t>
            </w:r>
          </w:p>
        </w:tc>
        <w:tc>
          <w:tcPr>
            <w:tcW w:w="2160" w:type="dxa"/>
          </w:tcPr>
          <w:p w14:paraId="388D415B" w14:textId="77777777" w:rsidR="00121E4A" w:rsidRDefault="00000000">
            <w:r>
              <w:t>Neutral/anti-angiogenic</w:t>
            </w:r>
          </w:p>
        </w:tc>
        <w:tc>
          <w:tcPr>
            <w:tcW w:w="2160" w:type="dxa"/>
          </w:tcPr>
          <w:p w14:paraId="1E110106" w14:textId="77777777" w:rsidR="00121E4A" w:rsidRDefault="00000000">
            <w:r>
              <w:t>No tumor link; may reduce risk</w:t>
            </w:r>
          </w:p>
        </w:tc>
        <w:tc>
          <w:tcPr>
            <w:tcW w:w="2160" w:type="dxa"/>
          </w:tcPr>
          <w:p w14:paraId="0D61092B" w14:textId="77777777" w:rsidR="00121E4A" w:rsidRDefault="00000000">
            <w:r>
              <w:t>Safest choice among listed peptides</w:t>
            </w:r>
          </w:p>
        </w:tc>
      </w:tr>
    </w:tbl>
    <w:p w14:paraId="225869C7" w14:textId="77777777" w:rsidR="00121E4A" w:rsidRDefault="00000000">
      <w:r>
        <w:t>Conclusion: TB-500 and BPC-157 have strong angiogenic profiles and may raise theoretical cancer concerns; GHK-Cu and KPV appear much safer, with KPV showing the least potential for adverse angiogenic activity.</w:t>
      </w:r>
    </w:p>
    <w:sectPr w:rsidR="00121E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0687971">
    <w:abstractNumId w:val="8"/>
  </w:num>
  <w:num w:numId="2" w16cid:durableId="1072003878">
    <w:abstractNumId w:val="6"/>
  </w:num>
  <w:num w:numId="3" w16cid:durableId="2021472232">
    <w:abstractNumId w:val="5"/>
  </w:num>
  <w:num w:numId="4" w16cid:durableId="171380355">
    <w:abstractNumId w:val="4"/>
  </w:num>
  <w:num w:numId="5" w16cid:durableId="1465197977">
    <w:abstractNumId w:val="7"/>
  </w:num>
  <w:num w:numId="6" w16cid:durableId="509216569">
    <w:abstractNumId w:val="3"/>
  </w:num>
  <w:num w:numId="7" w16cid:durableId="1881549295">
    <w:abstractNumId w:val="2"/>
  </w:num>
  <w:num w:numId="8" w16cid:durableId="820930385">
    <w:abstractNumId w:val="1"/>
  </w:num>
  <w:num w:numId="9" w16cid:durableId="1058938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0722"/>
    <w:rsid w:val="00034616"/>
    <w:rsid w:val="0006063C"/>
    <w:rsid w:val="00121E4A"/>
    <w:rsid w:val="0015074B"/>
    <w:rsid w:val="0029639D"/>
    <w:rsid w:val="00326F90"/>
    <w:rsid w:val="005F36BF"/>
    <w:rsid w:val="00AA1D8D"/>
    <w:rsid w:val="00B47730"/>
    <w:rsid w:val="00CB0664"/>
    <w:rsid w:val="00F9277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1E3C6E"/>
  <w14:defaultImageDpi w14:val="300"/>
  <w15:docId w15:val="{1CA8FA58-A7AD-40BA-A62F-ACFA4C824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2195</Characters>
  <Application>Microsoft Office Word</Application>
  <DocSecurity>0</DocSecurity>
  <Lines>87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Tara Doran</cp:lastModifiedBy>
  <cp:revision>2</cp:revision>
  <dcterms:created xsi:type="dcterms:W3CDTF">2025-04-23T14:19:00Z</dcterms:created>
  <dcterms:modified xsi:type="dcterms:W3CDTF">2025-04-23T14:19:00Z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49ceffa5dd6739ea25ef721b23387c957a4dd319e76e9e230606c69a56b115c6</vt:lpwstr>
  </property>
</Properties>
</file>