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D5A3D"/>
          <w:sz w:val="40"/>
          <w:szCs w:val="40"/>
        </w:rPr>
        <w:t xml:space="preserve">Drawit</w:t>
      </w:r>
    </w:p>
    <w:p>
      <w:pPr>
        <w:spacing w:after="80"/>
      </w:pPr>
      <w:r>
        <w:rPr>
          <w:b/>
          <w:bCs/>
          <w:sz w:val="32"/>
          <w:szCs w:val="32"/>
        </w:rPr>
        <w:t xml:space="preserve">AI Prompt Engineer — Technical Interview Task</w:t>
      </w:r>
    </w:p>
    <w:p>
      <w:pPr>
        <w:spacing w:after="360"/>
      </w:pPr>
      <w:r>
        <w:rPr>
          <w:i/>
          <w:iCs/>
          <w:color w:val="666666"/>
        </w:rPr>
        <w:t xml:space="preserve">Estimated time: 4 hours · Submission window: [INSERT DEADLINE]</w:t>
      </w:r>
    </w:p>
    <w:p>
      <w:pPr>
        <w:pStyle w:val="Heading1"/>
        <w:spacing w:after="200" w:before="200"/>
      </w:pPr>
      <w:r>
        <w:t xml:space="preserve">1. About this task</w:t>
      </w:r>
    </w:p>
    <w:p>
      <w:pPr>
        <w:spacing w:after="120"/>
      </w:pPr>
      <w:r>
        <w:t xml:space="preserve">Drawit is an AI-powered child emotional development platform. We analyze children's drawings using the House-Tree-Person (HTP) psychological method and return warm, parent-safe emotional insights to mothers across the MENA region. The analysis prompt is one of our most critical product surfaces — it's read by tired parents at 10pm, and tone matters as much as accuracy.</w:t>
      </w:r>
    </w:p>
    <w:p>
      <w:pPr>
        <w:spacing w:after="120"/>
      </w:pPr>
      <w:r>
        <w:t xml:space="preserve">We're hiring a Prompt Engineer to own and improve this prompt across models, languages, and cost constraints. This task is designed to show us how you actually work in production conditions: under ambiguity, with real trade-offs, and across more than one LLM.</w:t>
      </w:r>
    </w:p>
    <w:p>
      <w:pPr>
        <w:spacing w:after="120"/>
      </w:pPr>
      <w:r>
        <w:t xml:space="preserve">We care more about your reasoning than your polish. Show iterations, dead ends, and trade-offs.</w:t>
      </w:r>
    </w:p>
    <w:p>
      <w:pPr>
        <w:pStyle w:val="Heading1"/>
        <w:spacing w:after="200" w:before="360"/>
      </w:pPr>
      <w:r>
        <w:t xml:space="preserve">2. What you'll receive from us</w:t>
      </w:r>
    </w:p>
    <w:p>
      <w:pPr>
        <w:pStyle w:val="Heading2"/>
        <w:spacing w:after="100" w:before="200"/>
      </w:pPr>
      <w:r>
        <w:t xml:space="preserve">2.1  The Drawit app — your ground truth</w:t>
      </w:r>
    </w:p>
    <w:p>
      <w:pPr>
        <w:spacing w:after="120"/>
      </w:pPr>
      <w:r>
        <w:t xml:space="preserve">Install the live app and use it to generate reference outputs. The app runs the current production prompt on the model we ship with, so whatever the app produces for a given drawing is the baseline you'll compare your work against.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3C2" w:sz="4"/>
              <w:left w:val="single" w:color="BFD3C2" w:sz="4"/>
              <w:bottom w:val="single" w:color="BFD3C2" w:sz="4"/>
              <w:right w:val="single" w:color="BFD3C2" w:sz="4"/>
            </w:tcBorders>
            <w:shd w:fill="F2F7F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iOS:    </w:t>
            </w:r>
            <w:r>
              <w:rPr>
                <w:color w:val="1F4F86"/>
                <w:u w:val="single"/>
              </w:rPr>
              <w:t xml:space="preserve">https://apps.apple.com/jo/app/drawit-ai-drawing-analysis/id6756629614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Android: </w:t>
            </w:r>
            <w:r>
              <w:rPr>
                <w:color w:val="1F4F86"/>
                <w:u w:val="single"/>
              </w:rPr>
              <w:t xml:space="preserve">https://play.google.com/store/apps/details?id=kids.drawit.feelings.emotions.preschool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Account: </w:t>
            </w:r>
            <w:r>
              <w:t xml:space="preserve">Sign up directly inside the app with your own email — no invite code needed.</w:t>
            </w:r>
          </w:p>
        </w:tc>
      </w:tr>
    </w:tbl>
    <w:p>
      <w:pPr>
        <w:spacing w:after="120"/>
      </w:pPr>
      <w:r>
        <w:t xml:space="preserve">Use the app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at least 5 children's drawings of varying mood (positive, neutral, concerning) and capture the JSON or screen output for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your own test images, free public datasets, or AI-generated children's drawings — anything realistic. Do not use real children's identifiable artwork from social media.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the app's output as the production baseline you're trying to match, replicate, or improve on.</w:t>
      </w:r>
    </w:p>
    <w:p>
      <w:pPr>
        <w:pStyle w:val="Heading2"/>
        <w:spacing w:after="100" w:before="240"/>
      </w:pPr>
      <w:r>
        <w:t xml:space="preserve">2.2  The prompt portion and output schema</w:t>
      </w:r>
    </w:p>
    <w:p>
      <w:pPr>
        <w:spacing w:after="120"/>
      </w:pPr>
      <w:r>
        <w:t xml:space="preserve">Attached as </w:t>
      </w:r>
      <w:r>
        <w:rPr>
          <w:rFonts w:ascii="Courier New" w:cs="Courier New" w:eastAsia="Courier New" w:hAnsi="Courier New"/>
        </w:rPr>
        <w:t xml:space="preserve">Drawit_Prompt_and_Schema.md</w:t>
      </w:r>
      <w:r>
        <w:t xml:space="preserve">. Section 1 contains the portion of our production analysis prompt you'll be modifying. Section 2 contains the JSON output schema every model response must conform to.</w:t>
      </w:r>
    </w:p>
    <w:p>
      <w:pPr>
        <w:spacing w:after="120"/>
      </w:pPr>
      <w:r>
        <w:t xml:space="preserve">When you run the prompt against an LLM, append the schema to the system message — in production, the prompt and the schema are composed together. Silent schema breakage (missing field, string where a float should be, value greater than 1.0) crashes the rendering screen, so treat schema fidelity as non-negotiable.</w:t>
      </w:r>
    </w:p>
    <w:p>
      <w:pPr>
        <w:pStyle w:val="Heading2"/>
        <w:spacing w:after="100" w:before="240"/>
      </w:pPr>
      <w:r>
        <w:t xml:space="preserve">2.3  Anything missing?</w:t>
      </w:r>
    </w:p>
    <w:p>
      <w:pPr>
        <w:spacing w:after="120"/>
      </w:pPr>
      <w:r>
        <w:rPr>
          <w:i/>
          <w:iCs/>
          <w:color w:val="555555"/>
        </w:rPr>
        <w:t xml:space="preserve">If anything is unclear, ask us before you begin — that's part of the assessment.</w:t>
      </w:r>
    </w:p>
    <w:p>
      <w:pPr>
        <w:pStyle w:val="Heading1"/>
        <w:spacing w:after="200" w:before="360"/>
      </w:pPr>
      <w:r>
        <w:t xml:space="preserve">3. The task — four modules</w:t>
      </w:r>
    </w:p>
    <w:p>
      <w:pPr>
        <w:spacing w:after="120"/>
      </w:pPr>
      <w:r>
        <w:t xml:space="preserve">Complete all four modules below. Use any LLMs and tooling you prefer; justify your choices. AI assistants (Claude, ChatGPT, Cursor, etc.) are welcome — tell us how you used them.</w:t>
      </w:r>
    </w:p>
    <w:p>
      <w:pPr>
        <w:pStyle w:val="Heading2"/>
        <w:spacing w:after="100" w:before="280"/>
      </w:pPr>
      <w:r>
        <w:t xml:space="preserve">Module A — Cross-Model Replication</w:t>
      </w:r>
      <w:r>
        <w:rPr>
          <w:color w:val="666666"/>
        </w:rPr>
        <w:t xml:space="preserve">    (~ 90 min)</w:t>
      </w:r>
    </w:p>
    <w:p>
      <w:pPr>
        <w:spacing w:after="120"/>
      </w:pPr>
      <w:r>
        <w:t xml:space="preserve">Take the prompt portion in Section 1 of </w:t>
      </w:r>
      <w:r>
        <w:rPr>
          <w:rFonts w:ascii="Courier New" w:cs="Courier New" w:eastAsia="Courier New" w:hAnsi="Courier New"/>
        </w:rPr>
        <w:t xml:space="preserve">Drawit_Prompt_and_Schema.md</w:t>
      </w:r>
      <w:r>
        <w:t xml:space="preserve"> and run it against at least two different LLMs: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frontier model — e.g., Claude Opus 4.7, GPT-5, Gemini 2.5 Pro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cost-efficient model — e.g., Claude Haiku 4.5, GPT-5-mini, Gemini 2.5 Flash</w:t>
      </w:r>
    </w:p>
    <w:p>
      <w:pPr>
        <w:spacing w:after="120"/>
      </w:pPr>
      <w:r>
        <w:t xml:space="preserve">For at least 3 drawings, capture three outputs side-by-side: the </w:t>
      </w:r>
      <w:r>
        <w:rPr>
          <w:b/>
          <w:bCs/>
        </w:rPr>
        <w:t xml:space="preserve">Drawit app's output</w:t>
      </w:r>
      <w:r>
        <w:t xml:space="preserve"> (baseline), your </w:t>
      </w:r>
      <w:r>
        <w:rPr>
          <w:b/>
          <w:bCs/>
        </w:rPr>
        <w:t xml:space="preserve">frontier-model output</w:t>
      </w:r>
      <w:r>
        <w:t xml:space="preserve">, and your </w:t>
      </w:r>
      <w:r>
        <w:rPr>
          <w:b/>
          <w:bCs/>
        </w:rPr>
        <w:t xml:space="preserve">cost-efficient-model output</w:t>
      </w:r>
      <w:r>
        <w:t xml:space="preserve">. Document where they diverge — structurally (schema fields), semantically (interpretation), and tonally (parent-safe vs. clinical). Then adapt the prompt so both your models produce structurally identical, parent-safe outputs that match the app's tone.</w:t>
      </w:r>
    </w:p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Revised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Side-by-side comparison table for at least one drawing (app baseline / frontier / cost-efficient)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~200-word writeup of what you changed and why</w:t>
      </w:r>
    </w:p>
    <w:p>
      <w:pPr>
        <w:pStyle w:val="Heading2"/>
        <w:spacing w:after="100" w:before="280"/>
      </w:pPr>
      <w:r>
        <w:t xml:space="preserve">Module B — Token Optimization</w:t>
      </w:r>
      <w:r>
        <w:rPr>
          <w:color w:val="666666"/>
        </w:rPr>
        <w:t xml:space="preserve">    (~ 60 min)</w:t>
      </w:r>
    </w:p>
    <w:p>
      <w:pPr>
        <w:spacing w:after="120"/>
      </w:pPr>
      <w:r>
        <w:t xml:space="preserve">Reduce the input prompt size by at least 30%, while preserving: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adherence (no missing or extra JSON fields)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parent-safe, growth-stage tone you observed in the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depth of psychological observation per drawing</w:t>
      </w:r>
    </w:p>
    <w:p>
      <w:pPr>
        <w:spacing w:after="120"/>
      </w:pPr>
      <w:r>
        <w:t xml:space="preserve">Run a small ablation: identify which removed elements caused the largest quality drop, and put those back.</w:t>
      </w:r>
    </w:p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Optimized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Before/after token counts (state your counter — tiktoken, Anthropic counter,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Cost-per-call estimate at your target model's pricing, before vs. after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paragraph: which elements were essential vs. removable?</w:t>
      </w:r>
    </w:p>
    <w:p>
      <w:pPr>
        <w:pStyle w:val="Heading2"/>
        <w:spacing w:after="100" w:before="280"/>
      </w:pPr>
      <w:r>
        <w:t xml:space="preserve">Module C — Arabic Localization</w:t>
      </w:r>
      <w:r>
        <w:rPr>
          <w:color w:val="666666"/>
        </w:rPr>
        <w:t xml:space="preserve">    (~ 60 min)</w:t>
      </w:r>
    </w:p>
    <w:p>
      <w:pPr>
        <w:spacing w:after="120"/>
      </w:pPr>
      <w:r>
        <w:t xml:space="preserve">Produce a variant that outputs the analysis in </w:t>
      </w:r>
      <w:r>
        <w:rPr>
          <w:b/>
          <w:bCs/>
        </w:rPr>
        <w:t xml:space="preserve">classical Arabic</w:t>
      </w:r>
      <w:r>
        <w:t xml:space="preserve"> suited to a Qatari or Jordanian mother as the reader. Keep JSON keys in English; translate values. The tone must remain warm, non-clinical, and culturally appropriate. The current prompt classifies some drawings as </w:t>
      </w:r>
      <w:r>
        <w:rPr>
          <w:i/>
          <w:iCs/>
        </w:rPr>
        <w:t xml:space="preserve">"concerning"</w:t>
      </w:r>
      <w:r>
        <w:t xml:space="preserve"> — pay close attention to how that gets framed in Arabic without alarming the parent.</w:t>
      </w:r>
    </w:p>
    <w:p>
      <w:pPr>
        <w:spacing w:after="120"/>
      </w:pPr>
      <w:r>
        <w:t xml:space="preserve">Test your Arabic prompt on the same drawings you used in Module A so we can compare directly.</w:t>
      </w:r>
    </w:p>
    <w:p>
      <w:pPr>
        <w:spacing w:after="12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Arabic prompt variant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Arabic output for at least one drawing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5–10 short notes on cultural/linguistic decisions you made (handling of negative findings, religious or family-related sensitivities, register choice)</w:t>
      </w:r>
    </w:p>
    <w:p>
      <w:pPr>
        <w:pStyle w:val="Heading2"/>
        <w:spacing w:after="100" w:before="280"/>
      </w:pPr>
      <w:r>
        <w:t xml:space="preserve">Module D — Edge Case &amp; Failure Mode Analysis</w:t>
      </w:r>
      <w:r>
        <w:rPr>
          <w:color w:val="666666"/>
        </w:rPr>
        <w:t xml:space="preserve">    (~ 45 min)</w:t>
      </w:r>
    </w:p>
    <w:p>
      <w:pPr>
        <w:spacing w:after="120"/>
      </w:pPr>
      <w:r>
        <w:t xml:space="preserve">Stress-test the live Drawit app. Find five inputs where you believe the current prompt mishandles the case, capture what the app actually returns, and propose a prompt-level guardrail that fixes it — no application code, prompt instructions only.</w:t>
      </w:r>
    </w:p>
    <w:p>
      <w:pPr>
        <w:spacing w:after="120"/>
      </w:pPr>
      <w:r>
        <w:t xml:space="preserve">For each edge case, write: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1-sentence description of the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screenshot or copy of the app's actual output for that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goes wrong (schema break, tone drift, hallucination, incorrect mood,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proposed prompt-level fix</w:t>
      </w:r>
    </w:p>
    <w:p>
      <w:pPr>
        <w:spacing w:after="120"/>
      </w:pPr>
      <w:r>
        <w:rPr>
          <w:i/>
          <w:iCs/>
          <w:color w:val="555555"/>
        </w:rPr>
        <w:t xml:space="preserve">Examples to spark thinking — please don't reuse: a drawing with no human figure, multiple figures in a family scene, a child clearly outside the expected age range, an AI-generated or traced template image, pure scribbles, drawings containing violent symbols.</w:t>
      </w:r>
    </w:p>
    <w:p>
      <w:pPr>
        <w:pStyle w:val="Heading1"/>
        <w:spacing w:after="200" w:before="360"/>
      </w:pPr>
      <w:r>
        <w:t xml:space="preserve">4. Submission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single shared folder (Google Drive, GitHub, or a zip) with all deliverables, named by module: A_*, B_*, C_*, D_*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short summary — 5–10 minute Loom or ~600-word Google Doc — walking us through your process, dead ends, and trade-offs.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you spent significantly less than 4 hours, tell us what you'd do with more time. If you spent more, tell us where you got stuck.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to [INSERT SUBMISSION EMAIL] by [INSERT DEADLINE].</w:t>
      </w:r>
    </w:p>
    <w:p>
      <w:pPr>
        <w:pStyle w:val="Heading1"/>
        <w:spacing w:after="200" w:before="360"/>
      </w:pPr>
      <w:r>
        <w:t xml:space="preserve">5. Ground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assistants are encouraged. State which ones you used and how.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 can't access a particular model, substitute and note the substitution.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redistribute the prompt portion or the test account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iterations and dead ends — we score reasoning, not polish.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clarifying questions before starting if anything is ambiguous.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Good luck — we're looking forward to seeing how you think.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5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Drawit Prompt Engineer Task Brief</dc:title>
  <dc:creator>Drawit</dc:creator>
  <cp:lastModifiedBy>Un-named</cp:lastModifiedBy>
  <cp:revision>1</cp:revision>
  <dcterms:created xsi:type="dcterms:W3CDTF">2026-04-28T10:26:02.501Z</dcterms:created>
  <dcterms:modified xsi:type="dcterms:W3CDTF">2026-04-28T10:26:02.502Z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