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i w:val="0"/>
          <w:color w:val="6366F1"/>
          <w:sz w:val="48"/>
        </w:rPr>
        <w:t>TISHA CHAWLANI</w:t>
        <w:br/>
      </w:r>
      <w:r>
        <w:rPr>
          <w:rFonts w:ascii="Calibri" w:hAnsi="Calibri"/>
          <w:b/>
          <w:i w:val="0"/>
          <w:color w:val="282828"/>
          <w:sz w:val="26"/>
        </w:rPr>
        <w:t>Software Engineer &amp; AI Specialist</w:t>
        <w:br/>
      </w:r>
    </w:p>
    <w:p>
      <w:pPr>
        <w:spacing w:after="240"/>
        <w:jc w:val="center"/>
      </w:pPr>
      <w:r>
        <w:rPr>
          <w:rFonts w:ascii="Calibri" w:hAnsi="Calibri"/>
          <w:b w:val="0"/>
          <w:i w:val="0"/>
          <w:color w:val="6E6E6E"/>
          <w:sz w:val="20"/>
        </w:rPr>
        <w:t>Email: tishachawlani95@gmail.com   |   Phone: +91-6261371431   |   LinkedIn: linkedin.com/in/tishachawlani   |   GitHub: github.com/Tisha717</w:t>
      </w:r>
    </w:p>
    <w:p>
      <w:pPr>
        <w:keepNext/>
        <w:spacing w:before="280" w:after="80"/>
        <w:pBdr>
          <w:bottom w:val="single" w:sz="6" w:space="4" w:color="A5B4FC"/>
        </w:pBdr>
      </w:pPr>
      <w:r>
        <w:rPr>
          <w:rFonts w:ascii="Calibri" w:hAnsi="Calibri"/>
          <w:b/>
          <w:i w:val="0"/>
          <w:color w:val="6366F1"/>
          <w:sz w:val="24"/>
        </w:rPr>
        <w:t>PROFESSIONAL SUMMARY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282828"/>
          <w:sz w:val="21"/>
        </w:rPr>
        <w:t>Highly motivated and award-winning Software Engineer specializing in AI development, Multi-Agent systems, and DevOps. Proven track record of building intelligent, automated solutions (ranging from Agentic ITSM workflows to HR goal generation tools) and managing CI/CD platform operations for Fortune 500 clients. Recognized as a Google WE Scholar (Top 1%) and an IET India Scholarship National Finalist.</w:t>
      </w:r>
    </w:p>
    <w:p>
      <w:pPr>
        <w:keepNext/>
        <w:spacing w:before="280" w:after="80"/>
        <w:pBdr>
          <w:bottom w:val="single" w:sz="6" w:space="4" w:color="A5B4FC"/>
        </w:pBdr>
      </w:pPr>
      <w:r>
        <w:rPr>
          <w:rFonts w:ascii="Calibri" w:hAnsi="Calibri"/>
          <w:b/>
          <w:i w:val="0"/>
          <w:color w:val="6366F1"/>
          <w:sz w:val="24"/>
        </w:rPr>
        <w:t>EDUCATION</w:t>
      </w:r>
    </w:p>
    <w:p>
      <w:pPr>
        <w:spacing w:before="80" w:after="40"/>
      </w:pPr>
      <w:r>
        <w:rPr>
          <w:rFonts w:ascii="Calibri" w:hAnsi="Calibri"/>
          <w:b/>
          <w:i w:val="0"/>
          <w:color w:val="282828"/>
          <w:sz w:val="22"/>
        </w:rPr>
        <w:t>B.Tech in Computer Science &amp; Engineering (Specialization in Data Science)</w:t>
        <w:br/>
      </w:r>
      <w:r>
        <w:rPr>
          <w:rFonts w:ascii="Calibri" w:hAnsi="Calibri"/>
          <w:b w:val="0"/>
          <w:i w:val="0"/>
          <w:color w:val="282828"/>
          <w:sz w:val="20"/>
        </w:rPr>
        <w:t>Amity University Chhattisgarh  |  Graduation: 2025</w:t>
        <w:br/>
      </w:r>
      <w:r>
        <w:rPr>
          <w:rFonts w:ascii="Calibri" w:hAnsi="Calibri"/>
          <w:b w:val="0"/>
          <w:i/>
          <w:color w:val="6E6E6E"/>
          <w:sz w:val="20"/>
        </w:rPr>
        <w:t>CGPA: 9.1/10 (Highest Graduate CGPA, Academic Silver Medal recipient)</w:t>
      </w:r>
    </w:p>
    <w:p>
      <w:pPr>
        <w:keepNext/>
        <w:spacing w:before="280" w:after="80"/>
        <w:pBdr>
          <w:bottom w:val="single" w:sz="6" w:space="4" w:color="A5B4FC"/>
        </w:pBdr>
      </w:pPr>
      <w:r>
        <w:rPr>
          <w:rFonts w:ascii="Calibri" w:hAnsi="Calibri"/>
          <w:b/>
          <w:i w:val="0"/>
          <w:color w:val="6366F1"/>
          <w:sz w:val="24"/>
        </w:rPr>
        <w:t>PROFESSIONAL EXPERIENCE</w:t>
      </w:r>
    </w:p>
    <w:p>
      <w:pPr>
        <w:keepNext/>
        <w:spacing w:before="120" w:after="40"/>
      </w:pPr>
      <w:r>
        <w:rPr>
          <w:rFonts w:ascii="Calibri" w:hAnsi="Calibri"/>
          <w:b/>
          <w:i w:val="0"/>
          <w:color w:val="6366F1"/>
          <w:sz w:val="22"/>
        </w:rPr>
        <w:t xml:space="preserve">Capgemini </w:t>
      </w:r>
      <w:r>
        <w:rPr>
          <w:rFonts w:ascii="Calibri" w:hAnsi="Calibri"/>
          <w:b/>
          <w:i w:val="0"/>
          <w:color w:val="282828"/>
          <w:sz w:val="22"/>
        </w:rPr>
        <w:t xml:space="preserve">|  Software Engineer  </w:t>
      </w:r>
      <w:r>
        <w:rPr>
          <w:rFonts w:ascii="Calibri" w:hAnsi="Calibri"/>
          <w:b/>
          <w:i w:val="0"/>
          <w:color w:val="6E6E6E"/>
          <w:sz w:val="20"/>
        </w:rPr>
        <w:tab/>
        <w:tab/>
        <w:tab/>
        <w:tab/>
        <w:tab/>
        <w:tab/>
        <w:tab/>
        <w:tab/>
        <w:tab/>
        <w:tab/>
        <w:t>Oct 2025 - Present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82828"/>
          <w:sz w:val="21"/>
        </w:rPr>
        <w:t xml:space="preserve">Starbucks Platform DevOps Team: </w:t>
      </w:r>
      <w:r>
        <w:rPr>
          <w:rFonts w:ascii="Calibri" w:hAnsi="Calibri"/>
          <w:b w:val="0"/>
          <w:i w:val="0"/>
          <w:color w:val="282828"/>
          <w:sz w:val="21"/>
        </w:rPr>
        <w:t>Currently allocated to the Starbucks platform DevOps team. Responsibilities include managing enterprise-grade infrastructure, CI/CD pipelines, SPN rotations, Apigee API Gateways, Front Door, APIM configurations, and data loading/offboarding operations for high-priority platform services (DeepBrew, EDAP).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82828"/>
          <w:sz w:val="21"/>
        </w:rPr>
        <w:t xml:space="preserve">Banner Health ITSM Workflow POC: </w:t>
      </w:r>
      <w:r>
        <w:rPr>
          <w:rFonts w:ascii="Calibri" w:hAnsi="Calibri"/>
          <w:b w:val="0"/>
          <w:i w:val="0"/>
          <w:color w:val="282828"/>
          <w:sz w:val="21"/>
        </w:rPr>
        <w:t>Developed an end-to-end agentic AI workflow on the Amplifier platform (ServiceNow AI Studio) for Tomcat service tickets. Used Python and scikit-learn for Pearson correlation and NLP frequency analysis (showing -0.81 correlation between assignment group and resolution time), guiding the design of a optimized, semi-autonomous 5-agent pipeline that automates ticket routing, resolution drafting, and closure.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82828"/>
          <w:sz w:val="21"/>
        </w:rPr>
        <w:t xml:space="preserve">GetSUCCESS Priority Autopilot: </w:t>
      </w:r>
      <w:r>
        <w:rPr>
          <w:rFonts w:ascii="Calibri" w:hAnsi="Calibri"/>
          <w:b w:val="0"/>
          <w:i w:val="0"/>
          <w:color w:val="282828"/>
          <w:sz w:val="21"/>
        </w:rPr>
        <w:t>Engineered an internal multi-agent AI assistant using Streamlit, Microsoft AutoGen (3 specialized agents), and Llama 3.3 via Groq to auto-generate personalized, accurately weighted annual goals for HR systems, with session data persisted in a local SQLite database.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82828"/>
          <w:sz w:val="21"/>
        </w:rPr>
        <w:t xml:space="preserve">Smart Resume screening Platform: </w:t>
      </w:r>
      <w:r>
        <w:rPr>
          <w:rFonts w:ascii="Calibri" w:hAnsi="Calibri"/>
          <w:b w:val="0"/>
          <w:i w:val="0"/>
          <w:color w:val="282828"/>
          <w:sz w:val="21"/>
        </w:rPr>
        <w:t>Built an end-to-end recruiter search and screening engine using FastAPI, Azure AI Search semantic ranking, spaCy skill extraction, and DeepSeek LLM for interview preparation workflows during the 3-month Capgemini training period.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82828"/>
          <w:sz w:val="21"/>
        </w:rPr>
        <w:t xml:space="preserve">L&amp;D Nexus: </w:t>
      </w:r>
      <w:r>
        <w:rPr>
          <w:rFonts w:ascii="Calibri" w:hAnsi="Calibri"/>
          <w:b w:val="0"/>
          <w:i w:val="0"/>
          <w:color w:val="282828"/>
          <w:sz w:val="21"/>
        </w:rPr>
        <w:t>Developed a full-stack AI-powered learning and development application utilizing FastAPI and React (Vite) with Recharts batch analytics and a LangChain, HuggingFace, and FAISS-based RAG pipeline to query organizational knowledge bases.</w:t>
      </w:r>
    </w:p>
    <w:p>
      <w:pPr>
        <w:keepNext/>
        <w:spacing w:before="120" w:after="40"/>
      </w:pPr>
      <w:r>
        <w:rPr>
          <w:rFonts w:ascii="Calibri" w:hAnsi="Calibri"/>
          <w:b/>
          <w:i w:val="0"/>
          <w:color w:val="6366F1"/>
          <w:sz w:val="22"/>
        </w:rPr>
        <w:t xml:space="preserve">Globally Recruit </w:t>
      </w:r>
      <w:r>
        <w:rPr>
          <w:rFonts w:ascii="Calibri" w:hAnsi="Calibri"/>
          <w:b/>
          <w:i w:val="0"/>
          <w:color w:val="282828"/>
          <w:sz w:val="22"/>
        </w:rPr>
        <w:t xml:space="preserve">|  University Relations Associate  </w:t>
      </w:r>
      <w:r>
        <w:rPr>
          <w:rFonts w:ascii="Calibri" w:hAnsi="Calibri"/>
          <w:b/>
          <w:i w:val="0"/>
          <w:color w:val="6E6E6E"/>
          <w:sz w:val="20"/>
        </w:rPr>
        <w:tab/>
        <w:tab/>
        <w:tab/>
        <w:tab/>
        <w:tab/>
        <w:tab/>
        <w:tab/>
        <w:t>Apr 2025 - Sep 2025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 w:val="0"/>
          <w:color w:val="282828"/>
          <w:sz w:val="21"/>
        </w:rPr>
        <w:t>Streamlined representative travel, operational engagement dashboards, and partnerships for Catholic University of America.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 w:val="0"/>
          <w:color w:val="282828"/>
          <w:sz w:val="21"/>
        </w:rPr>
        <w:t>Coordinated student acquisition and教育fairs engagements virtual sessions for Saint Louis University.</w:t>
      </w:r>
    </w:p>
    <w:p>
      <w:pPr>
        <w:keepNext/>
        <w:spacing w:before="120" w:after="40"/>
      </w:pPr>
      <w:r>
        <w:rPr>
          <w:rFonts w:ascii="Calibri" w:hAnsi="Calibri"/>
          <w:b/>
          <w:i w:val="0"/>
          <w:color w:val="6366F1"/>
          <w:sz w:val="22"/>
        </w:rPr>
        <w:t xml:space="preserve">Excelerate </w:t>
      </w:r>
      <w:r>
        <w:rPr>
          <w:rFonts w:ascii="Calibri" w:hAnsi="Calibri"/>
          <w:b/>
          <w:i w:val="0"/>
          <w:color w:val="282828"/>
          <w:sz w:val="22"/>
        </w:rPr>
        <w:t xml:space="preserve">|  AI Data Analyst &amp; Prompt Researcher  </w:t>
      </w:r>
      <w:r>
        <w:rPr>
          <w:rFonts w:ascii="Calibri" w:hAnsi="Calibri"/>
          <w:b/>
          <w:i w:val="0"/>
          <w:color w:val="6E6E6E"/>
          <w:sz w:val="20"/>
        </w:rPr>
        <w:tab/>
        <w:tab/>
        <w:tab/>
        <w:tab/>
        <w:tab/>
        <w:tab/>
        <w:tab/>
        <w:t>Feb 2025 - Mar 2025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82828"/>
          <w:sz w:val="21"/>
        </w:rPr>
        <w:t xml:space="preserve">Churn Analysis &amp; Retention Modelling: </w:t>
      </w:r>
      <w:r>
        <w:rPr>
          <w:rFonts w:ascii="Calibri" w:hAnsi="Calibri"/>
          <w:b w:val="0"/>
          <w:i w:val="0"/>
          <w:color w:val="282828"/>
          <w:sz w:val="21"/>
        </w:rPr>
        <w:t>Led a team of 12 to conduct EDA, hypothesis testing, and machine learning models (Random Forest, SVM, Decision Tree, Logistic Regression) on 8,500+ records, achieving a 99.7% model accuracy.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82828"/>
          <w:sz w:val="21"/>
        </w:rPr>
        <w:t xml:space="preserve">Prompt Engineering Roadmaps: </w:t>
      </w:r>
      <w:r>
        <w:rPr>
          <w:rFonts w:ascii="Calibri" w:hAnsi="Calibri"/>
          <w:b w:val="0"/>
          <w:i w:val="0"/>
          <w:color w:val="282828"/>
          <w:sz w:val="21"/>
        </w:rPr>
        <w:t>Led a team of 6 researching LLM prompting strategies across Google Gemini, Hugging Face, and OpenAI, developing structured comparisons and integration blueprints.</w:t>
      </w:r>
    </w:p>
    <w:p>
      <w:pPr>
        <w:spacing w:before="120" w:after="40"/>
      </w:pPr>
      <w:r>
        <w:rPr>
          <w:rFonts w:ascii="Calibri" w:hAnsi="Calibri"/>
          <w:b/>
          <w:i w:val="0"/>
          <w:color w:val="282828"/>
          <w:sz w:val="21"/>
        </w:rPr>
        <w:t>Additional Professional Experience:</w:t>
        <w:br/>
      </w:r>
      <w:r>
        <w:rPr>
          <w:rFonts w:ascii="Calibri" w:hAnsi="Calibri"/>
          <w:b w:val="0"/>
          <w:i w:val="0"/>
          <w:color w:val="282828"/>
          <w:sz w:val="20"/>
        </w:rPr>
        <w:t>• Math AI Trainer (Outlier, Sep 2024 - Nov 2024): Evaluated LLM mathematical reasoning, prompt optimization, and error analysis.</w:t>
        <w:br/>
        <w:t>• Analyst (AmPm Overseas, Jun 2024 - Nov 2024): Supported UK market expansion using CRM data segmentation.</w:t>
        <w:br/>
        <w:t>• Data Analyst Intern (NoQs Digital, May 2023 - Aug 2023): Automated workflows using Google Sheets API, reducing manual effort by 60%.</w:t>
      </w:r>
    </w:p>
    <w:p>
      <w:pPr>
        <w:keepNext/>
        <w:spacing w:before="280" w:after="80"/>
        <w:pBdr>
          <w:bottom w:val="single" w:sz="6" w:space="4" w:color="A5B4FC"/>
        </w:pBdr>
      </w:pPr>
      <w:r>
        <w:rPr>
          <w:rFonts w:ascii="Calibri" w:hAnsi="Calibri"/>
          <w:b/>
          <w:i w:val="0"/>
          <w:color w:val="6366F1"/>
          <w:sz w:val="24"/>
        </w:rPr>
        <w:t>SKILLS &amp; TECHNOLOGIES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282828"/>
          <w:sz w:val="21"/>
        </w:rPr>
        <w:t xml:space="preserve">Programming Languages: </w:t>
      </w:r>
      <w:r>
        <w:rPr>
          <w:rFonts w:ascii="Calibri" w:hAnsi="Calibri"/>
          <w:b w:val="0"/>
          <w:i w:val="0"/>
          <w:color w:val="282828"/>
          <w:sz w:val="21"/>
        </w:rPr>
        <w:t>Python, Java, SQL, MySQL</w:t>
        <w:br/>
      </w:r>
      <w:r>
        <w:rPr>
          <w:rFonts w:ascii="Calibri" w:hAnsi="Calibri"/>
          <w:b/>
          <w:i w:val="0"/>
          <w:color w:val="282828"/>
          <w:sz w:val="21"/>
        </w:rPr>
        <w:t xml:space="preserve">AI / Data Science: </w:t>
      </w:r>
      <w:r>
        <w:rPr>
          <w:rFonts w:ascii="Calibri" w:hAnsi="Calibri"/>
          <w:b w:val="0"/>
          <w:i w:val="0"/>
          <w:color w:val="282828"/>
          <w:sz w:val="21"/>
        </w:rPr>
        <w:t>Pandas, NumPy, scikit-learn, TensorFlow, OpenCV, Plotly, NLP, Prompt Engineering</w:t>
        <w:br/>
      </w:r>
      <w:r>
        <w:rPr>
          <w:rFonts w:ascii="Calibri" w:hAnsi="Calibri"/>
          <w:b/>
          <w:i w:val="0"/>
          <w:color w:val="282828"/>
          <w:sz w:val="21"/>
        </w:rPr>
        <w:t xml:space="preserve">Frameworks &amp; Tools: </w:t>
      </w:r>
      <w:r>
        <w:rPr>
          <w:rFonts w:ascii="Calibri" w:hAnsi="Calibri"/>
          <w:b w:val="0"/>
          <w:i w:val="0"/>
          <w:color w:val="282828"/>
          <w:sz w:val="21"/>
        </w:rPr>
        <w:t>FastAPI, React, Microsoft AutoGen, Power BI, Tableau, Git</w:t>
        <w:br/>
      </w:r>
      <w:r>
        <w:rPr>
          <w:rFonts w:ascii="Calibri" w:hAnsi="Calibri"/>
          <w:b/>
          <w:i w:val="0"/>
          <w:color w:val="282828"/>
          <w:sz w:val="21"/>
        </w:rPr>
        <w:t xml:space="preserve">Cloud &amp; DevOps: </w:t>
      </w:r>
      <w:r>
        <w:rPr>
          <w:rFonts w:ascii="Calibri" w:hAnsi="Calibri"/>
          <w:b w:val="0"/>
          <w:i w:val="0"/>
          <w:color w:val="282828"/>
          <w:sz w:val="21"/>
        </w:rPr>
        <w:t>Azure DevOps, Azure AI Search, Azure Blob Storage, Apigee API Gateway, APIM, Front Door</w:t>
        <w:br/>
      </w:r>
    </w:p>
    <w:p>
      <w:pPr>
        <w:keepNext/>
        <w:spacing w:before="280" w:after="80"/>
        <w:pBdr>
          <w:bottom w:val="single" w:sz="6" w:space="4" w:color="A5B4FC"/>
        </w:pBdr>
      </w:pPr>
      <w:r>
        <w:rPr>
          <w:rFonts w:ascii="Calibri" w:hAnsi="Calibri"/>
          <w:b/>
          <w:i w:val="0"/>
          <w:color w:val="6366F1"/>
          <w:sz w:val="24"/>
        </w:rPr>
        <w:t>SELECTED HONORS &amp; AWARDS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82828"/>
          <w:sz w:val="21"/>
        </w:rPr>
        <w:t xml:space="preserve">Google WE Scholar: </w:t>
      </w:r>
      <w:r>
        <w:rPr>
          <w:rFonts w:ascii="Calibri" w:hAnsi="Calibri"/>
          <w:b w:val="0"/>
          <w:i w:val="0"/>
          <w:color w:val="282828"/>
          <w:sz w:val="21"/>
        </w:rPr>
        <w:t>Selected in the top 1% women in the nation for the TalentSprint &amp; Google Women Engineers Program. Completed a rigorous 2-year training and mentorship program, participated in a 15-day workshop at IIIT Hyderabad, and visited the Google office.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82828"/>
          <w:sz w:val="21"/>
        </w:rPr>
        <w:t xml:space="preserve">IET India Scholarship Runner-Up: </w:t>
      </w:r>
      <w:r>
        <w:rPr>
          <w:rFonts w:ascii="Calibri" w:hAnsi="Calibri"/>
          <w:b w:val="0"/>
          <w:i w:val="0"/>
          <w:color w:val="282828"/>
          <w:sz w:val="21"/>
        </w:rPr>
        <w:t>Top 10 National Finalist and Regional Runner-Up (2nd Prize, East &amp; North East Zone) out of 65,000+ applicants. Presented the GreenGrow Hub sustainability solution at Calcutta University.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82828"/>
          <w:sz w:val="21"/>
        </w:rPr>
        <w:t xml:space="preserve">Harvard HPAIR Delegate: </w:t>
      </w:r>
      <w:r>
        <w:rPr>
          <w:rFonts w:ascii="Calibri" w:hAnsi="Calibri"/>
          <w:b w:val="0"/>
          <w:i w:val="0"/>
          <w:color w:val="282828"/>
          <w:sz w:val="21"/>
        </w:rPr>
        <w:t>Selected as a delegate for the Harvard Project for Asian and International Relations (HPAIR) Conference 2023, focused on global leadership.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82828"/>
          <w:sz w:val="21"/>
        </w:rPr>
        <w:t xml:space="preserve">Shri Baljit Shastri Award &amp; Silver Medal: </w:t>
      </w:r>
      <w:r>
        <w:rPr>
          <w:rFonts w:ascii="Calibri" w:hAnsi="Calibri"/>
          <w:b w:val="0"/>
          <w:i w:val="0"/>
          <w:color w:val="282828"/>
          <w:sz w:val="21"/>
        </w:rPr>
        <w:t>Received the highest student honor of Amity University and the Convocation Silver Medal presented by the Hon'ble Governor of Chhattisgarh.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82828"/>
          <w:sz w:val="21"/>
        </w:rPr>
        <w:t xml:space="preserve">Smart India Hackathon: </w:t>
      </w:r>
      <w:r>
        <w:rPr>
          <w:rFonts w:ascii="Calibri" w:hAnsi="Calibri"/>
          <w:b w:val="0"/>
          <w:i w:val="0"/>
          <w:color w:val="282828"/>
          <w:sz w:val="21"/>
        </w:rPr>
        <w:t>Winner of the university-level internal round (2023), representing Amity at the national SIH level with an AI chatbot for the Namami Gange Mission. Also represented the university as a participant at the national level in 2022.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82828"/>
          <w:sz w:val="21"/>
        </w:rPr>
        <w:t xml:space="preserve">Best &amp; Star Performer: </w:t>
      </w:r>
      <w:r>
        <w:rPr>
          <w:rFonts w:ascii="Calibri" w:hAnsi="Calibri"/>
          <w:b w:val="0"/>
          <w:i w:val="0"/>
          <w:color w:val="282828"/>
          <w:sz w:val="21"/>
        </w:rPr>
        <w:t>Awarded Best Performer (Prompt Engineering) and Star Performer across Excelerate internships in collaboration with Rochester Institute of Technology (RIT).</w:t>
      </w:r>
    </w:p>
    <w:p>
      <w:pPr>
        <w:spacing w:before="80" w:after="40"/>
      </w:pPr>
      <w:r>
        <w:rPr>
          <w:rFonts w:ascii="Calibri" w:hAnsi="Calibri"/>
          <w:b/>
          <w:i w:val="0"/>
          <w:color w:val="282828"/>
          <w:sz w:val="20"/>
        </w:rPr>
        <w:t xml:space="preserve">Other Recognitions: </w:t>
      </w:r>
      <w:r>
        <w:rPr>
          <w:rFonts w:ascii="Calibri" w:hAnsi="Calibri"/>
          <w:b w:val="0"/>
          <w:i w:val="0"/>
          <w:color w:val="6E6E6E"/>
          <w:sz w:val="19"/>
        </w:rPr>
        <w:t>AnitaB.org Advancing Inclusion Scholar (Grace Hopper Celebration India 2024)  |  Infosys Pragati (infosys Springboard Cohort 3 leadership invitee)  |  SheFi Scholar Season 12 (Web3 &amp; DeFi)  |  Perspektywy Women in Tech Summit Attendee (2023)  |  G100 WEF &amp; WICCI Invitee (2022)</w:t>
      </w:r>
    </w:p>
    <w:p>
      <w:pPr>
        <w:keepNext/>
        <w:spacing w:before="280" w:after="80"/>
        <w:pBdr>
          <w:bottom w:val="single" w:sz="6" w:space="4" w:color="A5B4FC"/>
        </w:pBdr>
      </w:pPr>
      <w:r>
        <w:rPr>
          <w:rFonts w:ascii="Calibri" w:hAnsi="Calibri"/>
          <w:b/>
          <w:i w:val="0"/>
          <w:color w:val="6366F1"/>
          <w:sz w:val="24"/>
        </w:rPr>
        <w:t>COMMUNITY &amp; LEADERSHIP</w:t>
      </w:r>
    </w:p>
    <w:p>
      <w:pPr>
        <w:spacing w:before="80" w:after="40"/>
      </w:pPr>
      <w:r>
        <w:rPr>
          <w:rFonts w:ascii="Calibri" w:hAnsi="Calibri"/>
          <w:b w:val="0"/>
          <w:i w:val="0"/>
          <w:color w:val="282828"/>
          <w:sz w:val="20"/>
        </w:rPr>
        <w:t>• Google Developer Student Clubs (GDSC) Lead (Jul 2022 - Aug 2023): Led core team of 10+, hosted 12+ tech workshops.</w:t>
        <w:br/>
        <w:t>• Newton School Coding Club (NSCC) President (Jul 2022 - Jul 2023): Coordinated programming contests for 100+ participants.</w:t>
        <w:br/>
        <w:t>• TFUG/ML Durg Core Member &amp; Speaker: Delivered ML and data analysis sessions at ML Study Jams.</w:t>
        <w:br/>
        <w:t>• Women Techmakers Member &amp; DevFest Raipur 2022 / Durg FOSS 2023 Organizing Member.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