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95" w:rsidRPr="002F69DA" w:rsidRDefault="00D63C95" w:rsidP="002F69DA">
      <w:pPr>
        <w:pStyle w:val="Title"/>
      </w:pPr>
      <w: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Type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s_id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s_name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Varchar2(20)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phone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number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address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Varchar2(50)</w:t>
            </w:r>
          </w:p>
        </w:tc>
      </w:tr>
      <w:tr w:rsidR="00D63C95" w:rsidTr="00D63C95">
        <w:trPr>
          <w:trHeight w:val="629"/>
        </w:trPr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Varchar2(30)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credit_completed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Number(</w:t>
            </w:r>
            <w:proofErr w:type="gramEnd"/>
            <w:r>
              <w:rPr>
                <w:rFonts w:ascii="Calibri" w:hAnsi="Calibri"/>
                <w:color w:val="000000"/>
              </w:rPr>
              <w:t>3)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course_completed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Number(</w:t>
            </w:r>
            <w:proofErr w:type="gramEnd"/>
            <w:r>
              <w:rPr>
                <w:rFonts w:ascii="Calibri" w:hAnsi="Calibri"/>
                <w:color w:val="000000"/>
              </w:rPr>
              <w:t>2)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cgpa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deptno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number(</w:t>
            </w:r>
            <w:proofErr w:type="gramEnd"/>
            <w:r>
              <w:rPr>
                <w:rFonts w:ascii="Calibri" w:hAnsi="Calibri"/>
                <w:color w:val="000000"/>
              </w:rPr>
              <w:t>5)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gender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Varchar2(6)</w:t>
            </w:r>
          </w:p>
        </w:tc>
      </w:tr>
    </w:tbl>
    <w:p w:rsidR="00D63C95" w:rsidRDefault="00D63C95" w:rsidP="00D63C95">
      <w:pPr>
        <w:rPr>
          <w:rFonts w:ascii="Calibri" w:hAnsi="Calibri"/>
          <w:color w:val="000000"/>
        </w:rPr>
      </w:pPr>
    </w:p>
    <w:p w:rsidR="00D63C95" w:rsidRPr="00D63C95" w:rsidRDefault="00D63C95" w:rsidP="00D63C95">
      <w:r>
        <w:rPr>
          <w:rFonts w:ascii="Calibri" w:hAnsi="Calibri"/>
          <w:color w:val="000000"/>
        </w:rPr>
        <w:t>Create above table according to given data types.</w:t>
      </w:r>
      <w:r>
        <w:rPr>
          <w:rFonts w:ascii="Calibri" w:hAnsi="Calibri"/>
          <w:color w:val="000000"/>
        </w:rPr>
        <w:br/>
        <w:t xml:space="preserve">2. Set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>as primary key of the table.</w:t>
      </w:r>
      <w:r>
        <w:rPr>
          <w:rFonts w:ascii="Calibri" w:hAnsi="Calibri"/>
          <w:color w:val="000000"/>
        </w:rPr>
        <w:br/>
        <w:t xml:space="preserve">3. Set constraint not null on the column </w:t>
      </w:r>
      <w:proofErr w:type="spellStart"/>
      <w:r>
        <w:rPr>
          <w:rFonts w:ascii="Calibri" w:hAnsi="Calibri"/>
          <w:b/>
          <w:bCs/>
          <w:color w:val="000000"/>
        </w:rPr>
        <w:t>s_name</w:t>
      </w:r>
      <w:proofErr w:type="spellEnd"/>
      <w:r>
        <w:rPr>
          <w:rFonts w:ascii="Calibri" w:hAnsi="Calibri"/>
          <w:b/>
          <w:bCs/>
          <w:color w:val="000000"/>
        </w:rPr>
        <w:t>.</w:t>
      </w:r>
      <w:r>
        <w:rPr>
          <w:rFonts w:ascii="Calibri" w:hAnsi="Calibri"/>
          <w:color w:val="000000"/>
        </w:rPr>
        <w:br/>
        <w:t xml:space="preserve">4. Make </w:t>
      </w:r>
      <w:r>
        <w:rPr>
          <w:rFonts w:ascii="Calibri" w:hAnsi="Calibri"/>
          <w:b/>
          <w:bCs/>
          <w:color w:val="000000"/>
        </w:rPr>
        <w:t xml:space="preserve">email </w:t>
      </w:r>
      <w:r>
        <w:rPr>
          <w:rFonts w:ascii="Calibri" w:hAnsi="Calibri"/>
          <w:color w:val="000000"/>
        </w:rPr>
        <w:t>unique.</w:t>
      </w:r>
      <w:r>
        <w:rPr>
          <w:rFonts w:ascii="Calibri" w:hAnsi="Calibri"/>
          <w:color w:val="000000"/>
        </w:rPr>
        <w:br/>
        <w:t xml:space="preserve">5. Make </w:t>
      </w:r>
      <w:proofErr w:type="spellStart"/>
      <w:r>
        <w:rPr>
          <w:rFonts w:ascii="Calibri" w:hAnsi="Calibri"/>
          <w:b/>
          <w:bCs/>
          <w:color w:val="000000"/>
        </w:rPr>
        <w:t>deptno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foreign key taking reference from </w:t>
      </w:r>
      <w:r>
        <w:rPr>
          <w:rFonts w:ascii="Calibri" w:hAnsi="Calibri"/>
          <w:b/>
          <w:bCs/>
          <w:color w:val="000000"/>
        </w:rPr>
        <w:t xml:space="preserve">department </w:t>
      </w:r>
      <w:r>
        <w:rPr>
          <w:rFonts w:ascii="Calibri" w:hAnsi="Calibri"/>
          <w:color w:val="000000"/>
        </w:rPr>
        <w:t>table which you have m</w:t>
      </w:r>
      <w:r>
        <w:rPr>
          <w:rFonts w:ascii="Calibri" w:hAnsi="Calibri"/>
          <w:color w:val="000000"/>
        </w:rPr>
        <w:br/>
        <w:t>previous lab.</w:t>
      </w:r>
      <w:r>
        <w:rPr>
          <w:rFonts w:ascii="Calibri" w:hAnsi="Calibri"/>
          <w:color w:val="000000"/>
        </w:rPr>
        <w:br/>
        <w:t xml:space="preserve">6. Add a constraint to </w:t>
      </w:r>
      <w:r>
        <w:rPr>
          <w:rFonts w:ascii="Calibri" w:hAnsi="Calibri"/>
          <w:b/>
          <w:bCs/>
          <w:color w:val="000000"/>
        </w:rPr>
        <w:t xml:space="preserve">gender </w:t>
      </w:r>
      <w:r>
        <w:rPr>
          <w:rFonts w:ascii="Calibri" w:hAnsi="Calibri"/>
          <w:color w:val="000000"/>
        </w:rPr>
        <w:t xml:space="preserve">so that it only allows the value </w:t>
      </w:r>
      <w:r>
        <w:rPr>
          <w:rFonts w:ascii="Calibri" w:hAnsi="Calibri"/>
          <w:b/>
          <w:bCs/>
          <w:color w:val="000000"/>
        </w:rPr>
        <w:t xml:space="preserve">‘M’ </w:t>
      </w:r>
      <w:r>
        <w:rPr>
          <w:rFonts w:ascii="Calibri" w:hAnsi="Calibri"/>
          <w:color w:val="000000"/>
        </w:rPr>
        <w:t xml:space="preserve">and </w:t>
      </w:r>
      <w:r>
        <w:rPr>
          <w:rFonts w:ascii="Calibri" w:hAnsi="Calibri"/>
          <w:b/>
          <w:bCs/>
          <w:color w:val="000000"/>
        </w:rPr>
        <w:t>‘F’</w:t>
      </w:r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  <w:t xml:space="preserve">7. Disable the constraint of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  <w:t xml:space="preserve">8. Drop the constraint from </w:t>
      </w:r>
      <w:r>
        <w:rPr>
          <w:rFonts w:ascii="Calibri" w:hAnsi="Calibri"/>
          <w:b/>
          <w:bCs/>
          <w:color w:val="000000"/>
        </w:rPr>
        <w:t>gender</w:t>
      </w:r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 w:rsidR="00EE23B0">
        <w:rPr>
          <w:rFonts w:ascii="Calibri" w:hAnsi="Calibri"/>
          <w:color w:val="000000"/>
        </w:rPr>
        <w:t>9</w:t>
      </w:r>
      <w:r>
        <w:rPr>
          <w:rFonts w:ascii="Calibri" w:hAnsi="Calibri"/>
          <w:color w:val="000000"/>
        </w:rPr>
        <w:t xml:space="preserve">. Enable the constraint of </w:t>
      </w:r>
      <w:bookmarkStart w:id="0" w:name="_GoBack"/>
      <w:bookmarkEnd w:id="0"/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color w:val="000000"/>
        </w:rPr>
        <w:t>.</w:t>
      </w:r>
    </w:p>
    <w:sectPr w:rsidR="00D63C95" w:rsidRPr="00D6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C95"/>
    <w:rsid w:val="002F69DA"/>
    <w:rsid w:val="00D63C95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7C18"/>
  <w15:docId w15:val="{FC03B2C6-B57B-4FCA-9214-8D78CCF7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Ahona</cp:lastModifiedBy>
  <cp:revision>4</cp:revision>
  <dcterms:created xsi:type="dcterms:W3CDTF">2016-07-24T10:38:00Z</dcterms:created>
  <dcterms:modified xsi:type="dcterms:W3CDTF">2018-03-21T05:00:00Z</dcterms:modified>
</cp:coreProperties>
</file>