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第一天：同学与我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课程准备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252525"/>
          <w:sz w:val="36"/>
          <w:szCs w:val="36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hAnsi="Arial Unicode MS"/>
          <w:sz w:val="20"/>
          <w:szCs w:val="20"/>
          <w:u w:color="000000"/>
          <w:rtl w:val="0"/>
          <w:lang w:val="zh-TW" w:eastAsia="zh-TW"/>
        </w:rPr>
        <w:t>1.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实用工具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252525"/>
          <w:sz w:val="28"/>
          <w:szCs w:val="28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（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）</w:t>
      </w:r>
      <w:r>
        <w:rPr>
          <w:rFonts w:ascii="宋体" w:cs="宋体" w:hAnsi="宋体" w:eastAsia="宋体" w:hint="eastAsia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维基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Wiki</w:t>
      </w:r>
      <w:r>
        <w:rPr>
          <w:rFonts w:ascii="宋体" w:cs="宋体" w:hAnsi="宋体" w:eastAsia="宋体" w:hint="eastAsia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平台</w:t>
      </w:r>
      <w:r>
        <w:rPr>
          <w:rFonts w:ascii="宋体" w:cs="宋体" w:hAnsi="宋体" w:eastAsia="宋体" w:hint="eastAsia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：</w:t>
      </w:r>
      <w:r>
        <w:rPr>
          <w:rFonts w:ascii="宋体" w:cs="宋体" w:hAnsi="宋体" w:eastAsia="宋体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实时记录个人主页，个人学习报告，工具自动生成工作数据流。</w:t>
      </w:r>
      <w:r>
        <w:rPr>
          <w:rFonts w:ascii="宋体" w:cs="宋体" w:hAnsi="宋体" w:eastAsia="宋体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334099</wp:posOffset>
            </wp:positionV>
            <wp:extent cx="5851667" cy="29880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667" cy="2988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2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252525"/>
          <w:sz w:val="28"/>
          <w:szCs w:val="28"/>
          <w:u w:color="252525"/>
          <w:shd w:val="clear" w:color="auto" w:fill="ffffff"/>
          <w:rtl w:val="0"/>
          <w:lang w:val="zh-TW" w:eastAsia="zh-TW"/>
        </w:rPr>
      </w:pPr>
    </w:p>
    <w:p>
      <w:pPr>
        <w:pStyle w:val="默认"/>
        <w:tabs>
          <w:tab w:val="left" w:pos="2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252525"/>
          <w:sz w:val="28"/>
          <w:szCs w:val="28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（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）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en-US" w:eastAsia="zh-TW"/>
        </w:rPr>
        <w:t>Github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版本控制器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多人远程协同迭代同一版本，工具自动生成工作数据流，形成最终成果文件。</w:t>
      </w:r>
    </w:p>
    <w:p>
      <w:pPr>
        <w:pStyle w:val="默认"/>
        <w:tabs>
          <w:tab w:val="left" w:pos="220"/>
        </w:tabs>
        <w:bidi w:val="0"/>
        <w:ind w:left="720" w:right="0" w:hanging="720"/>
        <w:jc w:val="left"/>
        <w:rPr>
          <w:color w:val="252525"/>
          <w:sz w:val="28"/>
          <w:szCs w:val="28"/>
          <w:u w:color="252525"/>
          <w:shd w:val="clear" w:color="auto" w:fill="ffffff"/>
          <w:rtl w:val="0"/>
          <w:lang w:val="zh-TW" w:eastAsia="zh-TW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252525"/>
          <w:sz w:val="28"/>
          <w:szCs w:val="28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color w:val="0645ac"/>
          <w:sz w:val="28"/>
          <w:szCs w:val="28"/>
          <w:u w:color="0645ac"/>
          <w:shd w:val="clear" w:color="auto" w:fill="ffffff"/>
          <w:rtl w:val="0"/>
          <w:lang w:val="zh-TW" w:eastAsia="zh-TW"/>
        </w:rPr>
        <w:drawing>
          <wp:inline distT="0" distB="0" distL="0" distR="0">
            <wp:extent cx="5418718" cy="1571429"/>
            <wp:effectExtent l="0" t="0" r="0" b="0"/>
            <wp:docPr id="1073741826" name="officeArt object" descr="400px-GitHu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400px-GitHub.png" descr="400px-GitHub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18" cy="1571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252525"/>
          <w:sz w:val="20"/>
          <w:szCs w:val="20"/>
          <w:u w:color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（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）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en-US"/>
        </w:rPr>
        <w:t>Standout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en-US" w:eastAsia="zh-CN"/>
        </w:rPr>
        <w:t>：</w:t>
      </w:r>
      <w:r>
        <w:rPr>
          <w:rFonts w:eastAsia="Arial Unicode MS" w:hint="eastAsia"/>
          <w:sz w:val="20"/>
          <w:szCs w:val="20"/>
          <w:u w:color="000000"/>
          <w:rtl w:val="0"/>
          <w:lang w:val="zh-CN" w:eastAsia="zh-CN"/>
        </w:rPr>
        <w:t>生成个人职业优势测试报告</w:t>
      </w:r>
    </w:p>
    <w:p>
      <w:pPr>
        <w:pStyle w:val="默认"/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（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）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逻辑模型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工作整体框架。</w:t>
      </w:r>
    </w:p>
    <w:p>
      <w:pPr>
        <w:pStyle w:val="默认"/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252525"/>
          <w:sz w:val="20"/>
          <w:szCs w:val="20"/>
          <w:u w:color="2525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（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）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ja-JP" w:eastAsia="ja-JP"/>
        </w:rPr>
        <w:t>社群画布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ja-JP" w:eastAsia="ja-JP"/>
        </w:rPr>
        <w:t>和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合弄制宪章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针对不同的背景，体会两个组织方式之间的差异性。</w:t>
      </w:r>
    </w:p>
    <w:p>
      <w:pPr>
        <w:pStyle w:val="默认"/>
        <w:bidi w:val="0"/>
        <w:ind w:left="720" w:right="0" w:hanging="720"/>
        <w:jc w:val="left"/>
        <w:rPr>
          <w:rFonts w:ascii="Arial Unicode MS" w:cs="Arial Unicode MS" w:hAnsi="Arial Unicode MS" w:eastAsia="Arial Unicode MS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（</w:t>
      </w:r>
      <w:r>
        <w:rPr>
          <w:rFonts w:ascii="Helvetica Neue" w:hAnsi="Helvetica Neue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）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图书馆数据库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：充分开发研究思维，主动搜索各种数据，支撑成果文件。</w:t>
      </w:r>
    </w:p>
    <w:p>
      <w:pPr>
        <w:pStyle w:val="默认"/>
        <w:bidi w:val="0"/>
        <w:ind w:left="720" w:right="0" w:hanging="720"/>
        <w:jc w:val="left"/>
        <w:rPr>
          <w:rFonts w:ascii="Arial Unicode MS" w:cs="Arial Unicode MS" w:hAnsi="Arial Unicode MS" w:eastAsia="Arial Unicode MS"/>
          <w:color w:val="252525"/>
          <w:sz w:val="28"/>
          <w:szCs w:val="28"/>
          <w:u w:color="252525"/>
          <w:shd w:val="clear" w:color="auto" w:fill="ffffff"/>
          <w:rtl w:val="0"/>
          <w:lang w:val="zh-TW" w:eastAsia="zh-TW"/>
        </w:rPr>
      </w:pPr>
      <w:r>
        <w:rPr>
          <w:rFonts w:ascii="Arial Unicode MS" w:hAnsi="Arial Unicode MS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2.</w:t>
      </w:r>
      <w:r>
        <w:rPr>
          <w:rFonts w:eastAsia="Arial Unicode MS" w:hint="eastAsia"/>
          <w:color w:val="252525"/>
          <w:sz w:val="20"/>
          <w:szCs w:val="20"/>
          <w:u w:color="252525"/>
          <w:shd w:val="clear" w:color="auto" w:fill="ffffff"/>
          <w:rtl w:val="0"/>
          <w:lang w:val="zh-CN" w:eastAsia="zh-CN"/>
        </w:rPr>
        <w:t>自身硬件：精力充沛，头脑清晰，保持开放式正能量沟通态度。</w:t>
      </w:r>
    </w:p>
    <w:p>
      <w:pPr>
        <w:pStyle w:val="默认"/>
        <w:bidi w:val="0"/>
        <w:ind w:left="720" w:right="0" w:hanging="720"/>
        <w:jc w:val="left"/>
        <w:rPr>
          <w:rtl w:val="0"/>
        </w:rPr>
      </w:pPr>
      <w:r>
        <w:rPr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  <w:t>支持环境：准备随时启用清华内外可以调动任何人力、物力和财力，解决可能出现的生活问题、网络问题等各种问题。</w:t>
      </w:r>
      <w:r>
        <w:rPr>
          <w:color w:val="252525"/>
          <w:sz w:val="20"/>
          <w:szCs w:val="20"/>
          <w:u w:color="252525"/>
          <w:shd w:val="clear" w:color="auto" w:fill="ffffff"/>
          <w:rtl w:val="0"/>
          <w:lang w:val="zh-TW" w:eastAsia="zh-TW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