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A7BB9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MEM</w:t>
      </w: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常规课程设置</w:t>
      </w:r>
    </w:p>
    <w:p w14:paraId="225949B1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6CCAD7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综述</w:t>
      </w:r>
    </w:p>
    <w:p w14:paraId="26AE7525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DD0DA85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MEM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在研究生院指导下，依托（工业工程系、环境学院、机械系、精密仪器系、热能工程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系、电机系、自动化系、软件学院、工程物理系、核研院）和来自相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关专业院系的七十多位优秀教师及众多来自主要行业的资深实践教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师，集中清华优质教育资源，充分发挥清华大学的工科优势、产业服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务平台和国际合作资源，围绕国家战略需求，开展理论联系实际的各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种形式的教学活动。重在培养国家重点行业和新兴产业的骨干人才的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应用能力、创新能力和职业胜任力，拓展行业视野和培养行业领导力。</w:t>
      </w:r>
    </w:p>
    <w:p w14:paraId="205BDE22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F659291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MEM</w:t>
      </w: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培养方向</w:t>
      </w:r>
    </w:p>
    <w:p w14:paraId="76B4CB2B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0E332A0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工程管理硕士研究生教育注重培养学生对核心管理领域知识的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理解，如经济与金融、市场与营销、组织行为、商业道德和法律等；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注重培养学生对内在的和共同的管理知识的理解，如系统工程、全面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质量管理、生产管理、产品设计和过程设计管理等；注重培养学生对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不同管理层面管理工程所需的知识和技巧；注重培养学生在实际工程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项目或问题中将技术和管理进行集成的经验。</w:t>
      </w:r>
    </w:p>
    <w:p w14:paraId="7719DD4B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4B76CA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分为三大方向：</w:t>
      </w:r>
    </w:p>
    <w:p w14:paraId="0818F6A2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1.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能源与环境管理；</w:t>
      </w:r>
    </w:p>
    <w:p w14:paraId="40BA50C3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2.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设计与制造管理；</w:t>
      </w:r>
    </w:p>
    <w:p w14:paraId="46B90D40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3.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信息管理</w:t>
      </w:r>
    </w:p>
    <w:p w14:paraId="443E23DF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EF2F0C4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π </w:t>
      </w:r>
      <w:r w:rsidRPr="006D288F">
        <w:rPr>
          <w:rFonts w:ascii="Arial" w:hAnsi="Arial" w:cs="Arial"/>
          <w:b/>
          <w:bCs/>
          <w:color w:val="000000"/>
          <w:kern w:val="0"/>
          <w:sz w:val="22"/>
          <w:szCs w:val="22"/>
        </w:rPr>
        <w:t>型课程设置模型：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575"/>
        <w:gridCol w:w="3615"/>
      </w:tblGrid>
      <w:tr w:rsidR="006D288F" w:rsidRPr="006D288F" w14:paraId="2B4C1F11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3F01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方向课程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0538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公共课程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18DA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特色课程</w:t>
            </w:r>
          </w:p>
        </w:tc>
      </w:tr>
      <w:tr w:rsidR="006D288F" w:rsidRPr="006D288F" w14:paraId="48703E72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87AD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能源与环境管理方向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A9AE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领导力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23AB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全球化视野</w:t>
            </w:r>
          </w:p>
        </w:tc>
      </w:tr>
      <w:tr w:rsidR="006D288F" w:rsidRPr="006D288F" w14:paraId="3A76AFF4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887C3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新能源与环境经济学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1057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战略管理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C4E8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行业前沿与工程分析</w:t>
            </w:r>
          </w:p>
        </w:tc>
      </w:tr>
      <w:tr w:rsidR="006D288F" w:rsidRPr="006D288F" w14:paraId="16C3929E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FBE7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设计与制造管理方向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CC12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财务与投资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B1D2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资源配置方法与创新工具</w:t>
            </w:r>
          </w:p>
        </w:tc>
      </w:tr>
      <w:tr w:rsidR="006D288F" w:rsidRPr="006D288F" w14:paraId="24C30105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7C41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精益运营与持续改善等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C70C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管理经济学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CD62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境内外移动课堂</w:t>
            </w:r>
          </w:p>
        </w:tc>
      </w:tr>
      <w:tr w:rsidR="006D288F" w:rsidRPr="006D288F" w14:paraId="3A34C7F1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DD2D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lastRenderedPageBreak/>
              <w:t>信息管理方向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08AE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定量分析方法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D9BF4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系统科学理论与系统工程应用</w:t>
            </w:r>
          </w:p>
        </w:tc>
      </w:tr>
      <w:tr w:rsidR="006D288F" w:rsidRPr="006D288F" w14:paraId="50229755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73C66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云计算与新商业模式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4D258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市场营销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6A23" w14:textId="77777777" w:rsidR="006D288F" w:rsidRPr="006D288F" w:rsidRDefault="006D288F" w:rsidP="006D28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6D288F" w:rsidRPr="006D288F" w14:paraId="447F71C3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70D1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互联网</w:t>
            </w: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F311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公司治理与企业并购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B7A7" w14:textId="77777777" w:rsidR="006D288F" w:rsidRPr="006D288F" w:rsidRDefault="006D288F" w:rsidP="006D28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6D288F" w:rsidRPr="006D288F" w14:paraId="5BF92E6C" w14:textId="77777777" w:rsidTr="006D2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157D" w14:textId="77777777" w:rsidR="006D288F" w:rsidRPr="006D288F" w:rsidRDefault="006D288F" w:rsidP="006D28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13978" w14:textId="77777777" w:rsidR="006D288F" w:rsidRPr="006D288F" w:rsidRDefault="006D288F" w:rsidP="006D288F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6D288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商业法律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A15D" w14:textId="77777777" w:rsidR="006D288F" w:rsidRPr="006D288F" w:rsidRDefault="006D288F" w:rsidP="006D28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0176C393" w14:textId="77777777" w:rsidR="006D288F" w:rsidRPr="006D288F" w:rsidRDefault="006D288F" w:rsidP="006D288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bookmarkStart w:id="0" w:name="_GoBack"/>
      <w:bookmarkEnd w:id="0"/>
      <w:r w:rsidRPr="006D288F"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1E1F2488" wp14:editId="2BC94368">
            <wp:extent cx="5727700" cy="3149600"/>
            <wp:effectExtent l="0" t="0" r="12700" b="0"/>
            <wp:docPr id="1" name="图片 1" descr="https://lh3.googleusercontent.com/lQIxdVvOBFisoTPoFRvo1f8D298UP6OfHZMiiSZq0Q9mShOJeooQ29qbyEMCXxm_7mZ9pCv2egYrM36VqehhdiWOxTFoYbiffo32qQ1ODIDeEX1TWUWnGbkKeGfMHeOCkDd_82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QIxdVvOBFisoTPoFRvo1f8D298UP6OfHZMiiSZq0Q9mShOJeooQ29qbyEMCXxm_7mZ9pCv2egYrM36VqehhdiWOxTFoYbiffo32qQ1ODIDeEX1TWUWnGbkKeGfMHeOCkDd_82J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85D1" w14:textId="77777777" w:rsidR="006D288F" w:rsidRPr="006D288F" w:rsidRDefault="006D288F" w:rsidP="006D28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DCF6B3B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参考文献：</w:t>
      </w:r>
    </w:p>
    <w:p w14:paraId="4951A69A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清华大学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MEM</w:t>
      </w:r>
      <w:r w:rsidRPr="006D288F">
        <w:rPr>
          <w:rFonts w:ascii="Arial" w:hAnsi="Arial" w:cs="Arial"/>
          <w:color w:val="000000"/>
          <w:kern w:val="0"/>
          <w:sz w:val="22"/>
          <w:szCs w:val="22"/>
        </w:rPr>
        <w:t>招生简章</w:t>
      </w:r>
    </w:p>
    <w:p w14:paraId="5C7138A3" w14:textId="77777777" w:rsidR="006D288F" w:rsidRPr="006D288F" w:rsidRDefault="006D288F" w:rsidP="006D288F">
      <w:pPr>
        <w:widowControl/>
        <w:jc w:val="left"/>
        <w:rPr>
          <w:rFonts w:ascii="Times New Roman" w:hAnsi="Times New Roman" w:cs="Times New Roman"/>
          <w:kern w:val="0"/>
        </w:rPr>
      </w:pPr>
      <w:r w:rsidRPr="006D288F">
        <w:rPr>
          <w:rFonts w:ascii="Arial" w:hAnsi="Arial" w:cs="Arial"/>
          <w:color w:val="000000"/>
          <w:kern w:val="0"/>
          <w:sz w:val="22"/>
          <w:szCs w:val="22"/>
        </w:rPr>
        <w:t>http://yz.tsinghua.edu.cn/publish/yjszs/8549/20170714163237710690600/1500021216582.pdf</w:t>
      </w:r>
    </w:p>
    <w:p w14:paraId="7E96A51F" w14:textId="77777777" w:rsidR="006D288F" w:rsidRPr="006D288F" w:rsidRDefault="006D288F" w:rsidP="006D288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6D288F">
        <w:rPr>
          <w:rFonts w:ascii="Times New Roman" w:eastAsia="Times New Roman" w:hAnsi="Times New Roman" w:cs="Times New Roman"/>
          <w:kern w:val="0"/>
        </w:rPr>
        <w:br/>
      </w:r>
      <w:r w:rsidRPr="006D288F">
        <w:rPr>
          <w:rFonts w:ascii="Times New Roman" w:eastAsia="Times New Roman" w:hAnsi="Times New Roman" w:cs="Times New Roman"/>
          <w:kern w:val="0"/>
        </w:rPr>
        <w:br/>
      </w:r>
    </w:p>
    <w:p w14:paraId="74498348" w14:textId="77777777" w:rsidR="00D66FA2" w:rsidRDefault="006D288F"/>
    <w:sectPr w:rsidR="00D66FA2" w:rsidSect="007401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F"/>
    <w:rsid w:val="00477B8B"/>
    <w:rsid w:val="006D288F"/>
    <w:rsid w:val="007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0E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8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Macintosh Word</Application>
  <DocSecurity>0</DocSecurity>
  <Lines>5</Lines>
  <Paragraphs>1</Paragraphs>
  <ScaleCrop>false</ScaleCrop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赵鹏伟</dc:creator>
  <cp:keywords/>
  <dc:description/>
  <cp:lastModifiedBy>赵鹏伟</cp:lastModifiedBy>
  <cp:revision>1</cp:revision>
  <dcterms:created xsi:type="dcterms:W3CDTF">2017-09-16T08:44:00Z</dcterms:created>
  <dcterms:modified xsi:type="dcterms:W3CDTF">2017-09-16T08:44:00Z</dcterms:modified>
</cp:coreProperties>
</file>