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ind w:leftChars="0"/>
        <w:rPr>
          <w:rFonts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三、</w:t>
      </w:r>
      <w:r>
        <w:rPr>
          <w:rFonts w:hint="eastAsia" w:asciiTheme="majorHAnsi" w:hAnsiTheme="majorHAnsi" w:eastAsiaTheme="majorHAnsi"/>
          <w:sz w:val="30"/>
          <w:szCs w:val="30"/>
        </w:rPr>
        <w:t>清华的我</w:t>
      </w:r>
    </w:p>
    <w:p>
      <w:pPr>
        <w:pStyle w:val="5"/>
        <w:numPr>
          <w:ilvl w:val="1"/>
          <w:numId w:val="1"/>
        </w:numPr>
        <w:ind w:firstLine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StandOut 分析</w:t>
      </w:r>
    </w:p>
    <w:p>
      <w:pPr>
        <w:pStyle w:val="5"/>
        <w:numPr>
          <w:numId w:val="0"/>
        </w:numPr>
        <w:ind w:leftChars="0" w:firstLine="600" w:firstLineChars="200"/>
        <w:rPr>
          <w:sz w:val="30"/>
          <w:szCs w:val="30"/>
        </w:rPr>
      </w:pPr>
      <w:r>
        <w:rPr>
          <w:sz w:val="30"/>
          <w:szCs w:val="30"/>
        </w:rPr>
        <w:t>发现自己的优势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sz w:val="30"/>
          <w:szCs w:val="30"/>
        </w:rPr>
        <w:t>1.1standout2.0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测试</w:t>
      </w:r>
      <w:r>
        <w:rPr>
          <w:sz w:val="30"/>
          <w:szCs w:val="30"/>
        </w:rPr>
        <w:t>自己的优势领域，</w:t>
      </w:r>
      <w:r>
        <w:rPr>
          <w:rFonts w:hint="eastAsia"/>
          <w:sz w:val="30"/>
          <w:szCs w:val="30"/>
        </w:rPr>
        <w:t>从而</w:t>
      </w:r>
      <w:r>
        <w:rPr>
          <w:sz w:val="30"/>
          <w:szCs w:val="30"/>
        </w:rPr>
        <w:t>结合实际重新认识自己，在MEM团队中发挥自己的优势。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sz w:val="30"/>
          <w:szCs w:val="30"/>
        </w:rPr>
        <w:t>1.1.1</w:t>
      </w:r>
      <w:r>
        <w:rPr>
          <w:rFonts w:hint="eastAsia"/>
          <w:sz w:val="30"/>
          <w:szCs w:val="30"/>
        </w:rPr>
        <w:t>学习</w:t>
      </w:r>
      <w:r>
        <w:rPr>
          <w:sz w:val="30"/>
          <w:szCs w:val="30"/>
        </w:rPr>
        <w:t>《standout2.0》，</w:t>
      </w:r>
      <w:r>
        <w:rPr>
          <w:rFonts w:hint="eastAsia"/>
          <w:sz w:val="30"/>
          <w:szCs w:val="30"/>
        </w:rPr>
        <w:t>并在</w:t>
      </w:r>
      <w:r>
        <w:rPr>
          <w:sz w:val="30"/>
          <w:szCs w:val="30"/>
        </w:rPr>
        <w:t>网上完成测试，</w:t>
      </w:r>
      <w:r>
        <w:rPr>
          <w:rFonts w:hint="eastAsia"/>
          <w:sz w:val="30"/>
          <w:szCs w:val="30"/>
        </w:rPr>
        <w:t>形成</w:t>
      </w:r>
      <w:r>
        <w:rPr>
          <w:sz w:val="30"/>
          <w:szCs w:val="30"/>
        </w:rPr>
        <w:t>我的职业倾向</w:t>
      </w:r>
      <w:r>
        <w:rPr>
          <w:rFonts w:hint="eastAsia"/>
          <w:sz w:val="30"/>
          <w:szCs w:val="30"/>
        </w:rPr>
        <w:t>以及</w:t>
      </w:r>
      <w:r>
        <w:rPr>
          <w:sz w:val="30"/>
          <w:szCs w:val="30"/>
        </w:rPr>
        <w:t>个人</w:t>
      </w:r>
      <w:r>
        <w:rPr>
          <w:rFonts w:hint="eastAsia"/>
          <w:sz w:val="30"/>
          <w:szCs w:val="30"/>
        </w:rPr>
        <w:t>优势</w:t>
      </w:r>
      <w:r>
        <w:rPr>
          <w:sz w:val="30"/>
          <w:szCs w:val="30"/>
        </w:rPr>
        <w:t>趋向测试报告，</w:t>
      </w:r>
      <w:r>
        <w:rPr>
          <w:rFonts w:hint="eastAsia"/>
          <w:sz w:val="30"/>
          <w:szCs w:val="30"/>
        </w:rPr>
        <w:t>报告</w:t>
      </w:r>
      <w:r>
        <w:rPr>
          <w:sz w:val="30"/>
          <w:szCs w:val="30"/>
        </w:rPr>
        <w:t>展示的是个人特点所适合从事的各种工作，</w:t>
      </w:r>
      <w:r>
        <w:rPr>
          <w:rFonts w:hint="eastAsia"/>
          <w:sz w:val="30"/>
          <w:szCs w:val="30"/>
        </w:rPr>
        <w:t>就是</w:t>
      </w:r>
      <w:r>
        <w:rPr>
          <w:sz w:val="30"/>
          <w:szCs w:val="30"/>
        </w:rPr>
        <w:t>利用这种方式来进一步加深对自己的认知。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sz w:val="30"/>
          <w:szCs w:val="30"/>
        </w:rPr>
        <w:t>1.1.2</w:t>
      </w:r>
      <w:r>
        <w:rPr>
          <w:rFonts w:hint="eastAsia"/>
          <w:sz w:val="30"/>
          <w:szCs w:val="30"/>
        </w:rPr>
        <w:t>根据步骤</w:t>
      </w:r>
      <w:r>
        <w:rPr>
          <w:sz w:val="30"/>
          <w:szCs w:val="30"/>
        </w:rPr>
        <w:t>回答问题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956300" cy="41681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sz w:val="30"/>
          <w:szCs w:val="30"/>
        </w:rPr>
        <w:t>1.1.4</w:t>
      </w:r>
      <w:r>
        <w:rPr>
          <w:rFonts w:hint="eastAsia"/>
          <w:sz w:val="30"/>
          <w:szCs w:val="30"/>
        </w:rPr>
        <w:t>得出</w:t>
      </w:r>
      <w:r>
        <w:rPr>
          <w:sz w:val="30"/>
          <w:szCs w:val="30"/>
        </w:rPr>
        <w:t>一份优势</w:t>
      </w:r>
      <w:r>
        <w:rPr>
          <w:rFonts w:hint="eastAsia"/>
          <w:sz w:val="30"/>
          <w:szCs w:val="30"/>
        </w:rPr>
        <w:t>测试报告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会按照</w:t>
      </w:r>
      <w:r>
        <w:rPr>
          <w:sz w:val="30"/>
          <w:szCs w:val="30"/>
        </w:rPr>
        <w:t>优势的强度进行排序</w:t>
      </w:r>
    </w:p>
    <w:p>
      <w:pPr>
        <w:pStyle w:val="5"/>
        <w:ind w:left="36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3183890" cy="2275205"/>
            <wp:effectExtent l="0" t="0" r="1651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drawing>
          <wp:inline distT="0" distB="0" distL="0" distR="0">
            <wp:extent cx="1779905" cy="2301875"/>
            <wp:effectExtent l="0" t="0" r="1079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96" cy="2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="600" w:firstLineChars="200"/>
        <w:jc w:val="left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ascii="Helvetica Neue" w:hAnsi="Helvetica Neue" w:cs="Helvetica Neue"/>
          <w:kern w:val="0"/>
          <w:sz w:val="30"/>
          <w:szCs w:val="30"/>
        </w:rPr>
        <w:t>通过</w:t>
      </w:r>
      <w:r>
        <w:rPr>
          <w:rFonts w:ascii="Helvetica Neue" w:hAnsi="Helvetica Neue" w:cs="Helvetica Neue"/>
          <w:kern w:val="0"/>
          <w:sz w:val="30"/>
          <w:szCs w:val="30"/>
        </w:rPr>
        <w:t>优势测试与殷建松老师的讲解，学员对自己的有了更加</w:t>
      </w:r>
      <w:r>
        <w:rPr>
          <w:rFonts w:hint="eastAsia" w:ascii="Helvetica Neue" w:hAnsi="Helvetica Neue" w:cs="Helvetica Neue"/>
          <w:kern w:val="0"/>
          <w:sz w:val="30"/>
          <w:szCs w:val="30"/>
        </w:rPr>
        <w:t>深刻</w:t>
      </w:r>
      <w:r>
        <w:rPr>
          <w:rFonts w:ascii="Helvetica Neue" w:hAnsi="Helvetica Neue" w:cs="Helvetica Neue"/>
          <w:kern w:val="0"/>
          <w:sz w:val="30"/>
          <w:szCs w:val="30"/>
        </w:rPr>
        <w:t>的认识</w:t>
      </w:r>
      <w:r>
        <w:rPr>
          <w:rFonts w:hint="eastAsia" w:ascii="Helvetica Neue" w:hAnsi="Helvetica Neue" w:eastAsia="宋体" w:cs="Helvetica Neue"/>
          <w:kern w:val="0"/>
          <w:sz w:val="30"/>
          <w:szCs w:val="30"/>
          <w:lang w:eastAsia="zh-CN"/>
        </w:rPr>
        <w:t>。</w:t>
      </w:r>
    </w:p>
    <w:p>
      <w:pPr>
        <w:pStyle w:val="5"/>
        <w:numPr>
          <w:ilvl w:val="1"/>
          <w:numId w:val="1"/>
        </w:numPr>
        <w:ind w:firstLine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个人简历制作</w:t>
      </w:r>
    </w:p>
    <w:p>
      <w:pPr>
        <w:pStyle w:val="5"/>
        <w:ind w:left="360" w:firstLine="480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hint="eastAsia" w:ascii="Helvetica Neue" w:hAnsi="Helvetica Neue" w:cs="Helvetica Neue"/>
          <w:kern w:val="0"/>
          <w:sz w:val="30"/>
          <w:szCs w:val="30"/>
        </w:rPr>
        <w:t>2.1通过</w:t>
      </w:r>
      <w:r>
        <w:rPr>
          <w:rFonts w:ascii="Helvetica Neue" w:hAnsi="Helvetica Neue" w:cs="Helvetica Neue"/>
          <w:kern w:val="0"/>
          <w:sz w:val="30"/>
          <w:szCs w:val="30"/>
        </w:rPr>
        <w:t>简历展现自己的价值</w:t>
      </w:r>
    </w:p>
    <w:p>
      <w:pPr>
        <w:pStyle w:val="5"/>
        <w:ind w:left="360" w:firstLine="480"/>
        <w:jc w:val="left"/>
        <w:rPr>
          <w:rFonts w:ascii="Helvetica Neue" w:hAnsi="Helvetica Neue" w:cs="Helvetica Neue"/>
          <w:kern w:val="0"/>
          <w:szCs w:val="26"/>
        </w:rPr>
      </w:pPr>
      <w:r>
        <w:rPr>
          <w:rFonts w:hint="eastAsia" w:ascii="Helvetica Neue" w:hAnsi="Helvetica Neue" w:cs="Helvetica Neue"/>
          <w:kern w:val="0"/>
          <w:szCs w:val="26"/>
        </w:rPr>
        <w:drawing>
          <wp:inline distT="0" distB="0" distL="0" distR="0">
            <wp:extent cx="1345565" cy="2905760"/>
            <wp:effectExtent l="0" t="0" r="698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  <w:drawing>
          <wp:inline distT="0" distB="0" distL="0" distR="0">
            <wp:extent cx="4641215" cy="2797175"/>
            <wp:effectExtent l="0" t="0" r="698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 Neue" w:hAnsi="Helvetica Neue" w:cs="Helvetica Neue"/>
          <w:kern w:val="0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1094105</wp:posOffset>
                </wp:positionV>
                <wp:extent cx="457200" cy="254000"/>
                <wp:effectExtent l="4445" t="11430" r="14605" b="20320"/>
                <wp:wrapThrough wrapText="bothSides">
                  <wp:wrapPolygon>
                    <wp:start x="13290" y="-972"/>
                    <wp:lineTo x="-210" y="2160"/>
                    <wp:lineTo x="-210" y="17820"/>
                    <wp:lineTo x="13290" y="20952"/>
                    <wp:lineTo x="17790" y="20952"/>
                    <wp:lineTo x="21390" y="13122"/>
                    <wp:lineTo x="21390" y="6858"/>
                    <wp:lineTo x="17790" y="-972"/>
                    <wp:lineTo x="13290" y="-972"/>
                  </wp:wrapPolygon>
                </wp:wrapThrough>
                <wp:docPr id="18" name="右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9.1pt;margin-top:86.15pt;height:20pt;width:36pt;mso-wrap-distance-left:9pt;mso-wrap-distance-right:9pt;z-index:251659264;v-text-anchor:middle;mso-width-relative:page;mso-height-relative:page;" fillcolor="#B1CBE9 [3536]" filled="t" stroked="t" coordsize="21600,21600" wrapcoords="13290 -972 -210 2160 -210 17820 13290 20952 17790 20952 21390 13122 21390 6858 17790 -972 13290 -972" o:gfxdata="UEsDBAoAAAAAAIdO4kAAAAAAAAAAAAAAAAAEAAAAZHJzL1BLAwQUAAAACACHTuJACs5NetgAAAAL&#10;AQAADwAAAGRycy9kb3ducmV2LnhtbE2PzW7CMBCE75X6DtZW6qUC/yAKSuMgVAnuhVYqNxObJGq8&#10;DrYJ9O27PbXHnRnNflOubr5no4upC6hBTgUwh3WwHTYa3vebyRJYygat6QM6Dd8uwaq6vytNYcMV&#10;39y4yw2jEkyF0dDmPBScp7p13qRpGBySdwrRm0xnbLiN5krlvudKiGfuTYf0oTWDe21d/bW7eA2f&#10;66jO26dtPI+nPD+Ma7mXHxutHx+keAGW3S3/heEXn9ChIqZjuKBNrNegFktFUTIWagaMErO5IOVI&#10;liSFVyX/v6H6AVBLAwQUAAAACACHTuJA2o9VLOkCAABcBgAADgAAAGRycy9lMm9Eb2MueG1srVXL&#10;bhMxFN0j8Q+W93QyadI2UScojxYhFVqpoK4dj2fGkl/YTiblJ/gJtrCBX6r4Da49M0nahgWIzcS+&#10;L5977iPnrzdSoDWzjmuV4fSohxFTVOdclRn++OHy1RlGzhOVE6EVy/A9c/j15OWL89qMWV9XWuTM&#10;Igii3Lg2Ga68N+MkcbRikrgjbZgCZaGtJB6utkxyS2qILkXS7/VOklrb3FhNmXMgXTRKPInxi4JR&#10;f10UjnkkMgzYfPza+F2GbzI5J+PSElNx2sIg/4BCEq7g0W2oBfEErSx/FkpyarXThT+iWia6KDhl&#10;MQfIJu09yea2IobFXIAcZ7Y0uf8Xlr5f31jEc6gdVEoRCTV6+PLj1/dvD19/IpABQbVxY7C7NTe2&#10;vTk4hmw3hZXhF/JAm0jq/ZZUtvGIgnAwPIVCYURB1R8OenCGKMnO2Vjn3zAtUThk2PKy8lNrdR0J&#10;Jesr5xuHzrDlOb/kQiCr/R33VaQKkmiK4MAnWjlkNLDVi2Jny+VcWLQm0AyzdD67GEW5WMl3Om/E&#10;aQoA27ZwxO/kveFW7rnyjfXJ6S6dNnpMrXT7rwfPAwimx/P0Yvgcwd5LjxEcH0Bw2gmB0D8jiEkd&#10;gDDqz0YXg7+AMDoA4SxEb2v6FAKgKrtiCK4QCWshNgG4IEeJYNB6nTfMYSxqIE8oVGf45HgYWofA&#10;ZigE8XCUBhycKjEiooSVQ71tiqsF3zo/qvRwNpothh3AfbPQUAviqqaYLqiCGRlL7mErCS4zfAbJ&#10;bdMTCsobxqEZgHBa6vweJgjaMPa/M/SSQ9gr4vwNsbBLAD/sR38Nn0JoyEm3J4wqbT8fkgd7GHHQ&#10;YlTDboKEP62IZRiJtwraeZQOBhDWx0ucL4zsvma5r1ErOdfQ8SkQbmg8grP1ojsWVss7WKPT8Cqo&#10;iKLwdkNte5n7ZmfCIqZsOo1msMAM8Vfq1tBu8JSerrwueBzYHTstabDCmulo1m3Ykfv3aLX7U5j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ArOTXrYAAAACwEAAA8AAAAAAAAAAQAgAAAAIgAAAGRy&#10;cy9kb3ducmV2LnhtbFBLAQIUABQAAAAIAIdO4kDaj1Us6QIAAFwGAAAOAAAAAAAAAAEAIAAAACcB&#10;AABkcnMvZTJvRG9jLnhtbFBLBQYAAAAABgAGAFkBAACCBgAAAAA=&#10;" adj="15600,5400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w10:wrap type="through"/>
              </v:shape>
            </w:pict>
          </mc:Fallback>
        </mc:AlternateContent>
      </w:r>
      <w:r>
        <w:t xml:space="preserve"> </w:t>
      </w:r>
    </w:p>
    <w:p>
      <w:pPr>
        <w:pStyle w:val="5"/>
        <w:ind w:left="360" w:firstLine="200"/>
        <w:rPr>
          <w:sz w:val="10"/>
        </w:rPr>
      </w:pPr>
    </w:p>
    <w:p>
      <w:pPr>
        <w:pStyle w:val="5"/>
        <w:ind w:left="360" w:firstLine="0" w:firstLineChars="0"/>
        <w:rPr>
          <w:sz w:val="10"/>
        </w:rPr>
      </w:pPr>
    </w:p>
    <w:p>
      <w:pPr>
        <w:pStyle w:val="5"/>
        <w:ind w:left="360" w:firstLine="0" w:firstLineChars="0"/>
        <w:rPr>
          <w:sz w:val="10"/>
        </w:rPr>
      </w:pPr>
    </w:p>
    <w:p>
      <w:pPr>
        <w:pStyle w:val="5"/>
        <w:ind w:left="360" w:firstLine="0" w:firstLineChars="0"/>
        <w:rPr>
          <w:sz w:val="20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12700</wp:posOffset>
            </wp:positionV>
            <wp:extent cx="3472180" cy="2134870"/>
            <wp:effectExtent l="4445" t="4445" r="9525" b="13335"/>
            <wp:wrapSquare wrapText="bothSides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</w:r>
    </w:p>
    <w:p>
      <w:pPr>
        <w:rPr>
          <w:sz w:val="22"/>
        </w:rPr>
      </w:pPr>
      <w:r>
        <w:rPr>
          <w:sz w:val="22"/>
        </w:rPr>
        <w:t xml:space="preserve"> </w:t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ind w:firstLine="420" w:firstLineChars="200"/>
        <w:jc w:val="center"/>
        <w:rPr>
          <w:rFonts w:hint="eastAsia" w:ascii="Helvetica Neue" w:hAnsi="Helvetica Neue" w:cs="Helvetica Neue"/>
          <w:kern w:val="0"/>
          <w:szCs w:val="26"/>
        </w:rPr>
      </w:pPr>
      <w:r>
        <w:rPr>
          <w:rFonts w:hint="eastAsia" w:ascii="Helvetica Neue" w:hAnsi="Helvetica Neue" w:cs="Helvetica Neue"/>
          <w:kern w:val="0"/>
          <w:szCs w:val="26"/>
        </w:rPr>
        <w:drawing>
          <wp:inline distT="0" distB="0" distL="114300" distR="114300">
            <wp:extent cx="4039870" cy="2468880"/>
            <wp:effectExtent l="0" t="0" r="177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0" w:firstLineChars="200"/>
        <w:rPr>
          <w:sz w:val="30"/>
          <w:szCs w:val="30"/>
        </w:rPr>
      </w:pPr>
      <w:r>
        <w:rPr>
          <w:sz w:val="30"/>
          <w:szCs w:val="30"/>
        </w:rPr>
        <w:t>简历需要不断迭代，</w:t>
      </w:r>
      <w:r>
        <w:rPr>
          <w:rFonts w:hint="eastAsia"/>
          <w:sz w:val="30"/>
          <w:szCs w:val="30"/>
        </w:rPr>
        <w:t>如</w:t>
      </w:r>
      <w:r>
        <w:rPr>
          <w:sz w:val="30"/>
          <w:szCs w:val="30"/>
        </w:rPr>
        <w:t>左图所示，</w:t>
      </w:r>
      <w:r>
        <w:rPr>
          <w:rFonts w:hint="eastAsia"/>
          <w:sz w:val="30"/>
          <w:szCs w:val="30"/>
        </w:rPr>
        <w:t>曾</w:t>
      </w:r>
      <w:r>
        <w:rPr>
          <w:sz w:val="30"/>
          <w:szCs w:val="30"/>
        </w:rPr>
        <w:t>小光</w:t>
      </w:r>
      <w:r>
        <w:rPr>
          <w:rFonts w:hint="eastAsia"/>
          <w:sz w:val="30"/>
          <w:szCs w:val="30"/>
        </w:rPr>
        <w:t>同学</w:t>
      </w:r>
      <w:r>
        <w:rPr>
          <w:sz w:val="30"/>
          <w:szCs w:val="30"/>
        </w:rPr>
        <w:t>一直在迭代自己的简历，</w:t>
      </w:r>
      <w:r>
        <w:rPr>
          <w:rFonts w:hint="eastAsia"/>
          <w:sz w:val="30"/>
          <w:szCs w:val="30"/>
        </w:rPr>
        <w:t>每天</w:t>
      </w:r>
      <w:r>
        <w:rPr>
          <w:sz w:val="30"/>
          <w:szCs w:val="30"/>
        </w:rPr>
        <w:t>不同时间段</w:t>
      </w:r>
      <w:r>
        <w:rPr>
          <w:rFonts w:hint="eastAsia"/>
          <w:sz w:val="30"/>
          <w:szCs w:val="30"/>
        </w:rPr>
        <w:t>都有</w:t>
      </w:r>
      <w:r>
        <w:rPr>
          <w:sz w:val="30"/>
          <w:szCs w:val="30"/>
        </w:rPr>
        <w:t>编辑。通过不断</w:t>
      </w:r>
      <w:r>
        <w:rPr>
          <w:rFonts w:hint="eastAsia"/>
          <w:sz w:val="30"/>
          <w:szCs w:val="30"/>
        </w:rPr>
        <w:t>迭代</w:t>
      </w:r>
      <w:r>
        <w:rPr>
          <w:sz w:val="30"/>
          <w:szCs w:val="30"/>
        </w:rPr>
        <w:t>简历，才能</w:t>
      </w:r>
      <w:r>
        <w:rPr>
          <w:rFonts w:hint="eastAsia"/>
          <w:sz w:val="30"/>
          <w:szCs w:val="30"/>
        </w:rPr>
        <w:t>展示</w:t>
      </w:r>
      <w:r>
        <w:rPr>
          <w:sz w:val="30"/>
          <w:szCs w:val="30"/>
        </w:rPr>
        <w:t>自己的价值，让别的同学看到。</w:t>
      </w:r>
      <w:r>
        <w:rPr>
          <w:rFonts w:hint="eastAsia"/>
          <w:sz w:val="30"/>
          <w:szCs w:val="30"/>
        </w:rPr>
        <w:t>好的</w:t>
      </w:r>
      <w:r>
        <w:rPr>
          <w:sz w:val="30"/>
          <w:szCs w:val="30"/>
        </w:rPr>
        <w:t>简历是自己的敲门砖。</w:t>
      </w:r>
    </w:p>
    <w:p>
      <w:pPr>
        <w:pStyle w:val="5"/>
        <w:numPr>
          <w:numId w:val="0"/>
        </w:numPr>
        <w:rPr>
          <w:rFonts w:hint="eastAsia" w:asciiTheme="majorHAnsi" w:hAnsiTheme="majorHAnsi" w:eastAsiaTheme="majorHAnsi"/>
          <w:sz w:val="30"/>
          <w:szCs w:val="30"/>
        </w:rPr>
      </w:pPr>
    </w:p>
    <w:p>
      <w:pPr>
        <w:pStyle w:val="5"/>
        <w:numPr>
          <w:ilvl w:val="1"/>
          <w:numId w:val="1"/>
        </w:numPr>
        <w:ind w:firstLine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交叉思维（重塑思维）</w:t>
      </w:r>
    </w:p>
    <w:p>
      <w:pPr>
        <w:pStyle w:val="5"/>
        <w:numPr>
          <w:ilvl w:val="0"/>
          <w:numId w:val="0"/>
        </w:numPr>
        <w:ind w:left="42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drawing>
          <wp:inline distT="0" distB="0" distL="114300" distR="114300">
            <wp:extent cx="4271645" cy="3624580"/>
            <wp:effectExtent l="0" t="0" r="14605" b="13970"/>
            <wp:docPr id="1" name="图片 1" descr="交叉思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交叉思维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交叉思维是指从一头寻找答案，在一定的点暂时停顿，再从另一头找答案，也在这点上停顿，两头交叉汇合沟通思路，找出正确的答案。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我们</w:t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MEM学员来自不同的行业，拥有不同的知识背景、认知习惯，往往思考问题容易陷入思维惯性，XLP带给我们的就是打破这种惯性，寻找不同认知的交叉点，重塑思维方式。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3.1计算思维学习</w:t>
      </w:r>
    </w:p>
    <w:p>
      <w:pPr>
        <w:pStyle w:val="5"/>
        <w:numPr>
          <w:ilvl w:val="0"/>
          <w:numId w:val="0"/>
        </w:numPr>
        <w:ind w:left="420" w:leftChars="0" w:firstLine="900" w:firstLineChars="3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2006年3月，美国卡内基·梅隆大学计算机科学系主任周以真（Jeannette M. Wing）教授在美国计算机权威期刊《Communications of the ACM》定义计算思维（Computational Thinking），是运用计算机科学的基础概念进行问题求解、系统设计、以及人类行为理解等涵盖计算机科学之广度的一系列思维活动。</w:t>
      </w:r>
    </w:p>
    <w:p>
      <w:pPr>
        <w:pStyle w:val="5"/>
        <w:numPr>
          <w:ilvl w:val="0"/>
          <w:numId w:val="0"/>
        </w:numPr>
        <w:ind w:left="420" w:leftChars="0" w:firstLine="900" w:firstLineChars="3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XLP课程中顾学雍老师将以计算思维冲击我们的思维惯性，为我们打破僵化，寻找交叉点的灵感。</w:t>
      </w:r>
    </w:p>
    <w:p>
      <w:pPr>
        <w:pStyle w:val="5"/>
        <w:numPr>
          <w:ilvl w:val="0"/>
          <w:numId w:val="0"/>
        </w:numPr>
        <w:jc w:val="center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6642100" cy="3630295"/>
            <wp:effectExtent l="0" t="0" r="6350" b="8255"/>
            <wp:docPr id="4" name="图片 4" descr="9909775554129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90977555412953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</w:p>
    <w:p>
      <w:pPr>
        <w:pStyle w:val="5"/>
        <w:numPr>
          <w:ilvl w:val="0"/>
          <w:numId w:val="0"/>
        </w:numPr>
        <w:ind w:firstLine="600" w:firstLineChars="2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课程学习方式：授课+讨论+答疑</w:t>
      </w:r>
    </w:p>
    <w:p>
      <w:pPr>
        <w:pStyle w:val="5"/>
        <w:numPr>
          <w:ilvl w:val="0"/>
          <w:numId w:val="0"/>
        </w:numPr>
        <w:ind w:firstLine="600" w:firstLineChars="2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3.2范畴论学习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范畴论产生于 20 世纪 40 年代，其特点是观察各种数学对象的普遍特征和相似性，强调各种数学对象之间的联系，而不是孤立地分开研究。这种反映数学各分支共性的理论，即研究各种数学结构之间联系的一般理论就发展成为范畴论。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顾老师将为MEM学员从范畴论的产生、发展、应用全面介绍。</w:t>
      </w:r>
    </w:p>
    <w:p>
      <w:pPr>
        <w:pStyle w:val="5"/>
        <w:numPr>
          <w:ilvl w:val="0"/>
          <w:numId w:val="0"/>
        </w:numPr>
        <w:jc w:val="center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2877820" cy="1532255"/>
            <wp:effectExtent l="0" t="0" r="17780" b="10795"/>
            <wp:docPr id="5" name="图片 5" descr="51826194591031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182619459103134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2726690" cy="1535430"/>
            <wp:effectExtent l="0" t="0" r="16510" b="7620"/>
            <wp:docPr id="6" name="图片 6" descr="62094072671261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09407267126160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6604635" cy="4953635"/>
            <wp:effectExtent l="0" t="0" r="5715" b="18415"/>
            <wp:docPr id="7" name="图片 7" descr="862981490108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629814901080145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600" w:firstLineChars="2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课程学习方式：授课+讨论+答疑</w:t>
      </w:r>
    </w:p>
    <w:p>
      <w:pPr>
        <w:pStyle w:val="5"/>
        <w:numPr>
          <w:ilvl w:val="0"/>
          <w:numId w:val="0"/>
        </w:numPr>
        <w:ind w:firstLine="600" w:firstLineChars="20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3.3</w:t>
      </w:r>
      <w:bookmarkStart w:id="0" w:name="_GoBack"/>
      <w:bookmarkEnd w:id="0"/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数据工作流认知（wiki、git、teanmbition工具学习）</w:t>
      </w:r>
    </w:p>
    <w:p>
      <w:pPr>
        <w:pStyle w:val="5"/>
        <w:numPr>
          <w:ilvl w:val="0"/>
          <w:numId w:val="2"/>
        </w:numPr>
        <w:ind w:left="420" w:leftChars="0" w:hanging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488950" cy="445770"/>
            <wp:effectExtent l="0" t="0" r="6350" b="11430"/>
            <wp:docPr id="8" name="图片 8" descr="261855425331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6185542533195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Wiki</w:t>
      </w:r>
    </w:p>
    <w:p>
      <w:pPr>
        <w:pStyle w:val="5"/>
        <w:numPr>
          <w:ilvl w:val="0"/>
          <w:numId w:val="0"/>
        </w:numPr>
        <w:ind w:leftChars="0" w:firstLine="64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用来记录个人、小组日常学习成果发布及版本更迭。</w:t>
      </w:r>
    </w:p>
    <w:p>
      <w:pPr>
        <w:pStyle w:val="5"/>
        <w:numPr>
          <w:ilvl w:val="0"/>
          <w:numId w:val="0"/>
        </w:numPr>
        <w:ind w:leftChars="0" w:firstLine="64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2747645" cy="3227705"/>
            <wp:effectExtent l="0" t="0" r="14605" b="10795"/>
            <wp:docPr id="9" name="图片 9" descr="15054990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0549909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3428365" cy="3227070"/>
            <wp:effectExtent l="0" t="0" r="635" b="11430"/>
            <wp:docPr id="10" name="图片 10" descr="15054992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0549922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420" w:leftChars="0" w:hanging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516255" cy="516255"/>
            <wp:effectExtent l="0" t="0" r="17145" b="17145"/>
            <wp:docPr id="11" name="图片 11" descr="2064375082208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643750822081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GitHub</w:t>
      </w:r>
    </w:p>
    <w:p>
      <w:pPr>
        <w:pStyle w:val="5"/>
        <w:numPr>
          <w:ilvl w:val="0"/>
          <w:numId w:val="0"/>
        </w:numPr>
        <w:ind w:left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 xml:space="preserve">    GITHUB用来对输出物进行版本控制。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sz w:val="30"/>
          <w:szCs w:val="30"/>
        </w:rPr>
        <w:drawing>
          <wp:inline distT="0" distB="0" distL="114300" distR="114300">
            <wp:extent cx="6634480" cy="2967990"/>
            <wp:effectExtent l="0" t="0" r="1397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420" w:leftChars="0" w:hanging="420" w:firstLineChars="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1486535" cy="356870"/>
            <wp:effectExtent l="0" t="0" r="18415" b="5080"/>
            <wp:docPr id="13" name="图片 13" descr="72277171435398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27717143539871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Teambition</w:t>
      </w:r>
    </w:p>
    <w:p>
      <w:pPr>
        <w:pStyle w:val="5"/>
        <w:numPr>
          <w:ilvl w:val="0"/>
          <w:numId w:val="0"/>
        </w:numPr>
        <w:ind w:leftChars="0" w:firstLine="640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用来小组内部任务发布、分配，实现组内协同合作。</w:t>
      </w:r>
    </w:p>
    <w:p>
      <w:pPr>
        <w:pStyle w:val="5"/>
        <w:numPr>
          <w:ilvl w:val="0"/>
          <w:numId w:val="0"/>
        </w:numPr>
        <w:jc w:val="center"/>
        <w:rPr>
          <w:rFonts w:hint="eastAsia" w:eastAsia="宋体" w:asciiTheme="majorHAnsi" w:hAnsiTheme="majorHAnsi"/>
          <w:sz w:val="30"/>
          <w:szCs w:val="30"/>
          <w:lang w:val="en-US"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3935095" cy="2927985"/>
            <wp:effectExtent l="0" t="0" r="8255" b="5715"/>
            <wp:docPr id="14" name="图片 14" descr="9345663176315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34566317631559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 xml:space="preserve">  </w:t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drawing>
          <wp:inline distT="0" distB="0" distL="114300" distR="114300">
            <wp:extent cx="1631315" cy="2901950"/>
            <wp:effectExtent l="0" t="0" r="6985" b="12700"/>
            <wp:docPr id="15" name="图片 15" descr="742276091516809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22760915168091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ind w:firstLine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团队协作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4.1</w:t>
      </w:r>
      <w:r>
        <w:rPr>
          <w:rFonts w:hint="eastAsia" w:eastAsia="宋体" w:asciiTheme="majorHAnsi" w:hAnsiTheme="majorHAnsi"/>
          <w:sz w:val="30"/>
          <w:szCs w:val="30"/>
          <w:lang w:eastAsia="zh-CN"/>
        </w:rPr>
        <w:t>班级宪章制定</w:t>
      </w:r>
    </w:p>
    <w:p>
      <w:pPr>
        <w:widowControl/>
        <w:autoSpaceDE w:val="0"/>
        <w:autoSpaceDN w:val="0"/>
        <w:adjustRightInd w:val="0"/>
        <w:ind w:firstLine="4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制定</w:t>
      </w:r>
      <w:r>
        <w:rPr>
          <w:sz w:val="30"/>
          <w:szCs w:val="30"/>
        </w:rPr>
        <w:t>班级宪章，</w:t>
      </w:r>
      <w:r>
        <w:rPr>
          <w:rFonts w:hint="eastAsia"/>
          <w:sz w:val="30"/>
          <w:szCs w:val="30"/>
        </w:rPr>
        <w:t>该</w:t>
      </w:r>
      <w:r>
        <w:rPr>
          <w:sz w:val="30"/>
          <w:szCs w:val="30"/>
        </w:rPr>
        <w:t>宪章以全体MEM学生的共同目标为基础，</w:t>
      </w:r>
      <w:r>
        <w:rPr>
          <w:rFonts w:hint="eastAsia"/>
          <w:sz w:val="30"/>
          <w:szCs w:val="30"/>
        </w:rPr>
        <w:t>制定</w:t>
      </w:r>
      <w:r>
        <w:rPr>
          <w:sz w:val="30"/>
          <w:szCs w:val="30"/>
        </w:rPr>
        <w:t>了相应的规章制度及流程，</w:t>
      </w:r>
      <w:r>
        <w:rPr>
          <w:rFonts w:hint="eastAsia"/>
          <w:sz w:val="30"/>
          <w:szCs w:val="30"/>
        </w:rPr>
        <w:t>是</w:t>
      </w:r>
      <w:r>
        <w:rPr>
          <w:sz w:val="30"/>
          <w:szCs w:val="30"/>
        </w:rPr>
        <w:t>MEM班级管理的“</w:t>
      </w:r>
      <w:r>
        <w:rPr>
          <w:rFonts w:hint="eastAsia"/>
          <w:sz w:val="30"/>
          <w:szCs w:val="30"/>
        </w:rPr>
        <w:t>宪法</w:t>
      </w:r>
      <w:r>
        <w:rPr>
          <w:sz w:val="30"/>
          <w:szCs w:val="30"/>
        </w:rPr>
        <w:t>”，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MEM班级里拥有最高约束力。</w:t>
      </w:r>
      <w:r>
        <w:rPr>
          <w:rFonts w:hint="eastAsia"/>
          <w:sz w:val="30"/>
          <w:szCs w:val="30"/>
        </w:rPr>
        <w:t>全体</w:t>
      </w:r>
      <w:r>
        <w:rPr>
          <w:sz w:val="30"/>
          <w:szCs w:val="30"/>
        </w:rPr>
        <w:t>MEM成员都必须以宪章规定作为根本的活动准则，</w:t>
      </w:r>
      <w:r>
        <w:rPr>
          <w:rFonts w:hint="eastAsia"/>
          <w:sz w:val="30"/>
          <w:szCs w:val="30"/>
        </w:rPr>
        <w:t>维护宪章</w:t>
      </w:r>
      <w:r>
        <w:rPr>
          <w:sz w:val="30"/>
          <w:szCs w:val="30"/>
        </w:rPr>
        <w:t>尊严、</w:t>
      </w:r>
      <w:r>
        <w:rPr>
          <w:rFonts w:hint="eastAsia"/>
          <w:sz w:val="30"/>
          <w:szCs w:val="30"/>
        </w:rPr>
        <w:t>并且</w:t>
      </w:r>
      <w:r>
        <w:rPr>
          <w:sz w:val="30"/>
          <w:szCs w:val="30"/>
        </w:rPr>
        <w:t>有义务维护宪章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实施。</w:t>
      </w:r>
    </w:p>
    <w:p>
      <w:pPr>
        <w:widowControl/>
        <w:autoSpaceDE w:val="0"/>
        <w:autoSpaceDN w:val="0"/>
        <w:adjustRightInd w:val="0"/>
        <w:ind w:firstLine="4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本</w:t>
      </w:r>
      <w:r>
        <w:rPr>
          <w:sz w:val="30"/>
          <w:szCs w:val="30"/>
        </w:rPr>
        <w:t>梯次同学需要讨论班级宪章和班级的关系。并对上一梯次制定的班级宪章进行审查。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6623050" cy="3064510"/>
            <wp:effectExtent l="0" t="0" r="635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3627120" cy="2407920"/>
            <wp:effectExtent l="0" t="0" r="1143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4381500" cy="3299460"/>
            <wp:effectExtent l="0" t="0" r="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3799205" cy="2559050"/>
            <wp:effectExtent l="0" t="0" r="1079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28"/>
          <w:szCs w:val="28"/>
        </w:rPr>
        <w:t>辩论</w:t>
      </w:r>
      <w:r>
        <w:rPr>
          <w:sz w:val="28"/>
          <w:szCs w:val="28"/>
        </w:rPr>
        <w:t>制定宪章的方法论</w:t>
      </w:r>
    </w:p>
    <w:p>
      <w:pPr>
        <w:ind w:firstLine="600" w:firstLineChars="200"/>
        <w:jc w:val="left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/>
          <w:sz w:val="30"/>
          <w:szCs w:val="30"/>
        </w:rPr>
        <w:t>全班同学</w:t>
      </w:r>
      <w:r>
        <w:rPr>
          <w:sz w:val="30"/>
          <w:szCs w:val="30"/>
        </w:rPr>
        <w:t>随机分为支持社群画布或者合弄制的</w:t>
      </w:r>
      <w:r>
        <w:rPr>
          <w:rFonts w:hint="eastAsia"/>
          <w:sz w:val="30"/>
          <w:szCs w:val="30"/>
        </w:rPr>
        <w:t>两方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小组</w:t>
      </w:r>
      <w:r>
        <w:rPr>
          <w:sz w:val="30"/>
          <w:szCs w:val="30"/>
        </w:rPr>
        <w:t>之间先互相进行辩论，</w:t>
      </w:r>
      <w:r>
        <w:rPr>
          <w:rFonts w:hint="eastAsia"/>
          <w:sz w:val="30"/>
          <w:szCs w:val="30"/>
        </w:rPr>
        <w:t>最终由</w:t>
      </w:r>
      <w:r>
        <w:rPr>
          <w:sz w:val="30"/>
          <w:szCs w:val="30"/>
        </w:rPr>
        <w:t>支持社群画布和支持合弄制的同学中，</w:t>
      </w:r>
      <w:r>
        <w:rPr>
          <w:rFonts w:hint="eastAsia"/>
          <w:sz w:val="30"/>
          <w:szCs w:val="30"/>
        </w:rPr>
        <w:t>分别选拔</w:t>
      </w:r>
      <w:r>
        <w:rPr>
          <w:sz w:val="30"/>
          <w:szCs w:val="30"/>
        </w:rPr>
        <w:t>出三位最佳辩手，组队</w:t>
      </w:r>
      <w:r>
        <w:rPr>
          <w:rFonts w:hint="eastAsia"/>
          <w:sz w:val="30"/>
          <w:szCs w:val="30"/>
        </w:rPr>
        <w:t>进行</w:t>
      </w:r>
      <w:r>
        <w:rPr>
          <w:sz w:val="30"/>
          <w:szCs w:val="30"/>
        </w:rPr>
        <w:t>终极辩论。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4.2</w:t>
      </w:r>
      <w:r>
        <w:rPr>
          <w:rFonts w:hint="eastAsia" w:asciiTheme="majorHAnsi" w:hAnsiTheme="majorHAnsi" w:eastAsiaTheme="majorHAnsi"/>
          <w:sz w:val="30"/>
          <w:szCs w:val="30"/>
        </w:rPr>
        <w:t>学员手册</w:t>
      </w:r>
      <w:r>
        <w:rPr>
          <w:rFonts w:hint="eastAsia" w:eastAsia="宋体" w:asciiTheme="majorHAnsi" w:hAnsiTheme="majorHAnsi"/>
          <w:sz w:val="30"/>
          <w:szCs w:val="30"/>
          <w:lang w:eastAsia="zh-CN"/>
        </w:rPr>
        <w:t>制定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学员参考旧版学员手册，制定新版学员手册。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4.3</w:t>
      </w:r>
      <w:r>
        <w:rPr>
          <w:rFonts w:hint="eastAsia" w:eastAsia="宋体" w:asciiTheme="majorHAnsi" w:hAnsiTheme="majorHAnsi"/>
          <w:sz w:val="30"/>
          <w:szCs w:val="30"/>
          <w:lang w:eastAsia="zh-CN"/>
        </w:rPr>
        <w:t>社群画布制定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学员根据社群画布模型，制定</w:t>
      </w: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MEM社群画布。</w:t>
      </w:r>
    </w:p>
    <w:p>
      <w:pPr>
        <w:pStyle w:val="5"/>
        <w:numPr>
          <w:numId w:val="0"/>
        </w:numPr>
        <w:jc w:val="center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drawing>
          <wp:inline distT="0" distB="0" distL="114300" distR="114300">
            <wp:extent cx="3428365" cy="2973070"/>
            <wp:effectExtent l="0" t="0" r="635" b="17780"/>
            <wp:docPr id="26" name="图片 26" descr="67032381122948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703238112294889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drawing>
          <wp:inline distT="0" distB="0" distL="114300" distR="114300">
            <wp:extent cx="6650355" cy="3079750"/>
            <wp:effectExtent l="0" t="0" r="17145" b="6350"/>
            <wp:docPr id="27" name="图片 27" descr="12257614760395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25761476039577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4.4</w:t>
      </w:r>
      <w:r>
        <w:rPr>
          <w:rFonts w:hint="eastAsia" w:eastAsia="宋体" w:asciiTheme="majorHAnsi" w:hAnsiTheme="majorHAnsi"/>
          <w:sz w:val="30"/>
          <w:szCs w:val="30"/>
          <w:lang w:eastAsia="zh-CN"/>
        </w:rPr>
        <w:t>终极汇报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4.4</w:t>
      </w:r>
      <w:r>
        <w:rPr>
          <w:rFonts w:hint="eastAsia" w:asciiTheme="majorHAnsi" w:hAnsiTheme="majorHAnsi" w:eastAsiaTheme="majorHAnsi"/>
          <w:sz w:val="30"/>
          <w:szCs w:val="30"/>
        </w:rPr>
        <w:t>.1终极汇报演出在第四天下午举行</w:t>
      </w:r>
    </w:p>
    <w:p>
      <w:pPr>
        <w:pStyle w:val="5"/>
        <w:numPr>
          <w:numId w:val="0"/>
        </w:numPr>
        <w:ind w:left="840" w:leftChars="0"/>
        <w:rPr>
          <w:rFonts w:hint="eastAsia" w:eastAsia="宋体" w:asciiTheme="majorHAnsi" w:hAnsiTheme="majorHAnsi"/>
          <w:sz w:val="30"/>
          <w:szCs w:val="30"/>
          <w:lang w:eastAsia="zh-CN"/>
        </w:rPr>
      </w:pPr>
      <w:r>
        <w:rPr>
          <w:rFonts w:hint="eastAsia" w:eastAsia="宋体" w:asciiTheme="majorHAnsi" w:hAnsiTheme="majorHAnsi"/>
          <w:sz w:val="30"/>
          <w:szCs w:val="30"/>
          <w:lang w:eastAsia="zh-CN"/>
        </w:rPr>
        <w:t>（插入照片）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eastAsia="宋体" w:asciiTheme="majorHAnsi" w:hAnsiTheme="majorHAnsi"/>
          <w:sz w:val="30"/>
          <w:szCs w:val="30"/>
          <w:lang w:val="en-US" w:eastAsia="zh-CN"/>
        </w:rPr>
        <w:t>4.4</w:t>
      </w:r>
      <w:r>
        <w:rPr>
          <w:rFonts w:hint="eastAsia" w:asciiTheme="majorHAnsi" w:hAnsiTheme="majorHAnsi" w:eastAsiaTheme="majorHAnsi"/>
          <w:sz w:val="30"/>
          <w:szCs w:val="30"/>
        </w:rPr>
        <w:t>.2终极汇报演出原则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a.终极汇演组委会应在第三天课程结束前组建完毕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b.终极汇演组委会应至少调动三分之二的同学参与</w:t>
      </w:r>
    </w:p>
    <w:p>
      <w:pPr>
        <w:pStyle w:val="5"/>
        <w:numPr>
          <w:numId w:val="0"/>
        </w:numPr>
        <w:ind w:left="840" w:leftChars="0"/>
        <w:rPr>
          <w:rFonts w:hint="eastAsia" w:asciiTheme="majorHAnsi" w:hAnsiTheme="majorHAnsi" w:eastAsiaTheme="majorHAnsi"/>
          <w:sz w:val="30"/>
          <w:szCs w:val="30"/>
        </w:rPr>
      </w:pPr>
      <w:r>
        <w:rPr>
          <w:rFonts w:hint="eastAsia" w:asciiTheme="majorHAnsi" w:hAnsiTheme="majorHAnsi" w:eastAsiaTheme="majorHAnsi"/>
          <w:sz w:val="30"/>
          <w:szCs w:val="30"/>
        </w:rPr>
        <w:t>c.终极汇报演出应提前排练</w:t>
      </w:r>
    </w:p>
    <w:p>
      <w:pPr>
        <w:rPr>
          <w:rFonts w:hint="eastAsia"/>
          <w:sz w:val="30"/>
          <w:szCs w:val="3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91410"/>
    <w:multiLevelType w:val="multilevel"/>
    <w:tmpl w:val="1C191410"/>
    <w:lvl w:ilvl="0" w:tentative="0">
      <w:start w:val="1"/>
      <w:numFmt w:val="japaneseCounting"/>
      <w:lvlText w:val="%1．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C18CE"/>
    <w:multiLevelType w:val="singleLevel"/>
    <w:tmpl w:val="59BC18CE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CB5"/>
    <w:rsid w:val="00306CB5"/>
    <w:rsid w:val="00915831"/>
    <w:rsid w:val="00C74AD4"/>
    <w:rsid w:val="0C8F3882"/>
    <w:rsid w:val="38393D6F"/>
    <w:rsid w:val="606F4598"/>
    <w:rsid w:val="68D55C88"/>
    <w:rsid w:val="797A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/Users\dengqin\Desktop\&#20010;&#20154;&#31616;&#21382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351316752011704"/>
          <c:y val="0.04759071980963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编辑次数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dLbls>
            <c:dLbl>
              <c:idx val="9"/>
              <c:layout>
                <c:manualLayout>
                  <c:x val="0.124490719782707"/>
                  <c:y val="-0.40919719407638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/>
                <a:lstStyle/>
                <a:p>
                  <a:pPr>
                    <a:defRPr lang="zh-CN" sz="12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multiLvlStrRef>
              <c:f>工作表1!$A$2:$B$15</c:f>
              <c:multiLvlStrCache>
                <c:ptCount val="14"/>
                <c:lvl>
                  <c:pt idx="0">
                    <c:v>10:00</c:v>
                  </c:pt>
                  <c:pt idx="1">
                    <c:v>9:00</c:v>
                  </c:pt>
                  <c:pt idx="2">
                    <c:v>14:00</c:v>
                  </c:pt>
                  <c:pt idx="3">
                    <c:v>8:00</c:v>
                  </c:pt>
                  <c:pt idx="4">
                    <c:v>3:00</c:v>
                  </c:pt>
                  <c:pt idx="5">
                    <c:v>2:00</c:v>
                  </c:pt>
                  <c:pt idx="6">
                    <c:v>14:00</c:v>
                  </c:pt>
                  <c:pt idx="7">
                    <c:v>8:00</c:v>
                  </c:pt>
                  <c:pt idx="8">
                    <c:v>6:00</c:v>
                  </c:pt>
                  <c:pt idx="9">
                    <c:v>16:00</c:v>
                  </c:pt>
                  <c:pt idx="10">
                    <c:v>15:00</c:v>
                  </c:pt>
                  <c:pt idx="11">
                    <c:v>14:00</c:v>
                  </c:pt>
                  <c:pt idx="12">
                    <c:v>12:00</c:v>
                  </c:pt>
                  <c:pt idx="13">
                    <c:v>11:00</c:v>
                  </c:pt>
                </c:lvl>
                <c:lvl>
                  <c:pt idx="0">
                    <c:v>8.29</c:v>
                  </c:pt>
                  <c:pt idx="2">
                    <c:v>8.27</c:v>
                  </c:pt>
                  <c:pt idx="6">
                    <c:v>8.26</c:v>
                  </c:pt>
                  <c:pt idx="9">
                    <c:v>8.25</c:v>
                  </c:pt>
                </c:lvl>
              </c:multiLvlStrCache>
            </c:multiLvlStrRef>
          </c:cat>
          <c:val>
            <c:numRef>
              <c:f>工作表1!$C$2:$C$15</c:f>
              <c:numCache>
                <c:formatCode>General</c:formatCode>
                <c:ptCount val="14"/>
                <c:pt idx="0">
                  <c:v>8</c:v>
                </c:pt>
                <c:pt idx="1">
                  <c:v>9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1</c:v>
                </c:pt>
                <c:pt idx="7">
                  <c:v>4</c:v>
                </c:pt>
                <c:pt idx="8">
                  <c:v>3</c:v>
                </c:pt>
                <c:pt idx="9">
                  <c:v>4</c:v>
                </c:pt>
                <c:pt idx="10">
                  <c:v>1</c:v>
                </c:pt>
                <c:pt idx="11">
                  <c:v>3</c:v>
                </c:pt>
                <c:pt idx="12">
                  <c:v>5</c:v>
                </c:pt>
                <c:pt idx="13">
                  <c:v>1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0"/>
        <c:smooth val="0"/>
        <c:axId val="-2119488624"/>
        <c:axId val="-2114471664"/>
      </c:lineChart>
      <c:catAx>
        <c:axId val="-2119488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-2114471664"/>
        <c:crosses val="autoZero"/>
        <c:auto val="1"/>
        <c:lblAlgn val="ctr"/>
        <c:lblOffset val="100"/>
        <c:noMultiLvlLbl val="0"/>
      </c:catAx>
      <c:valAx>
        <c:axId val="-211447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-2119488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</Words>
  <Characters>36</Characters>
  <Lines>1</Lines>
  <Paragraphs>1</Paragraphs>
  <ScaleCrop>false</ScaleCrop>
  <LinksUpToDate>false</LinksUpToDate>
  <CharactersWithSpaces>41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2017-09-15T16:15:00Z</dcterms:created>
  <dc:creator>Xuan Jia</dc:creator>
  <cp:lastModifiedBy>Administrator</cp:lastModifiedBy>
  <dcterms:modified xsi:type="dcterms:W3CDTF">2017-09-15T18:50:39Z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