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3F37C" w14:textId="77777777" w:rsidR="00115918" w:rsidRDefault="00115918"/>
    <w:p w14:paraId="52309A63" w14:textId="77777777" w:rsidR="00115918" w:rsidRDefault="00115918"/>
    <w:p w14:paraId="2D9FA69A" w14:textId="77777777" w:rsidR="00115918" w:rsidRDefault="00000000">
      <w:r>
        <w:rPr>
          <w:noProof/>
        </w:rPr>
        <w:drawing>
          <wp:anchor distT="0" distB="0" distL="114300" distR="114300" simplePos="0" relativeHeight="251665408" behindDoc="0" locked="0" layoutInCell="1" allowOverlap="1" wp14:anchorId="4FC95499" wp14:editId="79BF55C2">
            <wp:simplePos x="0" y="0"/>
            <wp:positionH relativeFrom="margin">
              <wp:posOffset>2025652</wp:posOffset>
            </wp:positionH>
            <wp:positionV relativeFrom="margin">
              <wp:posOffset>777240</wp:posOffset>
            </wp:positionV>
            <wp:extent cx="1588139" cy="1714500"/>
            <wp:effectExtent l="0" t="0" r="0" b="0"/>
            <wp:wrapTight wrapText="bothSides">
              <wp:wrapPolygon edited="0">
                <wp:start x="9846" y="0"/>
                <wp:lineTo x="7773" y="240"/>
                <wp:lineTo x="2850" y="2880"/>
                <wp:lineTo x="2850" y="3840"/>
                <wp:lineTo x="1036" y="7440"/>
                <wp:lineTo x="1295" y="11520"/>
                <wp:lineTo x="3627" y="15360"/>
                <wp:lineTo x="0" y="18720"/>
                <wp:lineTo x="259" y="20400"/>
                <wp:lineTo x="20987" y="20400"/>
                <wp:lineTo x="21246" y="18960"/>
                <wp:lineTo x="18137" y="15360"/>
                <wp:lineTo x="20469" y="11520"/>
                <wp:lineTo x="20728" y="7680"/>
                <wp:lineTo x="19432" y="2880"/>
                <wp:lineTo x="14250" y="240"/>
                <wp:lineTo x="11918" y="0"/>
                <wp:lineTo x="9846" y="0"/>
              </wp:wrapPolygon>
            </wp:wrapTight>
            <wp:docPr id="878130029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8139" cy="17145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60C7253B" w14:textId="77777777" w:rsidR="00115918" w:rsidRDefault="00115918"/>
    <w:p w14:paraId="52EC269E" w14:textId="77777777" w:rsidR="00115918" w:rsidRDefault="00115918"/>
    <w:p w14:paraId="4892619A" w14:textId="77777777" w:rsidR="00115918" w:rsidRDefault="00115918"/>
    <w:p w14:paraId="32B7217F" w14:textId="77777777" w:rsidR="00115918" w:rsidRDefault="00115918"/>
    <w:p w14:paraId="368CC2BB" w14:textId="77777777" w:rsidR="00115918" w:rsidRDefault="00115918"/>
    <w:p w14:paraId="51173F3F" w14:textId="77777777" w:rsidR="00115918" w:rsidRDefault="00115918"/>
    <w:p w14:paraId="03E24063" w14:textId="77777777" w:rsidR="00115918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49EE0F" wp14:editId="7B3E9594">
                <wp:simplePos x="0" y="0"/>
                <wp:positionH relativeFrom="column">
                  <wp:posOffset>487046</wp:posOffset>
                </wp:positionH>
                <wp:positionV relativeFrom="paragraph">
                  <wp:posOffset>114300</wp:posOffset>
                </wp:positionV>
                <wp:extent cx="4914900" cy="381003"/>
                <wp:effectExtent l="0" t="0" r="0" b="0"/>
                <wp:wrapNone/>
                <wp:docPr id="89656375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4900" cy="38100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5203C19F" w14:textId="77777777" w:rsidR="00115918" w:rsidRDefault="00000000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PORT AUTONOME D’ABIDJAN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49EE0F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38.35pt;margin-top:9pt;width:387pt;height:30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" stroked="f">
                <v:textbox>
                  <w:txbxContent>
                    <w:p w14:paraId="5203C19F" w14:textId="77777777" w:rsidR="00115918" w:rsidRDefault="00000000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  <w:lang w:val="fr-FR"/>
                        </w:rPr>
                        <w:t>PORT AUTONOME D’ABIDJAN</w:t>
                      </w:r>
                    </w:p>
                  </w:txbxContent>
                </v:textbox>
              </v:shape>
            </w:pict>
          </mc:Fallback>
        </mc:AlternateContent>
      </w:r>
    </w:p>
    <w:p w14:paraId="19CCCA0B" w14:textId="77777777" w:rsidR="00115918" w:rsidRDefault="00115918"/>
    <w:p w14:paraId="606FC4B0" w14:textId="77777777" w:rsidR="00115918" w:rsidRDefault="00000000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FD50B1" wp14:editId="530D6EF1">
                <wp:simplePos x="0" y="0"/>
                <wp:positionH relativeFrom="margin">
                  <wp:align>right</wp:align>
                </wp:positionH>
                <wp:positionV relativeFrom="paragraph">
                  <wp:posOffset>7616</wp:posOffset>
                </wp:positionV>
                <wp:extent cx="5425436" cy="525780"/>
                <wp:effectExtent l="0" t="0" r="3814" b="7620"/>
                <wp:wrapNone/>
                <wp:docPr id="1827121788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5436" cy="525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147FD181" w14:textId="77777777" w:rsidR="00115918" w:rsidRDefault="00000000">
                            <w:pPr>
                              <w:tabs>
                                <w:tab w:val="left" w:pos="431"/>
                                <w:tab w:val="left" w:pos="862"/>
                                <w:tab w:val="left" w:pos="1293"/>
                                <w:tab w:val="left" w:pos="1730"/>
                                <w:tab w:val="left" w:pos="4610"/>
                                <w:tab w:val="right" w:pos="9072"/>
                              </w:tabs>
                              <w:spacing w:after="12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lang w:val="fr-FR"/>
                              </w:rPr>
                              <w:t>DIRECTION DES ETUDES ECONOMIQUES, DE LA STRATEGIE ET DE LA PLANIFICATION</w:t>
                            </w:r>
                          </w:p>
                          <w:p w14:paraId="06950D2C" w14:textId="77777777" w:rsidR="00115918" w:rsidRDefault="00115918"/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FD50B1" id="Zone de texte 11" o:spid="_x0000_s1027" type="#_x0000_t202" style="position:absolute;margin-left:376pt;margin-top:.6pt;width:427.2pt;height:41.4pt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" stroked="f">
                <v:textbox>
                  <w:txbxContent>
                    <w:p w14:paraId="147FD181" w14:textId="77777777" w:rsidR="00115918" w:rsidRDefault="00000000">
                      <w:pPr>
                        <w:tabs>
                          <w:tab w:val="left" w:pos="431"/>
                          <w:tab w:val="left" w:pos="862"/>
                          <w:tab w:val="left" w:pos="1293"/>
                          <w:tab w:val="left" w:pos="1730"/>
                          <w:tab w:val="left" w:pos="4610"/>
                          <w:tab w:val="right" w:pos="9072"/>
                        </w:tabs>
                        <w:spacing w:after="120"/>
                        <w:jc w:val="center"/>
                      </w:pPr>
                      <w:r>
                        <w:rPr>
                          <w:rFonts w:ascii="Times New Roman" w:hAnsi="Times New Roman"/>
                          <w:lang w:val="fr-FR"/>
                        </w:rPr>
                        <w:t>DIRECTION DES ETUDES ECONOMIQUES, DE LA STRATEGIE ET DE LA PLANIFICATION</w:t>
                      </w:r>
                    </w:p>
                    <w:p w14:paraId="06950D2C" w14:textId="77777777" w:rsidR="00115918" w:rsidRDefault="00115918"/>
                  </w:txbxContent>
                </v:textbox>
                <w10:wrap anchorx="margin"/>
              </v:shape>
            </w:pict>
          </mc:Fallback>
        </mc:AlternateContent>
      </w:r>
    </w:p>
    <w:p w14:paraId="3AD972B9" w14:textId="77777777" w:rsidR="00115918" w:rsidRDefault="00115918"/>
    <w:p w14:paraId="4312F46E" w14:textId="77777777" w:rsidR="00115918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65E8D2" wp14:editId="71A18EE3">
                <wp:simplePos x="0" y="0"/>
                <wp:positionH relativeFrom="column">
                  <wp:posOffset>426082</wp:posOffset>
                </wp:positionH>
                <wp:positionV relativeFrom="paragraph">
                  <wp:posOffset>8257</wp:posOffset>
                </wp:positionV>
                <wp:extent cx="5135883" cy="381003"/>
                <wp:effectExtent l="0" t="0" r="7617" b="0"/>
                <wp:wrapNone/>
                <wp:docPr id="20623474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5883" cy="38100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344AF26A" w14:textId="77777777" w:rsidR="00115918" w:rsidRDefault="00000000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Département Etudes Economiques et Financières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5E8D2" id="_x0000_s1028" type="#_x0000_t202" style="position:absolute;margin-left:33.55pt;margin-top:.65pt;width:404.4pt;height:3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" stroked="f">
                <v:textbox>
                  <w:txbxContent>
                    <w:p w14:paraId="344AF26A" w14:textId="77777777" w:rsidR="00115918" w:rsidRDefault="00000000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Département Etudes Economiques et Financières</w:t>
                      </w:r>
                    </w:p>
                  </w:txbxContent>
                </v:textbox>
              </v:shape>
            </w:pict>
          </mc:Fallback>
        </mc:AlternateContent>
      </w:r>
    </w:p>
    <w:p w14:paraId="4937F5E7" w14:textId="77777777" w:rsidR="00115918" w:rsidRDefault="00115918"/>
    <w:p w14:paraId="02E185E0" w14:textId="77777777" w:rsidR="00115918" w:rsidRDefault="00115918"/>
    <w:p w14:paraId="20D98585" w14:textId="77777777" w:rsidR="00115918" w:rsidRDefault="00115918">
      <w:pPr>
        <w:pBdr>
          <w:top w:val="single" w:sz="48" w:space="1" w:color="0E4C74"/>
          <w:bottom w:val="single" w:sz="48" w:space="1" w:color="0E4C74"/>
        </w:pBdr>
        <w:jc w:val="center"/>
        <w:rPr>
          <w:rFonts w:ascii="Times New Roman" w:hAnsi="Times New Roman"/>
          <w:sz w:val="28"/>
          <w:szCs w:val="28"/>
        </w:rPr>
      </w:pPr>
    </w:p>
    <w:p w14:paraId="53E3FA10" w14:textId="77777777" w:rsidR="00115918" w:rsidRDefault="00000000">
      <w:pPr>
        <w:pBdr>
          <w:top w:val="single" w:sz="48" w:space="1" w:color="0E4C74"/>
          <w:bottom w:val="single" w:sz="48" w:space="1" w:color="0E4C74"/>
        </w:pBdr>
        <w:jc w:val="center"/>
      </w:pPr>
      <w:r>
        <w:rPr>
          <w:rFonts w:ascii="Times New Roman" w:hAnsi="Times New Roman"/>
          <w:b/>
          <w:bCs/>
          <w:sz w:val="36"/>
          <w:szCs w:val="36"/>
        </w:rPr>
        <w:t>RAPPORT</w:t>
      </w:r>
      <w:r>
        <w:t xml:space="preserve"> </w:t>
      </w:r>
      <w:r>
        <w:rPr>
          <w:rFonts w:ascii="Times New Roman" w:hAnsi="Times New Roman"/>
          <w:b/>
          <w:bCs/>
          <w:sz w:val="36"/>
          <w:szCs w:val="36"/>
        </w:rPr>
        <w:t>[type]</w:t>
      </w:r>
      <w:r>
        <w:rPr>
          <w:sz w:val="36"/>
          <w:szCs w:val="36"/>
        </w:rPr>
        <w:t xml:space="preserve"> </w:t>
      </w:r>
      <w:r>
        <w:rPr>
          <w:rFonts w:ascii="Times New Roman" w:hAnsi="Times New Roman"/>
          <w:sz w:val="36"/>
          <w:szCs w:val="36"/>
        </w:rPr>
        <w:t>N°[date]</w:t>
      </w:r>
    </w:p>
    <w:p w14:paraId="6BFD11E0" w14:textId="77777777" w:rsidR="00115918" w:rsidRDefault="00115918">
      <w:pPr>
        <w:pBdr>
          <w:top w:val="single" w:sz="48" w:space="1" w:color="0E4C74"/>
          <w:bottom w:val="single" w:sz="48" w:space="1" w:color="0E4C74"/>
        </w:pBdr>
        <w:jc w:val="center"/>
      </w:pPr>
    </w:p>
    <w:p w14:paraId="66A3A4F3" w14:textId="77777777" w:rsidR="00115918" w:rsidRDefault="00000000">
      <w:r>
        <w:rPr>
          <w:rFonts w:ascii="Times New Roman" w:hAnsi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F3890F" wp14:editId="62DDE22F">
                <wp:simplePos x="0" y="0"/>
                <wp:positionH relativeFrom="column">
                  <wp:posOffset>-99056</wp:posOffset>
                </wp:positionH>
                <wp:positionV relativeFrom="paragraph">
                  <wp:posOffset>205740</wp:posOffset>
                </wp:positionV>
                <wp:extent cx="6035040" cy="1234440"/>
                <wp:effectExtent l="0" t="0" r="22860" b="22860"/>
                <wp:wrapNone/>
                <wp:docPr id="1315769561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5040" cy="1234440"/>
                        </a:xfrm>
                        <a:custGeom>
                          <a:avLst>
                            <a:gd name="f0" fmla="val 3600"/>
                          </a:avLst>
                          <a:gdLst>
                            <a:gd name="f1" fmla="val 10800000"/>
                            <a:gd name="f2" fmla="val 5400000"/>
                            <a:gd name="f3" fmla="val 16200000"/>
                            <a:gd name="f4" fmla="val w"/>
                            <a:gd name="f5" fmla="val h"/>
                            <a:gd name="f6" fmla="val ss"/>
                            <a:gd name="f7" fmla="val 0"/>
                            <a:gd name="f8" fmla="*/ 5419351 1 1725033"/>
                            <a:gd name="f9" fmla="val 45"/>
                            <a:gd name="f10" fmla="val 10800"/>
                            <a:gd name="f11" fmla="val -2147483647"/>
                            <a:gd name="f12" fmla="val 2147483647"/>
                            <a:gd name="f13" fmla="abs f4"/>
                            <a:gd name="f14" fmla="abs f5"/>
                            <a:gd name="f15" fmla="abs f6"/>
                            <a:gd name="f16" fmla="*/ f8 1 180"/>
                            <a:gd name="f17" fmla="pin 0 f0 10800"/>
                            <a:gd name="f18" fmla="+- 0 0 f2"/>
                            <a:gd name="f19" fmla="?: f13 f4 1"/>
                            <a:gd name="f20" fmla="?: f14 f5 1"/>
                            <a:gd name="f21" fmla="?: f15 f6 1"/>
                            <a:gd name="f22" fmla="*/ f9 f16 1"/>
                            <a:gd name="f23" fmla="+- f7 f17 0"/>
                            <a:gd name="f24" fmla="*/ f19 1 21600"/>
                            <a:gd name="f25" fmla="*/ f20 1 21600"/>
                            <a:gd name="f26" fmla="*/ 21600 f19 1"/>
                            <a:gd name="f27" fmla="*/ 21600 f20 1"/>
                            <a:gd name="f28" fmla="+- 0 0 f22"/>
                            <a:gd name="f29" fmla="min f25 f24"/>
                            <a:gd name="f30" fmla="*/ f26 1 f21"/>
                            <a:gd name="f31" fmla="*/ f27 1 f21"/>
                            <a:gd name="f32" fmla="*/ f28 f1 1"/>
                            <a:gd name="f33" fmla="*/ f32 1 f8"/>
                            <a:gd name="f34" fmla="+- f31 0 f17"/>
                            <a:gd name="f35" fmla="+- f30 0 f17"/>
                            <a:gd name="f36" fmla="*/ f17 f29 1"/>
                            <a:gd name="f37" fmla="*/ f7 f29 1"/>
                            <a:gd name="f38" fmla="*/ f23 f29 1"/>
                            <a:gd name="f39" fmla="*/ f31 f29 1"/>
                            <a:gd name="f40" fmla="*/ f30 f29 1"/>
                            <a:gd name="f41" fmla="+- f33 0 f2"/>
                            <a:gd name="f42" fmla="+- f37 0 f38"/>
                            <a:gd name="f43" fmla="+- f38 0 f37"/>
                            <a:gd name="f44" fmla="*/ f34 f29 1"/>
                            <a:gd name="f45" fmla="*/ f35 f29 1"/>
                            <a:gd name="f46" fmla="cos 1 f41"/>
                            <a:gd name="f47" fmla="abs f42"/>
                            <a:gd name="f48" fmla="abs f43"/>
                            <a:gd name="f49" fmla="?: f42 f18 f2"/>
                            <a:gd name="f50" fmla="?: f42 f2 f18"/>
                            <a:gd name="f51" fmla="?: f42 f3 f2"/>
                            <a:gd name="f52" fmla="?: f42 f2 f3"/>
                            <a:gd name="f53" fmla="+- f39 0 f44"/>
                            <a:gd name="f54" fmla="?: f43 f18 f2"/>
                            <a:gd name="f55" fmla="?: f43 f2 f18"/>
                            <a:gd name="f56" fmla="+- f40 0 f45"/>
                            <a:gd name="f57" fmla="+- f44 0 f39"/>
                            <a:gd name="f58" fmla="+- f45 0 f40"/>
                            <a:gd name="f59" fmla="?: f42 0 f1"/>
                            <a:gd name="f60" fmla="?: f42 f1 0"/>
                            <a:gd name="f61" fmla="+- 0 0 f46"/>
                            <a:gd name="f62" fmla="?: f42 f52 f51"/>
                            <a:gd name="f63" fmla="?: f42 f51 f52"/>
                            <a:gd name="f64" fmla="?: f43 f50 f49"/>
                            <a:gd name="f65" fmla="abs f53"/>
                            <a:gd name="f66" fmla="?: f53 0 f1"/>
                            <a:gd name="f67" fmla="?: f53 f1 0"/>
                            <a:gd name="f68" fmla="?: f53 f54 f55"/>
                            <a:gd name="f69" fmla="abs f56"/>
                            <a:gd name="f70" fmla="abs f57"/>
                            <a:gd name="f71" fmla="?: f56 f18 f2"/>
                            <a:gd name="f72" fmla="?: f56 f2 f18"/>
                            <a:gd name="f73" fmla="?: f56 f3 f2"/>
                            <a:gd name="f74" fmla="?: f56 f2 f3"/>
                            <a:gd name="f75" fmla="abs f58"/>
                            <a:gd name="f76" fmla="?: f58 f18 f2"/>
                            <a:gd name="f77" fmla="?: f58 f2 f18"/>
                            <a:gd name="f78" fmla="?: f58 f60 f59"/>
                            <a:gd name="f79" fmla="?: f58 f59 f60"/>
                            <a:gd name="f80" fmla="*/ f17 f61 1"/>
                            <a:gd name="f81" fmla="?: f43 f63 f62"/>
                            <a:gd name="f82" fmla="?: f43 f67 f66"/>
                            <a:gd name="f83" fmla="?: f43 f66 f67"/>
                            <a:gd name="f84" fmla="?: f56 f74 f73"/>
                            <a:gd name="f85" fmla="?: f56 f73 f74"/>
                            <a:gd name="f86" fmla="?: f57 f72 f71"/>
                            <a:gd name="f87" fmla="?: f42 f78 f79"/>
                            <a:gd name="f88" fmla="?: f42 f76 f77"/>
                            <a:gd name="f89" fmla="*/ f80 3163 1"/>
                            <a:gd name="f90" fmla="?: f53 f82 f83"/>
                            <a:gd name="f91" fmla="?: f57 f85 f84"/>
                            <a:gd name="f92" fmla="*/ f89 1 7636"/>
                            <a:gd name="f93" fmla="+- f7 f92 0"/>
                            <a:gd name="f94" fmla="+- f30 0 f92"/>
                            <a:gd name="f95" fmla="+- f31 0 f92"/>
                            <a:gd name="f96" fmla="*/ f93 f29 1"/>
                            <a:gd name="f97" fmla="*/ f94 f29 1"/>
                            <a:gd name="f98" fmla="*/ f95 f29 1"/>
                          </a:gdLst>
                          <a:ahLst>
                            <a:ahXY gdRefX="f0" minX="f7" maxX="f10">
                              <a:pos x="f36" y="f37"/>
                            </a:ahXY>
                          </a:ahLst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96" t="f96" r="f97" b="f98"/>
                          <a:pathLst>
                            <a:path>
                              <a:moveTo>
                                <a:pt x="f38" y="f37"/>
                              </a:moveTo>
                              <a:arcTo wR="f47" hR="f48" stAng="f81" swAng="f64"/>
                              <a:lnTo>
                                <a:pt x="f37" y="f44"/>
                              </a:lnTo>
                              <a:arcTo wR="f48" hR="f65" stAng="f90" swAng="f68"/>
                              <a:lnTo>
                                <a:pt x="f45" y="f39"/>
                              </a:lnTo>
                              <a:arcTo wR="f69" hR="f70" stAng="f91" swAng="f86"/>
                              <a:lnTo>
                                <a:pt x="f40" y="f38"/>
                              </a:lnTo>
                              <a:arcTo wR="f75" hR="f47" stAng="f87" swAng="f88"/>
                              <a:close/>
                            </a:path>
                          </a:pathLst>
                        </a:custGeom>
                        <a:noFill/>
                        <a:ln w="19046" cap="flat">
                          <a:solidFill>
                            <a:srgbClr val="0E4C74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27821508" id="Rectangle : coins arrondis 2" o:spid="_x0000_s1026" style="position:absolute;margin-left:-7.8pt;margin-top:16.2pt;width:475.2pt;height:97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35040,1234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" path="m205740,at,,411480,411480,205740,,,205740l,1028700at,822960,411480,1234440,,1028700,205740,1234440l5829300,1234440at5623560,822960,6035040,1234440,5829300,1234440,6035040,1028700l6035040,205740at5623560,,6035040,411480,6035040,205740,5829300,l205740,xe" filled="f" strokecolor="#0e4c74" strokeweight=".52906mm">
                <v:stroke joinstyle="miter"/>
                <v:path arrowok="t" o:connecttype="custom" o:connectlocs="3017520,0;6035040,617220;3017520,1234440;0,617220" o:connectangles="270,0,90,180" textboxrect="60261,60261,5974779,1174179"/>
              </v:shape>
            </w:pict>
          </mc:Fallback>
        </mc:AlternateContent>
      </w:r>
    </w:p>
    <w:p w14:paraId="2EFBF1BE" w14:textId="77777777" w:rsidR="00115918" w:rsidRDefault="00000000">
      <w:pPr>
        <w:ind w:firstLine="708"/>
        <w:jc w:val="center"/>
      </w:pPr>
      <w:r>
        <w:rPr>
          <w:rFonts w:ascii="Times New Roman" w:hAnsi="Times New Roman"/>
          <w:b/>
          <w:bCs/>
          <w:sz w:val="36"/>
          <w:szCs w:val="36"/>
        </w:rPr>
        <w:t>Evaluation du temps de traversé de la zone portuaire</w:t>
      </w:r>
    </w:p>
    <w:p w14:paraId="1275DC58" w14:textId="77777777" w:rsidR="00115918" w:rsidRDefault="00115918">
      <w:pPr>
        <w:pBdr>
          <w:bottom w:val="single" w:sz="48" w:space="31" w:color="0E4C74"/>
        </w:pBdr>
        <w:rPr>
          <w:rFonts w:ascii="Times New Roman" w:hAnsi="Times New Roman"/>
          <w:sz w:val="28"/>
          <w:szCs w:val="28"/>
        </w:rPr>
      </w:pPr>
    </w:p>
    <w:p w14:paraId="4E92D909" w14:textId="77777777" w:rsidR="00115918" w:rsidRDefault="00115918">
      <w:pPr>
        <w:pBdr>
          <w:bottom w:val="single" w:sz="48" w:space="31" w:color="0E4C74"/>
        </w:pBdr>
        <w:rPr>
          <w:rFonts w:ascii="Times New Roman" w:hAnsi="Times New Roman"/>
          <w:sz w:val="28"/>
          <w:szCs w:val="28"/>
        </w:rPr>
      </w:pPr>
    </w:p>
    <w:p w14:paraId="729D0988" w14:textId="77777777" w:rsidR="00115918" w:rsidRDefault="00115918">
      <w:pPr>
        <w:rPr>
          <w:rFonts w:ascii="Times New Roman" w:hAnsi="Times New Roman"/>
          <w:sz w:val="28"/>
          <w:szCs w:val="28"/>
        </w:rPr>
      </w:pPr>
    </w:p>
    <w:p w14:paraId="0D838964" w14:textId="77777777" w:rsidR="00115918" w:rsidRDefault="00115918">
      <w:pPr>
        <w:rPr>
          <w:rFonts w:ascii="Times New Roman" w:hAnsi="Times New Roman"/>
          <w:b/>
          <w:bCs/>
          <w:sz w:val="28"/>
          <w:szCs w:val="28"/>
        </w:rPr>
      </w:pPr>
    </w:p>
    <w:p w14:paraId="0A3A72DC" w14:textId="77777777" w:rsidR="00115918" w:rsidRDefault="00115918">
      <w:pPr>
        <w:pageBreakBefore/>
        <w:rPr>
          <w:rFonts w:ascii="Times New Roman" w:hAnsi="Times New Roman"/>
          <w:b/>
          <w:bCs/>
          <w:sz w:val="28"/>
          <w:szCs w:val="28"/>
        </w:rPr>
      </w:pPr>
    </w:p>
    <w:p w14:paraId="7F5517DE" w14:textId="77777777" w:rsidR="00115918" w:rsidRDefault="00000000">
      <w:pPr>
        <w:pStyle w:val="En-ttedetabledesmatires1"/>
        <w:outlineLvl w:val="9"/>
      </w:pPr>
      <w:r>
        <w:rPr>
          <w:rFonts w:ascii="Times New Roman" w:hAnsi="Times New Roman"/>
          <w:b/>
          <w:bCs/>
          <w:color w:val="0E4C74"/>
          <w:lang w:val="fr-FR"/>
        </w:rPr>
        <w:t>Sommaire</w:t>
      </w:r>
    </w:p>
    <w:p w14:paraId="7E819775" w14:textId="77777777" w:rsidR="00115918" w:rsidRDefault="00115918">
      <w:pPr>
        <w:pStyle w:val="TM2"/>
      </w:pPr>
    </w:p>
    <w:p w14:paraId="4C9C4E6D" w14:textId="77777777" w:rsidR="00115918" w:rsidRDefault="00000000">
      <w:pPr>
        <w:pStyle w:val="TM2"/>
        <w:tabs>
          <w:tab w:val="right" w:leader="dot" w:pos="660"/>
        </w:tabs>
      </w:pPr>
      <w:r>
        <w:fldChar w:fldCharType="begin"/>
      </w:r>
      <w:r>
        <w:instrText xml:space="preserve"> TOC \o "1-3" \u \h </w:instrText>
      </w:r>
      <w:r>
        <w:fldChar w:fldCharType="separate"/>
      </w:r>
      <w:hyperlink r:id="rId8" w:history="1">
        <w:r>
          <w:rPr>
            <w:rStyle w:val="Lienhypertexte"/>
          </w:rPr>
          <w:t>INTRODUCTION</w:t>
        </w:r>
        <w:r>
          <w:tab/>
          <w:t>4</w:t>
        </w:r>
      </w:hyperlink>
    </w:p>
    <w:p w14:paraId="23798D3B" w14:textId="77777777" w:rsidR="00115918" w:rsidRDefault="00000000">
      <w:pPr>
        <w:pStyle w:val="TM2"/>
        <w:tabs>
          <w:tab w:val="right" w:leader="dot" w:pos="660"/>
        </w:tabs>
      </w:pPr>
      <w:hyperlink r:id="rId9" w:history="1">
        <w:r>
          <w:rPr>
            <w:rStyle w:val="Lienhypertexte"/>
          </w:rPr>
          <w:t>I.</w:t>
        </w:r>
        <w:r>
          <w:rPr>
            <w:rFonts w:ascii="Calibri" w:eastAsia="Times New Roman" w:hAnsi="Calibri"/>
            <w:b w:val="0"/>
            <w:bCs w:val="0"/>
            <w:kern w:val="3"/>
            <w:sz w:val="24"/>
            <w:szCs w:val="24"/>
            <w:lang w:eastAsia="fr-FR"/>
          </w:rPr>
          <w:tab/>
        </w:r>
        <w:r>
          <w:rPr>
            <w:rStyle w:val="Lienhypertexte"/>
          </w:rPr>
          <w:t>LES DIFFERENTES ZONES CONGESTIONNEES AU PORT D’ABIDJAN</w:t>
        </w:r>
        <w:r>
          <w:tab/>
          <w:t>6</w:t>
        </w:r>
      </w:hyperlink>
    </w:p>
    <w:p w14:paraId="092BDDEA" w14:textId="77777777" w:rsidR="00115918" w:rsidRDefault="00000000">
      <w:pPr>
        <w:pStyle w:val="TM2"/>
        <w:tabs>
          <w:tab w:val="right" w:leader="dot" w:pos="660"/>
        </w:tabs>
      </w:pPr>
      <w:hyperlink r:id="rId10" w:history="1">
        <w:r>
          <w:rPr>
            <w:rStyle w:val="Lienhypertexte"/>
          </w:rPr>
          <w:t>1.</w:t>
        </w:r>
        <w:r>
          <w:rPr>
            <w:rFonts w:ascii="Calibri" w:eastAsia="Times New Roman" w:hAnsi="Calibri"/>
            <w:b w:val="0"/>
            <w:bCs w:val="0"/>
            <w:kern w:val="3"/>
            <w:sz w:val="24"/>
            <w:szCs w:val="24"/>
            <w:lang w:eastAsia="fr-FR"/>
          </w:rPr>
          <w:tab/>
        </w:r>
        <w:r>
          <w:rPr>
            <w:rStyle w:val="Lienhypertexte"/>
          </w:rPr>
          <w:t>Etat des zones congestionnées dans le sens « aller »</w:t>
        </w:r>
        <w:r>
          <w:tab/>
          <w:t>6</w:t>
        </w:r>
      </w:hyperlink>
    </w:p>
    <w:p w14:paraId="72ED0670" w14:textId="77777777" w:rsidR="00115918" w:rsidRDefault="00000000">
      <w:pPr>
        <w:pStyle w:val="TM2"/>
        <w:tabs>
          <w:tab w:val="right" w:leader="dot" w:pos="660"/>
        </w:tabs>
      </w:pPr>
      <w:hyperlink r:id="rId11" w:history="1">
        <w:r>
          <w:rPr>
            <w:rStyle w:val="Lienhypertexte"/>
          </w:rPr>
          <w:t>2.</w:t>
        </w:r>
        <w:r>
          <w:rPr>
            <w:rFonts w:ascii="Calibri" w:eastAsia="Times New Roman" w:hAnsi="Calibri"/>
            <w:b w:val="0"/>
            <w:bCs w:val="0"/>
            <w:kern w:val="3"/>
            <w:sz w:val="24"/>
            <w:szCs w:val="24"/>
            <w:lang w:eastAsia="fr-FR"/>
          </w:rPr>
          <w:tab/>
        </w:r>
        <w:r>
          <w:rPr>
            <w:rStyle w:val="Lienhypertexte"/>
          </w:rPr>
          <w:t>Etat des zones congestionnées dans le sens « retour »</w:t>
        </w:r>
        <w:r>
          <w:tab/>
          <w:t>7</w:t>
        </w:r>
      </w:hyperlink>
    </w:p>
    <w:p w14:paraId="0A1CEBE1" w14:textId="77777777" w:rsidR="00115918" w:rsidRDefault="00000000">
      <w:pPr>
        <w:pStyle w:val="TM2"/>
        <w:tabs>
          <w:tab w:val="right" w:leader="dot" w:pos="660"/>
        </w:tabs>
      </w:pPr>
      <w:hyperlink r:id="rId12" w:history="1">
        <w:r>
          <w:rPr>
            <w:rStyle w:val="Lienhypertexte"/>
          </w:rPr>
          <w:t>II.</w:t>
        </w:r>
        <w:r>
          <w:rPr>
            <w:rFonts w:ascii="Calibri" w:eastAsia="Times New Roman" w:hAnsi="Calibri"/>
            <w:b w:val="0"/>
            <w:bCs w:val="0"/>
            <w:kern w:val="3"/>
            <w:sz w:val="24"/>
            <w:szCs w:val="24"/>
            <w:lang w:eastAsia="fr-FR"/>
          </w:rPr>
          <w:tab/>
        </w:r>
        <w:r>
          <w:rPr>
            <w:rStyle w:val="Lienhypertexte"/>
          </w:rPr>
          <w:t>EVALUATION DU TEMPS DE TRAVERSEE DE LA ZONE PORTUAIRE</w:t>
        </w:r>
        <w:r>
          <w:tab/>
          <w:t>7</w:t>
        </w:r>
      </w:hyperlink>
    </w:p>
    <w:p w14:paraId="1291CD84" w14:textId="77777777" w:rsidR="00115918" w:rsidRDefault="00000000">
      <w:pPr>
        <w:pStyle w:val="TM2"/>
        <w:tabs>
          <w:tab w:val="right" w:leader="dot" w:pos="660"/>
        </w:tabs>
      </w:pPr>
      <w:hyperlink r:id="rId13" w:history="1">
        <w:r>
          <w:rPr>
            <w:rStyle w:val="Lienhypertexte"/>
          </w:rPr>
          <w:t>1.</w:t>
        </w:r>
        <w:r>
          <w:rPr>
            <w:rFonts w:ascii="Calibri" w:eastAsia="Times New Roman" w:hAnsi="Calibri"/>
            <w:b w:val="0"/>
            <w:bCs w:val="0"/>
            <w:kern w:val="3"/>
            <w:sz w:val="24"/>
            <w:szCs w:val="24"/>
            <w:lang w:eastAsia="fr-FR"/>
          </w:rPr>
          <w:tab/>
        </w:r>
        <w:r>
          <w:rPr>
            <w:rStyle w:val="Lienhypertexte"/>
          </w:rPr>
          <w:t>Détermination du temps minimal de traversée</w:t>
        </w:r>
        <w:r>
          <w:tab/>
          <w:t>7</w:t>
        </w:r>
      </w:hyperlink>
    </w:p>
    <w:p w14:paraId="7E85EBF5" w14:textId="77777777" w:rsidR="00115918" w:rsidRDefault="00000000">
      <w:pPr>
        <w:pStyle w:val="TM3"/>
        <w:tabs>
          <w:tab w:val="right" w:leader="dot" w:pos="880"/>
        </w:tabs>
      </w:pPr>
      <w:hyperlink r:id="rId14" w:history="1">
        <w:r>
          <w:rPr>
            <w:rStyle w:val="Lienhypertexte"/>
            <w:rFonts w:ascii="Times New Roman" w:hAnsi="Times New Roman"/>
            <w:b/>
          </w:rPr>
          <w:t>A.</w:t>
        </w:r>
        <w:r>
          <w:rPr>
            <w:rFonts w:eastAsia="Times New Roman"/>
            <w:kern w:val="3"/>
            <w:sz w:val="24"/>
            <w:szCs w:val="24"/>
            <w:lang w:eastAsia="fr-FR"/>
          </w:rPr>
          <w:tab/>
        </w:r>
        <w:r>
          <w:rPr>
            <w:rStyle w:val="Lienhypertexte"/>
            <w:rFonts w:ascii="Times New Roman" w:hAnsi="Times New Roman"/>
            <w:b/>
          </w:rPr>
          <w:t>Axe « CARENA - Pharmacie Palm Beach »</w:t>
        </w:r>
        <w:r>
          <w:tab/>
          <w:t>7</w:t>
        </w:r>
      </w:hyperlink>
    </w:p>
    <w:p w14:paraId="72BA203E" w14:textId="77777777" w:rsidR="00115918" w:rsidRDefault="00000000">
      <w:pPr>
        <w:pStyle w:val="TM3"/>
        <w:tabs>
          <w:tab w:val="right" w:leader="dot" w:pos="880"/>
        </w:tabs>
      </w:pPr>
      <w:hyperlink r:id="rId15" w:history="1">
        <w:r>
          <w:rPr>
            <w:rStyle w:val="Lienhypertexte"/>
            <w:rFonts w:ascii="Times New Roman" w:hAnsi="Times New Roman"/>
            <w:b/>
          </w:rPr>
          <w:t>B.</w:t>
        </w:r>
        <w:r>
          <w:rPr>
            <w:rFonts w:eastAsia="Times New Roman"/>
            <w:kern w:val="3"/>
            <w:sz w:val="24"/>
            <w:szCs w:val="24"/>
            <w:lang w:eastAsia="fr-FR"/>
          </w:rPr>
          <w:tab/>
        </w:r>
        <w:r>
          <w:rPr>
            <w:rStyle w:val="Lienhypertexte"/>
            <w:rFonts w:ascii="Times New Roman" w:hAnsi="Times New Roman"/>
            <w:b/>
          </w:rPr>
          <w:t>Axe « Toyota CFAO - Pharmacie Palm Beach »</w:t>
        </w:r>
        <w:r>
          <w:tab/>
          <w:t>9</w:t>
        </w:r>
      </w:hyperlink>
    </w:p>
    <w:p w14:paraId="6973EFAB" w14:textId="77777777" w:rsidR="00115918" w:rsidRDefault="00000000">
      <w:pPr>
        <w:pStyle w:val="TM3"/>
        <w:tabs>
          <w:tab w:val="right" w:leader="dot" w:pos="880"/>
        </w:tabs>
      </w:pPr>
      <w:hyperlink r:id="rId16" w:history="1">
        <w:r>
          <w:rPr>
            <w:rStyle w:val="Lienhypertexte"/>
            <w:rFonts w:ascii="Times New Roman" w:hAnsi="Times New Roman"/>
            <w:b/>
          </w:rPr>
          <w:t>C.</w:t>
        </w:r>
        <w:r>
          <w:rPr>
            <w:rFonts w:eastAsia="Times New Roman"/>
            <w:kern w:val="3"/>
            <w:sz w:val="24"/>
            <w:szCs w:val="24"/>
            <w:lang w:eastAsia="fr-FR"/>
          </w:rPr>
          <w:tab/>
        </w:r>
        <w:r>
          <w:rPr>
            <w:rStyle w:val="Lienhypertexte"/>
            <w:rFonts w:ascii="Times New Roman" w:hAnsi="Times New Roman"/>
            <w:b/>
          </w:rPr>
          <w:t>Axe « Agence SODECI - Pharmacie Palm Beach »</w:t>
        </w:r>
        <w:r>
          <w:tab/>
          <w:t>10</w:t>
        </w:r>
      </w:hyperlink>
    </w:p>
    <w:p w14:paraId="1FBE6AC9" w14:textId="77777777" w:rsidR="00115918" w:rsidRDefault="00000000">
      <w:pPr>
        <w:pStyle w:val="TM2"/>
        <w:tabs>
          <w:tab w:val="right" w:leader="dot" w:pos="660"/>
        </w:tabs>
      </w:pPr>
      <w:hyperlink r:id="rId17" w:history="1">
        <w:r>
          <w:rPr>
            <w:rStyle w:val="Lienhypertexte"/>
          </w:rPr>
          <w:t>2.</w:t>
        </w:r>
        <w:r>
          <w:rPr>
            <w:rFonts w:ascii="Calibri" w:eastAsia="Times New Roman" w:hAnsi="Calibri"/>
            <w:b w:val="0"/>
            <w:bCs w:val="0"/>
            <w:kern w:val="3"/>
            <w:sz w:val="24"/>
            <w:szCs w:val="24"/>
            <w:lang w:eastAsia="fr-FR"/>
          </w:rPr>
          <w:tab/>
        </w:r>
        <w:r>
          <w:rPr>
            <w:rStyle w:val="Lienhypertexte"/>
          </w:rPr>
          <w:t>Détermination du temps moyen de traversée</w:t>
        </w:r>
        <w:r>
          <w:tab/>
          <w:t>13</w:t>
        </w:r>
      </w:hyperlink>
    </w:p>
    <w:p w14:paraId="67135791" w14:textId="77777777" w:rsidR="00115918" w:rsidRDefault="00000000">
      <w:pPr>
        <w:pStyle w:val="TM3"/>
        <w:tabs>
          <w:tab w:val="right" w:leader="dot" w:pos="880"/>
        </w:tabs>
      </w:pPr>
      <w:hyperlink r:id="rId18" w:history="1">
        <w:r>
          <w:rPr>
            <w:rStyle w:val="Lienhypertexte"/>
            <w:rFonts w:ascii="Times New Roman" w:hAnsi="Times New Roman"/>
            <w:b/>
          </w:rPr>
          <w:t>A.</w:t>
        </w:r>
        <w:r>
          <w:rPr>
            <w:rFonts w:eastAsia="Times New Roman"/>
            <w:kern w:val="3"/>
            <w:sz w:val="24"/>
            <w:szCs w:val="24"/>
            <w:lang w:eastAsia="fr-FR"/>
          </w:rPr>
          <w:tab/>
        </w:r>
        <w:r>
          <w:rPr>
            <w:rStyle w:val="Lienhypertexte"/>
            <w:rFonts w:ascii="Times New Roman" w:hAnsi="Times New Roman"/>
            <w:b/>
          </w:rPr>
          <w:t>Axe « CARENA - Pharmacie Palm Beach »</w:t>
        </w:r>
        <w:r>
          <w:tab/>
          <w:t>13</w:t>
        </w:r>
      </w:hyperlink>
    </w:p>
    <w:p w14:paraId="6C133881" w14:textId="77777777" w:rsidR="00115918" w:rsidRDefault="00000000">
      <w:pPr>
        <w:pStyle w:val="TM3"/>
        <w:tabs>
          <w:tab w:val="right" w:leader="dot" w:pos="880"/>
        </w:tabs>
      </w:pPr>
      <w:hyperlink r:id="rId19" w:history="1">
        <w:r>
          <w:rPr>
            <w:rStyle w:val="Lienhypertexte"/>
            <w:rFonts w:ascii="Times New Roman" w:hAnsi="Times New Roman"/>
            <w:b/>
          </w:rPr>
          <w:t>B.</w:t>
        </w:r>
        <w:r>
          <w:rPr>
            <w:rFonts w:eastAsia="Times New Roman"/>
            <w:kern w:val="3"/>
            <w:sz w:val="24"/>
            <w:szCs w:val="24"/>
            <w:lang w:eastAsia="fr-FR"/>
          </w:rPr>
          <w:tab/>
        </w:r>
        <w:r>
          <w:rPr>
            <w:rStyle w:val="Lienhypertexte"/>
            <w:rFonts w:ascii="Times New Roman" w:hAnsi="Times New Roman"/>
            <w:b/>
          </w:rPr>
          <w:t>Axe « Toyota CFAO - Pharmacie Palm Beach »</w:t>
        </w:r>
        <w:r>
          <w:tab/>
          <w:t>14</w:t>
        </w:r>
      </w:hyperlink>
    </w:p>
    <w:p w14:paraId="386B9D1B" w14:textId="77777777" w:rsidR="00115918" w:rsidRDefault="00000000">
      <w:pPr>
        <w:pStyle w:val="TM3"/>
        <w:tabs>
          <w:tab w:val="right" w:leader="dot" w:pos="880"/>
        </w:tabs>
      </w:pPr>
      <w:hyperlink r:id="rId20" w:history="1">
        <w:r>
          <w:rPr>
            <w:rStyle w:val="Lienhypertexte"/>
            <w:rFonts w:ascii="Times New Roman" w:hAnsi="Times New Roman"/>
            <w:b/>
          </w:rPr>
          <w:t>C.</w:t>
        </w:r>
        <w:r>
          <w:rPr>
            <w:rFonts w:eastAsia="Times New Roman"/>
            <w:kern w:val="3"/>
            <w:sz w:val="24"/>
            <w:szCs w:val="24"/>
            <w:lang w:eastAsia="fr-FR"/>
          </w:rPr>
          <w:tab/>
        </w:r>
        <w:r>
          <w:rPr>
            <w:rStyle w:val="Lienhypertexte"/>
            <w:rFonts w:ascii="Times New Roman" w:hAnsi="Times New Roman"/>
            <w:b/>
          </w:rPr>
          <w:t>Axe « Agence SODECI - Pharmacie Palm Beach »</w:t>
        </w:r>
        <w:r>
          <w:tab/>
          <w:t>15</w:t>
        </w:r>
      </w:hyperlink>
    </w:p>
    <w:p w14:paraId="1376F28C" w14:textId="77777777" w:rsidR="00115918" w:rsidRDefault="00000000">
      <w:pPr>
        <w:pStyle w:val="TM2"/>
        <w:tabs>
          <w:tab w:val="right" w:leader="dot" w:pos="660"/>
        </w:tabs>
      </w:pPr>
      <w:hyperlink r:id="rId21" w:history="1">
        <w:r>
          <w:rPr>
            <w:rStyle w:val="Lienhypertexte"/>
          </w:rPr>
          <w:t>3.</w:t>
        </w:r>
        <w:r>
          <w:rPr>
            <w:rFonts w:ascii="Calibri" w:eastAsia="Times New Roman" w:hAnsi="Calibri"/>
            <w:b w:val="0"/>
            <w:bCs w:val="0"/>
            <w:kern w:val="3"/>
            <w:sz w:val="24"/>
            <w:szCs w:val="24"/>
            <w:lang w:eastAsia="fr-FR"/>
          </w:rPr>
          <w:tab/>
        </w:r>
        <w:r>
          <w:rPr>
            <w:rStyle w:val="Lienhypertexte"/>
          </w:rPr>
          <w:t>Détermination du temps maximal de traversée</w:t>
        </w:r>
        <w:r>
          <w:tab/>
          <w:t>16</w:t>
        </w:r>
      </w:hyperlink>
    </w:p>
    <w:p w14:paraId="5543A140" w14:textId="77777777" w:rsidR="00115918" w:rsidRDefault="00000000">
      <w:pPr>
        <w:pStyle w:val="TM3"/>
        <w:tabs>
          <w:tab w:val="right" w:leader="dot" w:pos="880"/>
        </w:tabs>
      </w:pPr>
      <w:hyperlink r:id="rId22" w:history="1">
        <w:r>
          <w:rPr>
            <w:rStyle w:val="Lienhypertexte"/>
            <w:rFonts w:ascii="Times New Roman" w:hAnsi="Times New Roman"/>
            <w:b/>
          </w:rPr>
          <w:t>A.</w:t>
        </w:r>
        <w:r>
          <w:rPr>
            <w:rFonts w:eastAsia="Times New Roman"/>
            <w:kern w:val="3"/>
            <w:sz w:val="24"/>
            <w:szCs w:val="24"/>
            <w:lang w:eastAsia="fr-FR"/>
          </w:rPr>
          <w:tab/>
        </w:r>
        <w:r>
          <w:rPr>
            <w:rStyle w:val="Lienhypertexte"/>
            <w:rFonts w:ascii="Times New Roman" w:hAnsi="Times New Roman"/>
            <w:b/>
          </w:rPr>
          <w:t>Axe « CARENA - Pharmacie Palm Beach »</w:t>
        </w:r>
        <w:r>
          <w:tab/>
          <w:t>16</w:t>
        </w:r>
      </w:hyperlink>
    </w:p>
    <w:p w14:paraId="1E8DFD87" w14:textId="77777777" w:rsidR="00115918" w:rsidRDefault="00000000">
      <w:pPr>
        <w:pStyle w:val="TM3"/>
        <w:tabs>
          <w:tab w:val="right" w:leader="dot" w:pos="880"/>
        </w:tabs>
      </w:pPr>
      <w:hyperlink r:id="rId23" w:history="1">
        <w:r>
          <w:rPr>
            <w:rStyle w:val="Lienhypertexte"/>
            <w:rFonts w:ascii="Times New Roman" w:hAnsi="Times New Roman"/>
            <w:b/>
          </w:rPr>
          <w:t>B.</w:t>
        </w:r>
        <w:r>
          <w:rPr>
            <w:rFonts w:eastAsia="Times New Roman"/>
            <w:kern w:val="3"/>
            <w:sz w:val="24"/>
            <w:szCs w:val="24"/>
            <w:lang w:eastAsia="fr-FR"/>
          </w:rPr>
          <w:tab/>
        </w:r>
        <w:r>
          <w:rPr>
            <w:rStyle w:val="Lienhypertexte"/>
            <w:rFonts w:ascii="Times New Roman" w:hAnsi="Times New Roman"/>
            <w:b/>
          </w:rPr>
          <w:t>Axe « Toyota CFAO - Pharmacie Palm Beach »</w:t>
        </w:r>
        <w:r>
          <w:tab/>
          <w:t>18</w:t>
        </w:r>
      </w:hyperlink>
    </w:p>
    <w:p w14:paraId="4843DF63" w14:textId="77777777" w:rsidR="00115918" w:rsidRDefault="00000000">
      <w:pPr>
        <w:pStyle w:val="TM3"/>
        <w:tabs>
          <w:tab w:val="right" w:leader="dot" w:pos="880"/>
        </w:tabs>
      </w:pPr>
      <w:hyperlink r:id="rId24" w:history="1">
        <w:r>
          <w:rPr>
            <w:rStyle w:val="Lienhypertexte"/>
            <w:rFonts w:ascii="Times New Roman" w:hAnsi="Times New Roman"/>
            <w:b/>
          </w:rPr>
          <w:t>C.</w:t>
        </w:r>
        <w:r>
          <w:rPr>
            <w:rFonts w:eastAsia="Times New Roman"/>
            <w:kern w:val="3"/>
            <w:sz w:val="24"/>
            <w:szCs w:val="24"/>
            <w:lang w:eastAsia="fr-FR"/>
          </w:rPr>
          <w:tab/>
        </w:r>
        <w:r>
          <w:rPr>
            <w:rStyle w:val="Lienhypertexte"/>
            <w:rFonts w:ascii="Times New Roman" w:hAnsi="Times New Roman"/>
            <w:b/>
          </w:rPr>
          <w:t>Axe « Agence SODECI - Pharmacie Palm Beach »</w:t>
        </w:r>
        <w:r>
          <w:tab/>
          <w:t>19</w:t>
        </w:r>
      </w:hyperlink>
    </w:p>
    <w:p w14:paraId="6EDDAD68" w14:textId="77777777" w:rsidR="00115918" w:rsidRDefault="00000000">
      <w:pPr>
        <w:pStyle w:val="TM2"/>
        <w:tabs>
          <w:tab w:val="right" w:leader="dot" w:pos="660"/>
        </w:tabs>
      </w:pPr>
      <w:hyperlink r:id="rId25" w:history="1">
        <w:r>
          <w:rPr>
            <w:rStyle w:val="Lienhypertexte"/>
          </w:rPr>
          <w:t>CONCLUSION ET RECOMMANDATIONS</w:t>
        </w:r>
        <w:r>
          <w:tab/>
          <w:t>22</w:t>
        </w:r>
      </w:hyperlink>
    </w:p>
    <w:p w14:paraId="495263D2" w14:textId="77777777" w:rsidR="00115918" w:rsidRDefault="00000000">
      <w:pPr>
        <w:pStyle w:val="TM2"/>
        <w:tabs>
          <w:tab w:val="right" w:leader="dot" w:pos="660"/>
        </w:tabs>
      </w:pPr>
      <w:hyperlink r:id="rId26" w:history="1">
        <w:r>
          <w:rPr>
            <w:rStyle w:val="Lienhypertexte"/>
          </w:rPr>
          <w:t>ANNEXES</w:t>
        </w:r>
        <w:r>
          <w:tab/>
        </w:r>
        <w:bookmarkStart w:id="0" w:name="_Hlt234055847"/>
        <w:bookmarkStart w:id="1" w:name="_Hlt234055848"/>
        <w:r>
          <w:t>25</w:t>
        </w:r>
        <w:bookmarkEnd w:id="0"/>
        <w:bookmarkEnd w:id="1"/>
      </w:hyperlink>
    </w:p>
    <w:p w14:paraId="78CC3EA3" w14:textId="77777777" w:rsidR="00115918" w:rsidRDefault="00000000">
      <w:r>
        <w:rPr>
          <w:rFonts w:ascii="Times New Roman" w:hAnsi="Times New Roman"/>
          <w:b/>
          <w:bCs/>
          <w:lang w:val="fr-FR"/>
        </w:rPr>
        <w:fldChar w:fldCharType="end"/>
      </w:r>
    </w:p>
    <w:p w14:paraId="4E8BDAC4" w14:textId="77777777" w:rsidR="00115918" w:rsidRDefault="00115918">
      <w:pPr>
        <w:rPr>
          <w:rFonts w:ascii="Times New Roman" w:hAnsi="Times New Roman"/>
          <w:b/>
          <w:bCs/>
          <w:sz w:val="28"/>
          <w:szCs w:val="28"/>
        </w:rPr>
      </w:pPr>
    </w:p>
    <w:p w14:paraId="66546C3D" w14:textId="77777777" w:rsidR="00115918" w:rsidRDefault="00000000">
      <w:pPr>
        <w:tabs>
          <w:tab w:val="left" w:pos="1584"/>
        </w:tabs>
      </w:pPr>
      <w:r>
        <w:rPr>
          <w:rFonts w:ascii="Times New Roman" w:hAnsi="Times New Roman"/>
          <w:sz w:val="28"/>
          <w:szCs w:val="28"/>
        </w:rPr>
        <w:tab/>
      </w:r>
    </w:p>
    <w:sectPr w:rsidR="00115918">
      <w:footerReference w:type="default" r:id="rId27"/>
      <w:pgSz w:w="11906" w:h="16838"/>
      <w:pgMar w:top="1417" w:right="1417" w:bottom="1417" w:left="1417" w:header="708" w:footer="708" w:gutter="0"/>
      <w:pgBorders w:offsetFrom="page">
        <w:top w:val="double" w:sz="18" w:space="24" w:color="0E4C74"/>
        <w:left w:val="double" w:sz="18" w:space="24" w:color="0E4C74"/>
        <w:bottom w:val="double" w:sz="18" w:space="24" w:color="0E4C74"/>
        <w:right w:val="double" w:sz="18" w:space="24" w:color="0E4C74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A8368" w14:textId="77777777" w:rsidR="00B750A1" w:rsidRDefault="00B750A1">
      <w:pPr>
        <w:spacing w:after="0" w:line="240" w:lineRule="auto"/>
      </w:pPr>
      <w:r>
        <w:separator/>
      </w:r>
    </w:p>
  </w:endnote>
  <w:endnote w:type="continuationSeparator" w:id="0">
    <w:p w14:paraId="55F24460" w14:textId="77777777" w:rsidR="00B750A1" w:rsidRDefault="00B75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-apple-system-font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2E362" w14:textId="77777777" w:rsidR="00000000" w:rsidRDefault="00000000">
    <w:pPr>
      <w:pStyle w:val="Pieddepage"/>
    </w:pPr>
    <w:r>
      <w:rPr>
        <w:rFonts w:ascii="Arial" w:eastAsia="Arial" w:hAnsi="Arial" w:cs="Arial"/>
        <w:b/>
        <w:bCs/>
        <w:noProof/>
        <w:color w:val="075FA7"/>
        <w:sz w:val="15"/>
        <w:szCs w:val="15"/>
        <w:lang w:val="fr-FR"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A1C26D9" wp14:editId="450AFFCA">
              <wp:simplePos x="0" y="0"/>
              <wp:positionH relativeFrom="margin">
                <wp:posOffset>-251460</wp:posOffset>
              </wp:positionH>
              <wp:positionV relativeFrom="paragraph">
                <wp:posOffset>-259076</wp:posOffset>
              </wp:positionV>
              <wp:extent cx="6457949" cy="512448"/>
              <wp:effectExtent l="0" t="0" r="0" b="1902"/>
              <wp:wrapNone/>
              <wp:docPr id="51518553" name="Zone de texte 1903770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57949" cy="512448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209816CC" w14:textId="77777777" w:rsidR="00000000" w:rsidRDefault="00000000">
                          <w:pPr>
                            <w:jc w:val="center"/>
                          </w:pPr>
                          <w:r>
                            <w:rPr>
                              <w:rFonts w:ascii="-apple-system-font" w:hAnsi="-apple-system-font"/>
                              <w:b/>
                              <w:bCs/>
                              <w:color w:val="0F4791"/>
                              <w:sz w:val="13"/>
                              <w:szCs w:val="17"/>
                            </w:rPr>
                            <w:t>Port Autonome d'Abidjan, Société d'État</w:t>
                          </w:r>
                          <w:r>
                            <w:rPr>
                              <w:rFonts w:ascii="-apple-system-font" w:hAnsi="-apple-system-font"/>
                              <w:color w:val="0F4791"/>
                              <w:sz w:val="13"/>
                              <w:szCs w:val="17"/>
                            </w:rPr>
                            <w:t xml:space="preserve"> au capital de </w:t>
                          </w:r>
                          <w:r>
                            <w:rPr>
                              <w:rFonts w:ascii="-apple-system-font" w:hAnsi="-apple-system-font"/>
                              <w:b/>
                              <w:bCs/>
                              <w:color w:val="0F4791"/>
                              <w:sz w:val="13"/>
                              <w:szCs w:val="17"/>
                            </w:rPr>
                            <w:t>100.000.000.000 F CFA</w:t>
                          </w:r>
                          <w:r>
                            <w:rPr>
                              <w:rFonts w:ascii="-apple-system-font" w:hAnsi="-apple-system-font"/>
                              <w:color w:val="0F4791"/>
                              <w:sz w:val="13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rFonts w:ascii="-apple-system-font" w:hAnsi="-apple-system-font"/>
                              <w:b/>
                              <w:bCs/>
                              <w:color w:val="0F4791"/>
                              <w:sz w:val="13"/>
                              <w:szCs w:val="17"/>
                            </w:rPr>
                            <w:t>régie par la loi n°2020-626 du 14 Août 2020</w:t>
                          </w:r>
                          <w:r>
                            <w:rPr>
                              <w:rFonts w:ascii="-apple-system-font" w:hAnsi="-apple-system-font"/>
                              <w:color w:val="0F4791"/>
                              <w:sz w:val="13"/>
                              <w:szCs w:val="17"/>
                            </w:rPr>
                            <w:t xml:space="preserve"> portant définition et organisation des Sociétés d'État et par le </w:t>
                          </w:r>
                          <w:r>
                            <w:rPr>
                              <w:rFonts w:ascii="-apple-system-font" w:hAnsi="-apple-system-font"/>
                              <w:b/>
                              <w:bCs/>
                              <w:color w:val="0F4791"/>
                              <w:sz w:val="13"/>
                              <w:szCs w:val="17"/>
                            </w:rPr>
                            <w:t>décret n° 092-940</w:t>
                          </w:r>
                          <w:r>
                            <w:rPr>
                              <w:rFonts w:ascii="-apple-system-font" w:hAnsi="-apple-system-font"/>
                              <w:color w:val="0F4791"/>
                              <w:sz w:val="13"/>
                              <w:szCs w:val="17"/>
                            </w:rPr>
                            <w:t xml:space="preserve"> du 23 décembre 1992 portant transformation du Port Autonome d'Abidjan (P.A.A) en Société d'État, dont le siège social est sis à                              Abidjan-Treichville, Rue A22 des Piroguiers, Boulevard du Port, adresse : BP V85 Abidjan et immatriculée au RCCM sous le numéro</w:t>
                          </w:r>
                          <w:r>
                            <w:rPr>
                              <w:rFonts w:ascii="-apple-system-font" w:hAnsi="-apple-system-font"/>
                              <w:b/>
                              <w:bCs/>
                              <w:color w:val="0F4791"/>
                              <w:sz w:val="13"/>
                              <w:szCs w:val="17"/>
                            </w:rPr>
                            <w:t xml:space="preserve"> CI-ABJ-03-2021-M-00928</w:t>
                          </w:r>
                          <w:r>
                            <w:rPr>
                              <w:rFonts w:ascii="-apple-system-font" w:hAnsi="-apple-system-font"/>
                              <w:color w:val="0F4791"/>
                              <w:sz w:val="13"/>
                              <w:szCs w:val="17"/>
                            </w:rPr>
                            <w:t xml:space="preserve">,                                                    </w:t>
                          </w:r>
                          <w:r>
                            <w:rPr>
                              <w:rFonts w:ascii="-apple-system-font" w:hAnsi="-apple-system-font"/>
                              <w:b/>
                              <w:bCs/>
                              <w:color w:val="0F4791"/>
                              <w:sz w:val="13"/>
                              <w:szCs w:val="17"/>
                            </w:rPr>
                            <w:t>Tél : 27-21-23-80-00, Téléfax : 27-21-23-80-80, Web : www.portabidjan.ci</w:t>
                          </w:r>
                        </w:p>
                        <w:p w14:paraId="05AF5EDD" w14:textId="77777777" w:rsidR="00000000" w:rsidRDefault="00000000">
                          <w:pPr>
                            <w:jc w:val="center"/>
                            <w:rPr>
                              <w:color w:val="0F4791"/>
                              <w:sz w:val="17"/>
                              <w:szCs w:val="17"/>
                            </w:rPr>
                          </w:pPr>
                        </w:p>
                      </w:txbxContent>
                    </wps:txbx>
                    <wps:bodyPr vert="horz" wrap="square" lIns="91440" tIns="45720" rIns="91440" bIns="45720" anchor="t" anchorCtr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1C26D9" id="_x0000_t202" coordsize="21600,21600" o:spt="202" path="m,l,21600r21600,l21600,xe">
              <v:stroke joinstyle="miter"/>
              <v:path gradientshapeok="t" o:connecttype="rect"/>
            </v:shapetype>
            <v:shape id="Zone de texte 190377056" o:spid="_x0000_s1029" type="#_x0000_t202" style="position:absolute;margin-left:-19.8pt;margin-top:-20.4pt;width:508.5pt;height:40.3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" filled="f" stroked="f">
              <v:textbox>
                <w:txbxContent>
                  <w:p w14:paraId="209816CC" w14:textId="77777777" w:rsidR="00000000" w:rsidRDefault="00000000">
                    <w:pPr>
                      <w:jc w:val="center"/>
                    </w:pPr>
                    <w:r>
                      <w:rPr>
                        <w:rFonts w:ascii="-apple-system-font" w:hAnsi="-apple-system-font"/>
                        <w:b/>
                        <w:bCs/>
                        <w:color w:val="0F4791"/>
                        <w:sz w:val="13"/>
                        <w:szCs w:val="17"/>
                      </w:rPr>
                      <w:t>Port Autonome d'Abidjan, Société d'État</w:t>
                    </w:r>
                    <w:r>
                      <w:rPr>
                        <w:rFonts w:ascii="-apple-system-font" w:hAnsi="-apple-system-font"/>
                        <w:color w:val="0F4791"/>
                        <w:sz w:val="13"/>
                        <w:szCs w:val="17"/>
                      </w:rPr>
                      <w:t xml:space="preserve"> au capital de </w:t>
                    </w:r>
                    <w:r>
                      <w:rPr>
                        <w:rFonts w:ascii="-apple-system-font" w:hAnsi="-apple-system-font"/>
                        <w:b/>
                        <w:bCs/>
                        <w:color w:val="0F4791"/>
                        <w:sz w:val="13"/>
                        <w:szCs w:val="17"/>
                      </w:rPr>
                      <w:t>100.000.000.000 F CFA</w:t>
                    </w:r>
                    <w:r>
                      <w:rPr>
                        <w:rFonts w:ascii="-apple-system-font" w:hAnsi="-apple-system-font"/>
                        <w:color w:val="0F4791"/>
                        <w:sz w:val="13"/>
                        <w:szCs w:val="17"/>
                      </w:rPr>
                      <w:t xml:space="preserve">, </w:t>
                    </w:r>
                    <w:r>
                      <w:rPr>
                        <w:rFonts w:ascii="-apple-system-font" w:hAnsi="-apple-system-font"/>
                        <w:b/>
                        <w:bCs/>
                        <w:color w:val="0F4791"/>
                        <w:sz w:val="13"/>
                        <w:szCs w:val="17"/>
                      </w:rPr>
                      <w:t>régie par la loi n°2020-626 du 14 Août 2020</w:t>
                    </w:r>
                    <w:r>
                      <w:rPr>
                        <w:rFonts w:ascii="-apple-system-font" w:hAnsi="-apple-system-font"/>
                        <w:color w:val="0F4791"/>
                        <w:sz w:val="13"/>
                        <w:szCs w:val="17"/>
                      </w:rPr>
                      <w:t xml:space="preserve"> portant définition et organisation des Sociétés d'État et par le </w:t>
                    </w:r>
                    <w:r>
                      <w:rPr>
                        <w:rFonts w:ascii="-apple-system-font" w:hAnsi="-apple-system-font"/>
                        <w:b/>
                        <w:bCs/>
                        <w:color w:val="0F4791"/>
                        <w:sz w:val="13"/>
                        <w:szCs w:val="17"/>
                      </w:rPr>
                      <w:t>décret n° 092-940</w:t>
                    </w:r>
                    <w:r>
                      <w:rPr>
                        <w:rFonts w:ascii="-apple-system-font" w:hAnsi="-apple-system-font"/>
                        <w:color w:val="0F4791"/>
                        <w:sz w:val="13"/>
                        <w:szCs w:val="17"/>
                      </w:rPr>
                      <w:t xml:space="preserve"> du 23 décembre 1992 portant transformation du Port Autonome d'Abidjan (P.A.A) en Société d'État, dont le siège social est sis à                              Abidjan-Treichville, Rue A22 des Piroguiers, Boulevard du Port, adresse : BP V85 Abidjan et immatriculée au RCCM sous le numéro</w:t>
                    </w:r>
                    <w:r>
                      <w:rPr>
                        <w:rFonts w:ascii="-apple-system-font" w:hAnsi="-apple-system-font"/>
                        <w:b/>
                        <w:bCs/>
                        <w:color w:val="0F4791"/>
                        <w:sz w:val="13"/>
                        <w:szCs w:val="17"/>
                      </w:rPr>
                      <w:t xml:space="preserve"> CI-ABJ-03-2021-M-00928</w:t>
                    </w:r>
                    <w:r>
                      <w:rPr>
                        <w:rFonts w:ascii="-apple-system-font" w:hAnsi="-apple-system-font"/>
                        <w:color w:val="0F4791"/>
                        <w:sz w:val="13"/>
                        <w:szCs w:val="17"/>
                      </w:rPr>
                      <w:t xml:space="preserve">,                                                    </w:t>
                    </w:r>
                    <w:r>
                      <w:rPr>
                        <w:rFonts w:ascii="-apple-system-font" w:hAnsi="-apple-system-font"/>
                        <w:b/>
                        <w:bCs/>
                        <w:color w:val="0F4791"/>
                        <w:sz w:val="13"/>
                        <w:szCs w:val="17"/>
                      </w:rPr>
                      <w:t>Tél : 27-21-23-80-00, Téléfax : 27-21-23-80-80, Web : www.portabidjan.ci</w:t>
                    </w:r>
                  </w:p>
                  <w:p w14:paraId="05AF5EDD" w14:textId="77777777" w:rsidR="00000000" w:rsidRDefault="00000000">
                    <w:pPr>
                      <w:jc w:val="center"/>
                      <w:rPr>
                        <w:color w:val="0F4791"/>
                        <w:sz w:val="17"/>
                        <w:szCs w:val="17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3D356" w14:textId="77777777" w:rsidR="00B750A1" w:rsidRDefault="00B750A1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86C295D" w14:textId="77777777" w:rsidR="00B750A1" w:rsidRDefault="00B750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2776"/>
    <w:multiLevelType w:val="multilevel"/>
    <w:tmpl w:val="27F0A1DC"/>
    <w:styleLink w:val="LFO9"/>
    <w:lvl w:ilvl="0">
      <w:start w:val="1"/>
      <w:numFmt w:val="decimal"/>
      <w:pStyle w:val="Style2"/>
      <w:lvlText w:val="%1."/>
      <w:lvlJc w:val="left"/>
      <w:pPr>
        <w:ind w:left="720" w:hanging="720"/>
      </w:pPr>
    </w:lvl>
    <w:lvl w:ilvl="1">
      <w:start w:val="1"/>
      <w:numFmt w:val="decimal"/>
      <w:lvlText w:val="."/>
      <w:lvlJc w:val="left"/>
      <w:pPr>
        <w:ind w:left="1440" w:hanging="720"/>
      </w:pPr>
    </w:lvl>
    <w:lvl w:ilvl="2">
      <w:start w:val="1"/>
      <w:numFmt w:val="decimal"/>
      <w:lvlText w:val="."/>
      <w:lvlJc w:val="left"/>
      <w:pPr>
        <w:ind w:left="2160" w:hanging="720"/>
      </w:pPr>
    </w:lvl>
    <w:lvl w:ilvl="3">
      <w:start w:val="1"/>
      <w:numFmt w:val="decimal"/>
      <w:lvlText w:val="."/>
      <w:lvlJc w:val="left"/>
      <w:pPr>
        <w:ind w:left="2880" w:hanging="720"/>
      </w:pPr>
    </w:lvl>
    <w:lvl w:ilvl="4">
      <w:start w:val="1"/>
      <w:numFmt w:val="decimal"/>
      <w:lvlText w:val="."/>
      <w:lvlJc w:val="left"/>
      <w:pPr>
        <w:ind w:left="3600" w:hanging="720"/>
      </w:pPr>
    </w:lvl>
    <w:lvl w:ilvl="5">
      <w:start w:val="1"/>
      <w:numFmt w:val="decimal"/>
      <w:lvlText w:val="."/>
      <w:lvlJc w:val="left"/>
      <w:pPr>
        <w:ind w:left="4320" w:hanging="720"/>
      </w:pPr>
    </w:lvl>
    <w:lvl w:ilvl="6">
      <w:start w:val="1"/>
      <w:numFmt w:val="decimal"/>
      <w:lvlText w:val="."/>
      <w:lvlJc w:val="left"/>
      <w:pPr>
        <w:ind w:left="5040" w:hanging="720"/>
      </w:pPr>
    </w:lvl>
    <w:lvl w:ilvl="7">
      <w:start w:val="1"/>
      <w:numFmt w:val="decimal"/>
      <w:lvlText w:val="."/>
      <w:lvlJc w:val="left"/>
      <w:pPr>
        <w:ind w:left="5760" w:hanging="720"/>
      </w:pPr>
    </w:lvl>
    <w:lvl w:ilvl="8">
      <w:start w:val="1"/>
      <w:numFmt w:val="decimal"/>
      <w:lvlText w:val="."/>
      <w:lvlJc w:val="left"/>
      <w:pPr>
        <w:ind w:left="6480" w:hanging="720"/>
      </w:pPr>
    </w:lvl>
  </w:abstractNum>
  <w:abstractNum w:abstractNumId="1" w15:restartNumberingAfterBreak="0">
    <w:nsid w:val="06343350"/>
    <w:multiLevelType w:val="multilevel"/>
    <w:tmpl w:val="A15A6C5E"/>
    <w:styleLink w:val="LFO5"/>
    <w:lvl w:ilvl="0">
      <w:start w:val="1"/>
      <w:numFmt w:val="decimal"/>
      <w:pStyle w:val="T3"/>
      <w:lvlText w:val="%1."/>
      <w:lvlJc w:val="left"/>
      <w:pPr>
        <w:ind w:left="720" w:hanging="720"/>
      </w:pPr>
    </w:lvl>
    <w:lvl w:ilvl="1">
      <w:start w:val="1"/>
      <w:numFmt w:val="decimal"/>
      <w:lvlText w:val="."/>
      <w:lvlJc w:val="left"/>
      <w:pPr>
        <w:ind w:left="1440" w:hanging="720"/>
      </w:pPr>
    </w:lvl>
    <w:lvl w:ilvl="2">
      <w:start w:val="1"/>
      <w:numFmt w:val="decimal"/>
      <w:lvlText w:val="."/>
      <w:lvlJc w:val="left"/>
      <w:pPr>
        <w:ind w:left="2160" w:hanging="720"/>
      </w:pPr>
    </w:lvl>
    <w:lvl w:ilvl="3">
      <w:start w:val="1"/>
      <w:numFmt w:val="decimal"/>
      <w:lvlText w:val="."/>
      <w:lvlJc w:val="left"/>
      <w:pPr>
        <w:ind w:left="2880" w:hanging="720"/>
      </w:pPr>
    </w:lvl>
    <w:lvl w:ilvl="4">
      <w:start w:val="1"/>
      <w:numFmt w:val="decimal"/>
      <w:lvlText w:val="."/>
      <w:lvlJc w:val="left"/>
      <w:pPr>
        <w:ind w:left="3600" w:hanging="720"/>
      </w:pPr>
    </w:lvl>
    <w:lvl w:ilvl="5">
      <w:start w:val="1"/>
      <w:numFmt w:val="decimal"/>
      <w:lvlText w:val="."/>
      <w:lvlJc w:val="left"/>
      <w:pPr>
        <w:ind w:left="4320" w:hanging="720"/>
      </w:pPr>
    </w:lvl>
    <w:lvl w:ilvl="6">
      <w:start w:val="1"/>
      <w:numFmt w:val="decimal"/>
      <w:lvlText w:val="."/>
      <w:lvlJc w:val="left"/>
      <w:pPr>
        <w:ind w:left="5040" w:hanging="720"/>
      </w:pPr>
    </w:lvl>
    <w:lvl w:ilvl="7">
      <w:start w:val="1"/>
      <w:numFmt w:val="decimal"/>
      <w:lvlText w:val="."/>
      <w:lvlJc w:val="left"/>
      <w:pPr>
        <w:ind w:left="5760" w:hanging="720"/>
      </w:pPr>
    </w:lvl>
    <w:lvl w:ilvl="8">
      <w:start w:val="1"/>
      <w:numFmt w:val="decimal"/>
      <w:lvlText w:val="."/>
      <w:lvlJc w:val="left"/>
      <w:pPr>
        <w:ind w:left="6480" w:hanging="720"/>
      </w:pPr>
    </w:lvl>
  </w:abstractNum>
  <w:num w:numId="1" w16cid:durableId="1671713490">
    <w:abstractNumId w:val="1"/>
  </w:num>
  <w:num w:numId="2" w16cid:durableId="105124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115918"/>
    <w:rsid w:val="00115918"/>
    <w:rsid w:val="004F6C16"/>
    <w:rsid w:val="00B5356E"/>
    <w:rsid w:val="00B75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E107A"/>
  <w15:docId w15:val="{0026E1BC-F93F-462A-B3DD-E4CE996B6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fr-CI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itre1">
    <w:name w:val="heading 1"/>
    <w:uiPriority w:val="9"/>
    <w:qFormat/>
    <w:pPr>
      <w:suppressAutoHyphens/>
      <w:spacing w:after="0" w:line="240" w:lineRule="auto"/>
      <w:outlineLvl w:val="0"/>
    </w:pPr>
    <w:rPr>
      <w:rFonts w:ascii="Times New Roman" w:eastAsia="Times New Roman" w:hAnsi="Times New Roman"/>
      <w:b/>
      <w:color w:val="008080"/>
      <w:sz w:val="32"/>
      <w:szCs w:val="32"/>
      <w:lang w:eastAsia="fr-CI"/>
    </w:rPr>
  </w:style>
  <w:style w:type="paragraph" w:styleId="Titre2">
    <w:name w:val="heading 2"/>
    <w:uiPriority w:val="9"/>
    <w:semiHidden/>
    <w:unhideWhenUsed/>
    <w:qFormat/>
    <w:pPr>
      <w:suppressAutoHyphens/>
      <w:spacing w:after="0" w:line="240" w:lineRule="auto"/>
      <w:outlineLvl w:val="1"/>
    </w:pPr>
    <w:rPr>
      <w:rFonts w:ascii="Times New Roman" w:eastAsia="Times New Roman" w:hAnsi="Times New Roman"/>
      <w:color w:val="008080"/>
      <w:sz w:val="26"/>
      <w:szCs w:val="26"/>
      <w:lang w:eastAsia="fr-CI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itre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itre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itre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rPr>
      <w:rFonts w:ascii="Times New Roman" w:eastAsia="Times New Roman" w:hAnsi="Times New Roman" w:cs="Times New Roman"/>
      <w:b/>
      <w:color w:val="008080"/>
      <w:sz w:val="32"/>
      <w:szCs w:val="32"/>
      <w:lang w:eastAsia="fr-CI"/>
    </w:rPr>
  </w:style>
  <w:style w:type="paragraph" w:customStyle="1" w:styleId="T3">
    <w:name w:val="T3"/>
    <w:basedOn w:val="Normal"/>
    <w:pPr>
      <w:numPr>
        <w:numId w:val="1"/>
      </w:numPr>
      <w:tabs>
        <w:tab w:val="left" w:pos="720"/>
      </w:tabs>
      <w:spacing w:after="0" w:line="360" w:lineRule="auto"/>
      <w:contextualSpacing/>
      <w:jc w:val="both"/>
    </w:pPr>
    <w:rPr>
      <w:rFonts w:ascii="Arial" w:eastAsia="Times New Roman" w:hAnsi="Arial"/>
      <w:b/>
      <w:color w:val="004A99"/>
      <w:spacing w:val="-10"/>
      <w:kern w:val="3"/>
      <w:sz w:val="24"/>
      <w:szCs w:val="56"/>
    </w:rPr>
  </w:style>
  <w:style w:type="character" w:customStyle="1" w:styleId="T3Car">
    <w:name w:val="T3 Car"/>
    <w:basedOn w:val="Policepardfaut"/>
    <w:rPr>
      <w:rFonts w:ascii="Arial" w:eastAsia="Times New Roman" w:hAnsi="Arial" w:cs="Times New Roman"/>
      <w:b/>
      <w:color w:val="004A99"/>
      <w:spacing w:val="-10"/>
      <w:kern w:val="3"/>
      <w:sz w:val="24"/>
      <w:szCs w:val="56"/>
    </w:rPr>
  </w:style>
  <w:style w:type="paragraph" w:customStyle="1" w:styleId="T2">
    <w:name w:val="T2"/>
    <w:basedOn w:val="Titre"/>
    <w:pPr>
      <w:tabs>
        <w:tab w:val="left" w:pos="720"/>
      </w:tabs>
      <w:spacing w:after="0" w:line="360" w:lineRule="auto"/>
      <w:ind w:left="1080" w:hanging="360"/>
      <w:jc w:val="both"/>
    </w:pPr>
    <w:rPr>
      <w:rFonts w:ascii="Arial" w:hAnsi="Arial"/>
      <w:color w:val="004A99"/>
      <w:sz w:val="28"/>
    </w:rPr>
  </w:style>
  <w:style w:type="character" w:customStyle="1" w:styleId="T2Car">
    <w:name w:val="T2 Car"/>
    <w:basedOn w:val="Policepardfaut"/>
    <w:rPr>
      <w:rFonts w:ascii="Arial" w:eastAsia="Times New Roman" w:hAnsi="Arial" w:cs="Times New Roman"/>
      <w:color w:val="004A99"/>
      <w:spacing w:val="-10"/>
      <w:kern w:val="3"/>
      <w:sz w:val="28"/>
      <w:szCs w:val="56"/>
    </w:rPr>
  </w:style>
  <w:style w:type="paragraph" w:styleId="Titr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Calibri Light" w:eastAsia="Times New Roman" w:hAnsi="Calibri Light"/>
      <w:spacing w:val="-10"/>
      <w:kern w:val="3"/>
      <w:sz w:val="56"/>
      <w:szCs w:val="56"/>
    </w:rPr>
  </w:style>
  <w:style w:type="character" w:customStyle="1" w:styleId="TitreCar">
    <w:name w:val="Titre Car"/>
    <w:basedOn w:val="Policepardfaut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customStyle="1" w:styleId="T1">
    <w:name w:val="T1"/>
    <w:basedOn w:val="Titre2"/>
    <w:pPr>
      <w:tabs>
        <w:tab w:val="left" w:pos="720"/>
      </w:tabs>
      <w:spacing w:line="360" w:lineRule="auto"/>
      <w:ind w:left="1080" w:hanging="360"/>
      <w:jc w:val="both"/>
    </w:pPr>
    <w:rPr>
      <w:rFonts w:ascii="Arial" w:hAnsi="Arial"/>
      <w:b/>
      <w:color w:val="004089"/>
    </w:rPr>
  </w:style>
  <w:style w:type="character" w:customStyle="1" w:styleId="T1Car">
    <w:name w:val="T1 Car"/>
    <w:basedOn w:val="Policepardfaut"/>
    <w:rPr>
      <w:rFonts w:ascii="Arial" w:eastAsia="Times New Roman" w:hAnsi="Arial" w:cs="Times New Roman"/>
      <w:b/>
      <w:color w:val="004089"/>
      <w:sz w:val="32"/>
      <w:szCs w:val="32"/>
    </w:rPr>
  </w:style>
  <w:style w:type="character" w:customStyle="1" w:styleId="Titre2Car">
    <w:name w:val="Titre 2 Car"/>
    <w:basedOn w:val="Policepardfaut"/>
    <w:rPr>
      <w:rFonts w:ascii="Times New Roman" w:eastAsia="Times New Roman" w:hAnsi="Times New Roman" w:cs="Times New Roman"/>
      <w:color w:val="008080"/>
      <w:sz w:val="26"/>
      <w:szCs w:val="26"/>
      <w:lang w:eastAsia="fr-CI"/>
    </w:rPr>
  </w:style>
  <w:style w:type="paragraph" w:customStyle="1" w:styleId="Corps">
    <w:name w:val="Corps"/>
    <w:basedOn w:val="T3"/>
    <w:rPr>
      <w:rFonts w:ascii="Cambria" w:hAnsi="Cambria"/>
      <w:b w:val="0"/>
    </w:rPr>
  </w:style>
  <w:style w:type="character" w:customStyle="1" w:styleId="CorpsCar">
    <w:name w:val="Corps Car"/>
    <w:basedOn w:val="T3Car"/>
    <w:rPr>
      <w:rFonts w:ascii="Cambria" w:eastAsia="Times New Roman" w:hAnsi="Cambria" w:cs="Times New Roman"/>
      <w:b w:val="0"/>
      <w:color w:val="004A99"/>
      <w:spacing w:val="-10"/>
      <w:kern w:val="3"/>
      <w:sz w:val="24"/>
      <w:szCs w:val="56"/>
    </w:rPr>
  </w:style>
  <w:style w:type="paragraph" w:customStyle="1" w:styleId="GP">
    <w:name w:val="GP"/>
    <w:basedOn w:val="Normal"/>
    <w:pPr>
      <w:spacing w:line="360" w:lineRule="auto"/>
      <w:jc w:val="both"/>
    </w:pPr>
    <w:rPr>
      <w:rFonts w:ascii="Arial" w:hAnsi="Arial"/>
      <w:b/>
      <w:color w:val="004089"/>
      <w:sz w:val="32"/>
    </w:rPr>
  </w:style>
  <w:style w:type="character" w:customStyle="1" w:styleId="GPCar">
    <w:name w:val="GP Car"/>
    <w:basedOn w:val="Policepardfaut"/>
    <w:rPr>
      <w:rFonts w:ascii="Arial" w:hAnsi="Arial"/>
      <w:b/>
      <w:color w:val="004089"/>
      <w:sz w:val="32"/>
    </w:rPr>
  </w:style>
  <w:style w:type="paragraph" w:customStyle="1" w:styleId="Style1">
    <w:name w:val="Style1"/>
    <w:basedOn w:val="Normal"/>
    <w:autoRedefine/>
    <w:pPr>
      <w:spacing w:line="360" w:lineRule="auto"/>
      <w:jc w:val="both"/>
    </w:pPr>
    <w:rPr>
      <w:rFonts w:ascii="Times New Roman" w:hAnsi="Times New Roman"/>
      <w:b/>
      <w:color w:val="1F3864"/>
      <w:sz w:val="24"/>
      <w:lang w:val="fr-FR"/>
    </w:rPr>
  </w:style>
  <w:style w:type="character" w:customStyle="1" w:styleId="Style1Car">
    <w:name w:val="Style1 Car"/>
    <w:basedOn w:val="Policepardfaut"/>
    <w:rPr>
      <w:rFonts w:ascii="Times New Roman" w:hAnsi="Times New Roman"/>
      <w:b/>
      <w:color w:val="1F3864"/>
      <w:sz w:val="24"/>
      <w:lang w:val="fr-FR"/>
    </w:rPr>
  </w:style>
  <w:style w:type="paragraph" w:customStyle="1" w:styleId="Style2">
    <w:name w:val="Style2"/>
    <w:basedOn w:val="Normal"/>
    <w:autoRedefine/>
    <w:pPr>
      <w:numPr>
        <w:numId w:val="2"/>
      </w:numPr>
      <w:spacing w:line="360" w:lineRule="auto"/>
      <w:jc w:val="both"/>
    </w:pPr>
    <w:rPr>
      <w:rFonts w:ascii="Times New Roman" w:eastAsia="Arial" w:hAnsi="Times New Roman"/>
      <w:b/>
      <w:color w:val="1F3864"/>
      <w:spacing w:val="-10"/>
      <w:kern w:val="3"/>
      <w:sz w:val="24"/>
      <w:szCs w:val="56"/>
    </w:rPr>
  </w:style>
  <w:style w:type="character" w:customStyle="1" w:styleId="Style2Car">
    <w:name w:val="Style2 Car"/>
    <w:basedOn w:val="Policepardfaut"/>
    <w:rPr>
      <w:rFonts w:ascii="Times New Roman" w:eastAsia="Arial" w:hAnsi="Times New Roman" w:cs="Times New Roman"/>
      <w:b/>
      <w:color w:val="1F3864"/>
      <w:spacing w:val="-10"/>
      <w:kern w:val="3"/>
      <w:sz w:val="24"/>
      <w:szCs w:val="56"/>
    </w:rPr>
  </w:style>
  <w:style w:type="character" w:customStyle="1" w:styleId="Titre3Car">
    <w:name w:val="Titre 3 Car"/>
    <w:basedOn w:val="Policepardfaut"/>
    <w:rPr>
      <w:rFonts w:eastAsia="Times New Roman" w:cs="Times New Roman"/>
      <w:color w:val="2F5496"/>
      <w:sz w:val="28"/>
      <w:szCs w:val="28"/>
    </w:rPr>
  </w:style>
  <w:style w:type="character" w:customStyle="1" w:styleId="Titre4Car">
    <w:name w:val="Titre 4 Car"/>
    <w:basedOn w:val="Policepardfaut"/>
    <w:rPr>
      <w:rFonts w:eastAsia="Times New Roman" w:cs="Times New Roman"/>
      <w:i/>
      <w:iCs/>
      <w:color w:val="2F5496"/>
    </w:rPr>
  </w:style>
  <w:style w:type="character" w:customStyle="1" w:styleId="Titre5Car">
    <w:name w:val="Titre 5 Car"/>
    <w:basedOn w:val="Policepardfaut"/>
    <w:rPr>
      <w:rFonts w:eastAsia="Times New Roman" w:cs="Times New Roman"/>
      <w:color w:val="2F5496"/>
    </w:rPr>
  </w:style>
  <w:style w:type="character" w:customStyle="1" w:styleId="Titre6Car">
    <w:name w:val="Titre 6 Car"/>
    <w:basedOn w:val="Policepardfaut"/>
    <w:rPr>
      <w:rFonts w:eastAsia="Times New Roman" w:cs="Times New Roman"/>
      <w:i/>
      <w:iCs/>
      <w:color w:val="595959"/>
    </w:rPr>
  </w:style>
  <w:style w:type="character" w:customStyle="1" w:styleId="Titre7Car">
    <w:name w:val="Titre 7 Car"/>
    <w:basedOn w:val="Policepardfaut"/>
    <w:rPr>
      <w:rFonts w:eastAsia="Times New Roman" w:cs="Times New Roman"/>
      <w:color w:val="595959"/>
    </w:rPr>
  </w:style>
  <w:style w:type="character" w:customStyle="1" w:styleId="Titre8Car">
    <w:name w:val="Titre 8 Car"/>
    <w:basedOn w:val="Policepardfaut"/>
    <w:rPr>
      <w:rFonts w:eastAsia="Times New Roman" w:cs="Times New Roman"/>
      <w:i/>
      <w:iCs/>
      <w:color w:val="272727"/>
    </w:rPr>
  </w:style>
  <w:style w:type="character" w:customStyle="1" w:styleId="Titre9Car">
    <w:name w:val="Titre 9 Car"/>
    <w:basedOn w:val="Policepardfaut"/>
    <w:rPr>
      <w:rFonts w:eastAsia="Times New Roman" w:cs="Times New Roman"/>
      <w:color w:val="272727"/>
    </w:rPr>
  </w:style>
  <w:style w:type="paragraph" w:styleId="Sous-titr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ous-titreCar">
    <w:name w:val="Sous-titre Car"/>
    <w:basedOn w:val="Policepardfaut"/>
    <w:rPr>
      <w:rFonts w:eastAsia="Times New Roman" w:cs="Times New Roman"/>
      <w:color w:val="595959"/>
      <w:spacing w:val="15"/>
      <w:sz w:val="28"/>
      <w:szCs w:val="28"/>
    </w:rPr>
  </w:style>
  <w:style w:type="paragraph" w:styleId="Citation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CitationCar">
    <w:name w:val="Citation Car"/>
    <w:basedOn w:val="Policepardfaut"/>
    <w:rPr>
      <w:i/>
      <w:iCs/>
      <w:color w:val="404040"/>
    </w:rPr>
  </w:style>
  <w:style w:type="paragraph" w:styleId="Paragraphedeliste">
    <w:name w:val="List Paragraph"/>
    <w:basedOn w:val="Normal"/>
    <w:pPr>
      <w:ind w:left="720"/>
      <w:contextualSpacing/>
    </w:pPr>
  </w:style>
  <w:style w:type="character" w:styleId="Accentuationintense">
    <w:name w:val="Intense Emphasis"/>
    <w:basedOn w:val="Policepardfaut"/>
    <w:rPr>
      <w:i/>
      <w:iCs/>
      <w:color w:val="2F5496"/>
    </w:rPr>
  </w:style>
  <w:style w:type="paragraph" w:styleId="Citationintense">
    <w:name w:val="Intense Quote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CitationintenseCar">
    <w:name w:val="Citation intense Car"/>
    <w:basedOn w:val="Policepardfaut"/>
    <w:rPr>
      <w:i/>
      <w:iCs/>
      <w:color w:val="2F5496"/>
    </w:rPr>
  </w:style>
  <w:style w:type="character" w:styleId="Rfrenceintense">
    <w:name w:val="Intense Reference"/>
    <w:basedOn w:val="Policepardfaut"/>
    <w:rPr>
      <w:b/>
      <w:bCs/>
      <w:smallCaps/>
      <w:color w:val="2F5496"/>
      <w:spacing w:val="5"/>
    </w:rPr>
  </w:style>
  <w:style w:type="paragraph" w:styleId="En-tte">
    <w:name w:val="header"/>
    <w:basedOn w:val="Normal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</w:style>
  <w:style w:type="paragraph" w:styleId="Pieddepage">
    <w:name w:val="footer"/>
    <w:basedOn w:val="Normal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</w:style>
  <w:style w:type="character" w:styleId="Lienhypertexte">
    <w:name w:val="Hyperlink"/>
    <w:basedOn w:val="Policepardfaut"/>
    <w:rPr>
      <w:color w:val="0563C1"/>
      <w:u w:val="single"/>
    </w:rPr>
  </w:style>
  <w:style w:type="paragraph" w:styleId="TM3">
    <w:name w:val="toc 3"/>
    <w:basedOn w:val="Normal"/>
    <w:next w:val="Normal"/>
    <w:autoRedefine/>
    <w:pPr>
      <w:tabs>
        <w:tab w:val="left" w:pos="880"/>
        <w:tab w:val="right" w:leader="dot" w:pos="9062"/>
      </w:tabs>
      <w:spacing w:after="100" w:line="240" w:lineRule="auto"/>
      <w:ind w:left="440"/>
    </w:pPr>
    <w:rPr>
      <w:lang w:val="fr-FR"/>
    </w:rPr>
  </w:style>
  <w:style w:type="paragraph" w:styleId="TM2">
    <w:name w:val="toc 2"/>
    <w:basedOn w:val="Normal"/>
    <w:next w:val="Normal"/>
    <w:autoRedefine/>
    <w:pPr>
      <w:tabs>
        <w:tab w:val="left" w:pos="660"/>
        <w:tab w:val="right" w:leader="dot" w:pos="9062"/>
      </w:tabs>
      <w:spacing w:after="100"/>
      <w:ind w:left="220"/>
    </w:pPr>
    <w:rPr>
      <w:rFonts w:ascii="Times New Roman" w:hAnsi="Times New Roman"/>
      <w:b/>
      <w:bCs/>
      <w:lang w:val="fr-FR"/>
    </w:rPr>
  </w:style>
  <w:style w:type="paragraph" w:customStyle="1" w:styleId="En-ttedetabledesmatires1">
    <w:name w:val="En-tête de table des matières1"/>
    <w:basedOn w:val="Titre1"/>
    <w:next w:val="Normal"/>
    <w:pPr>
      <w:keepNext/>
      <w:keepLines/>
      <w:spacing w:before="240" w:line="256" w:lineRule="auto"/>
    </w:pPr>
    <w:rPr>
      <w:rFonts w:ascii="Calibri Light" w:hAnsi="Calibri Light"/>
      <w:b w:val="0"/>
      <w:color w:val="2F5496"/>
      <w:lang w:val="zh-CN" w:eastAsia="zh-CN"/>
    </w:rPr>
  </w:style>
  <w:style w:type="numbering" w:customStyle="1" w:styleId="LFO5">
    <w:name w:val="LFO5"/>
    <w:basedOn w:val="Aucuneliste"/>
    <w:pPr>
      <w:numPr>
        <w:numId w:val="1"/>
      </w:numPr>
    </w:pPr>
  </w:style>
  <w:style w:type="numbering" w:customStyle="1" w:styleId="LFO9">
    <w:name w:val="LFO9"/>
    <w:basedOn w:val="Aucuneliste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#_Toc216781640" TargetMode="External"/><Relationship Id="rId13" Type="http://schemas.openxmlformats.org/officeDocument/2006/relationships/hyperlink" Target="#_Toc216781646" TargetMode="External"/><Relationship Id="rId18" Type="http://schemas.openxmlformats.org/officeDocument/2006/relationships/hyperlink" Target="#_Toc216781651" TargetMode="External"/><Relationship Id="rId26" Type="http://schemas.openxmlformats.org/officeDocument/2006/relationships/hyperlink" Target="#_Toc216781660" TargetMode="External"/><Relationship Id="rId3" Type="http://schemas.openxmlformats.org/officeDocument/2006/relationships/settings" Target="settings.xml"/><Relationship Id="rId21" Type="http://schemas.openxmlformats.org/officeDocument/2006/relationships/hyperlink" Target="#_Toc216781654" TargetMode="External"/><Relationship Id="rId7" Type="http://schemas.openxmlformats.org/officeDocument/2006/relationships/image" Target="media/image1.png"/><Relationship Id="rId12" Type="http://schemas.openxmlformats.org/officeDocument/2006/relationships/hyperlink" Target="#_Toc216781644" TargetMode="External"/><Relationship Id="rId17" Type="http://schemas.openxmlformats.org/officeDocument/2006/relationships/hyperlink" Target="#_Toc216781650" TargetMode="External"/><Relationship Id="rId25" Type="http://schemas.openxmlformats.org/officeDocument/2006/relationships/hyperlink" Target="#_Toc216781659" TargetMode="External"/><Relationship Id="rId2" Type="http://schemas.openxmlformats.org/officeDocument/2006/relationships/styles" Target="styles.xml"/><Relationship Id="rId16" Type="http://schemas.openxmlformats.org/officeDocument/2006/relationships/hyperlink" Target="#_Toc216781649" TargetMode="External"/><Relationship Id="rId20" Type="http://schemas.openxmlformats.org/officeDocument/2006/relationships/hyperlink" Target="#_Toc216781653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#_Toc216781643" TargetMode="External"/><Relationship Id="rId24" Type="http://schemas.openxmlformats.org/officeDocument/2006/relationships/hyperlink" Target="#_Toc216781658" TargetMode="External"/><Relationship Id="rId5" Type="http://schemas.openxmlformats.org/officeDocument/2006/relationships/footnotes" Target="footnotes.xml"/><Relationship Id="rId15" Type="http://schemas.openxmlformats.org/officeDocument/2006/relationships/hyperlink" Target="#_Toc216781648" TargetMode="External"/><Relationship Id="rId23" Type="http://schemas.openxmlformats.org/officeDocument/2006/relationships/hyperlink" Target="#_Toc216781657" TargetMode="External"/><Relationship Id="rId28" Type="http://schemas.openxmlformats.org/officeDocument/2006/relationships/fontTable" Target="fontTable.xml"/><Relationship Id="rId10" Type="http://schemas.openxmlformats.org/officeDocument/2006/relationships/hyperlink" Target="#_Toc216781642" TargetMode="External"/><Relationship Id="rId19" Type="http://schemas.openxmlformats.org/officeDocument/2006/relationships/hyperlink" Target="#_Toc21678165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#_Toc216781641" TargetMode="External"/><Relationship Id="rId14" Type="http://schemas.openxmlformats.org/officeDocument/2006/relationships/hyperlink" Target="#_Toc216781647" TargetMode="External"/><Relationship Id="rId22" Type="http://schemas.openxmlformats.org/officeDocument/2006/relationships/hyperlink" Target="#_Toc216781655" TargetMode="External"/><Relationship Id="rId27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252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 Abdoul Aziz</dc:creator>
  <dc:description/>
  <cp:lastModifiedBy>NANA Abdoul Aziz</cp:lastModifiedBy>
  <cp:revision>2</cp:revision>
  <dcterms:created xsi:type="dcterms:W3CDTF">2026-07-04T11:54:00Z</dcterms:created>
  <dcterms:modified xsi:type="dcterms:W3CDTF">2026-07-04T11:54:00Z</dcterms:modified>
</cp:coreProperties>
</file>