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Graduation 1 Blood Bank Requirements</w:t>
      </w:r>
    </w:p>
    <w:p>
      <w:pPr>
        <w:pStyle w:val="Subtitle"/>
      </w:pPr>
      <w:r>
        <w:t>Revised requirements and diagram outlines</w:t>
      </w:r>
    </w:p>
    <w:p>
      <w:r>
        <w:t>Revision date: 15 October 2026</w:t>
      </w:r>
    </w:p>
    <w:p>
      <w:r>
        <w:t>This specification defines exactly 20 main functional requirements for a university prototype connecting blood banks and hospitals. Graduation 1 records donation attempts before collection, prepared components and screening, complete hospital requests, single nearest exact-match source selection, reservations and issuing. Demand forecasting remains its sole AI feature. Fulfillment ends at bank issue; it does not establish arrival or transfusion.</w:t>
      </w:r>
    </w:p>
    <w:p>
      <w:r>
        <w:t>There are 17 Must Have, 2 Should Have and 1 Could Have requirements. Acceptance criteria, notifications, status rules and diagram details support these 20 requirements and do not add further main requirements.</w:t>
      </w:r>
    </w:p>
    <w:p>
      <w:pPr>
        <w:pStyle w:val="Heading1"/>
      </w:pPr>
      <w:r>
        <w:t>Scope and baseline decisions</w:t>
      </w:r>
    </w:p>
    <w:p>
      <w:r>
        <w:t>One bank must supply the full request. Search displays only the single nearest active bank able to supply the complete exact-match request, or No match. Straight line distance uses stored coordinates; urgency is captured but advanced urgency driven ranking is postponed.</w:t>
      </w:r>
    </w:p>
    <w:p>
      <w:r>
        <w:t>One Component row represents one physical container and one allocatable unit. Donation also represents the original collection unit and persists after separation. No separate BloodBag record is created or deleted.</w:t>
      </w:r>
    </w:p>
    <w:p>
      <w:r>
        <w:t>Fixed configured shelf lives per component type are calculated from collection completion. This is a bounded prototype policy. Modification workflows and event based expiry changes are Graduation 2 work.</w:t>
      </w:r>
    </w:p>
    <w:p>
      <w:r>
        <w:t>A donor has a staff managed profile and no login. Laboratory results are recorded by authorized staff. Basic eligibility outcomes are recorded without automated clinical decisions.</w:t>
      </w:r>
    </w:p>
    <w:p>
      <w:r>
        <w:t>Use one Laravel modular monolith and shared database, with a separate Python demand forecasting service. Client screens follow the same backend authorization and business rules.</w:t>
      </w:r>
    </w:p>
    <w:p>
      <w:r>
        <w:t>No new urgency based bank notification workflow is included in Graduation 1. Urgency is visible in request lists/details; configurable alerts and escalation are Graduation 2. Staff confirmation and reservation remain mandatory inventory controls.</w:t>
      </w:r>
    </w:p>
    <w:p>
      <w:pPr>
        <w:pStyle w:val="Heading1"/>
      </w:pPr>
      <w:r>
        <w:t>Twenty requirements and priorities</w:t>
      </w:r>
    </w:p>
    <w:tbl>
      <w:tblPr>
        <w:tblW w:type="auto" w:w="0"/>
        <w:tblLayout w:type="autofit"/>
        <w:tblLook w:firstColumn="1" w:firstRow="1" w:lastColumn="0" w:lastRow="0" w:noHBand="0" w:noVBand="1" w:val="04A0"/>
      </w:tblPr>
      <w:tblGrid>
        <w:gridCol w:w="3312"/>
        <w:gridCol w:w="3312"/>
        <w:gridCol w:w="3312"/>
      </w:tblGrid>
      <w:tr>
        <w:trPr>
          <w:tblHeader/>
        </w:trPr>
        <w:tc>
          <w:tcPr>
            <w:tcW w:type="dxa" w:w="3312"/>
            <w:tcBorders>
              <w:top w:val="single" w:sz="4" w:color="D9D9D9"/>
              <w:left w:val="single" w:sz="4" w:color="D9D9D9"/>
              <w:bottom w:val="single" w:sz="4" w:color="D9D9D9"/>
              <w:right w:val="single" w:sz="4" w:color="D9D9D9"/>
            </w:tcBorders>
            <w:shd w:fill="E7E6E6"/>
          </w:tcPr>
          <w:p>
            <w:r>
              <w:rPr>
                <w:b/>
                <w:sz w:val="18"/>
              </w:rPr>
              <w:t>ID</w:t>
            </w:r>
          </w:p>
        </w:tc>
        <w:tc>
          <w:tcPr>
            <w:tcW w:type="dxa" w:w="3312"/>
            <w:tcBorders>
              <w:top w:val="single" w:sz="4" w:color="D9D9D9"/>
              <w:left w:val="single" w:sz="4" w:color="D9D9D9"/>
              <w:bottom w:val="single" w:sz="4" w:color="D9D9D9"/>
              <w:right w:val="single" w:sz="4" w:color="D9D9D9"/>
            </w:tcBorders>
            <w:shd w:fill="E7E6E6"/>
          </w:tcPr>
          <w:p>
            <w:r>
              <w:rPr>
                <w:b/>
                <w:sz w:val="18"/>
              </w:rPr>
              <w:t>Requirement</w:t>
            </w:r>
          </w:p>
        </w:tc>
        <w:tc>
          <w:tcPr>
            <w:tcW w:type="dxa" w:w="3312"/>
            <w:tcBorders>
              <w:top w:val="single" w:sz="4" w:color="D9D9D9"/>
              <w:left w:val="single" w:sz="4" w:color="D9D9D9"/>
              <w:bottom w:val="single" w:sz="4" w:color="D9D9D9"/>
              <w:right w:val="single" w:sz="4" w:color="D9D9D9"/>
            </w:tcBorders>
            <w:shd w:fill="E7E6E6"/>
          </w:tcPr>
          <w:p>
            <w:r>
              <w:rPr>
                <w:b/>
                <w:sz w:val="18"/>
              </w:rPr>
              <w:t>Priority</w:t>
            </w:r>
          </w:p>
        </w:tc>
      </w:tr>
      <w:tr>
        <w:tc>
          <w:tcPr>
            <w:tcW w:type="dxa" w:w="3312"/>
            <w:tcBorders>
              <w:top w:val="single" w:sz="4" w:color="D9D9D9"/>
              <w:left w:val="single" w:sz="4" w:color="D9D9D9"/>
              <w:bottom w:val="single" w:sz="4" w:color="D9D9D9"/>
              <w:right w:val="single" w:sz="4" w:color="D9D9D9"/>
            </w:tcBorders>
            <w:shd w:fill="FFFFFF"/>
          </w:tcPr>
          <w:p>
            <w:r>
              <w:rPr>
                <w:b w:val="0"/>
                <w:sz w:val="18"/>
              </w:rPr>
              <w:t>FR-01</w:t>
            </w:r>
          </w:p>
        </w:tc>
        <w:tc>
          <w:tcPr>
            <w:tcW w:type="dxa" w:w="3312"/>
            <w:tcBorders>
              <w:top w:val="single" w:sz="4" w:color="D9D9D9"/>
              <w:left w:val="single" w:sz="4" w:color="D9D9D9"/>
              <w:bottom w:val="single" w:sz="4" w:color="D9D9D9"/>
              <w:right w:val="single" w:sz="4" w:color="D9D9D9"/>
            </w:tcBorders>
            <w:shd w:fill="FFFFFF"/>
          </w:tcPr>
          <w:p>
            <w:r>
              <w:rPr>
                <w:b w:val="0"/>
                <w:sz w:val="18"/>
              </w:rPr>
              <w:t>Multi bank and hospital platform</w:t>
            </w:r>
          </w:p>
        </w:tc>
        <w:tc>
          <w:tcPr>
            <w:tcW w:type="dxa" w:w="3312"/>
            <w:tcBorders>
              <w:top w:val="single" w:sz="4" w:color="D9D9D9"/>
              <w:left w:val="single" w:sz="4" w:color="D9D9D9"/>
              <w:bottom w:val="single" w:sz="4" w:color="D9D9D9"/>
              <w:right w:val="single" w:sz="4" w:color="D9D9D9"/>
            </w:tcBorders>
            <w:shd w:fill="FFFFFF"/>
          </w:tcPr>
          <w:p>
            <w:r>
              <w:rPr>
                <w:b w:val="0"/>
                <w:sz w:val="18"/>
              </w:rPr>
              <w:t>Must Have</w:t>
            </w:r>
          </w:p>
        </w:tc>
      </w:tr>
      <w:tr>
        <w:tc>
          <w:tcPr>
            <w:tcW w:type="dxa" w:w="3312"/>
            <w:tcBorders>
              <w:top w:val="single" w:sz="4" w:color="D9D9D9"/>
              <w:left w:val="single" w:sz="4" w:color="D9D9D9"/>
              <w:bottom w:val="single" w:sz="4" w:color="D9D9D9"/>
              <w:right w:val="single" w:sz="4" w:color="D9D9D9"/>
            </w:tcBorders>
            <w:shd w:fill="F5F5F5"/>
          </w:tcPr>
          <w:p>
            <w:r>
              <w:rPr>
                <w:b w:val="0"/>
                <w:sz w:val="18"/>
              </w:rPr>
              <w:t>FR-02</w:t>
            </w:r>
          </w:p>
        </w:tc>
        <w:tc>
          <w:tcPr>
            <w:tcW w:type="dxa" w:w="3312"/>
            <w:tcBorders>
              <w:top w:val="single" w:sz="4" w:color="D9D9D9"/>
              <w:left w:val="single" w:sz="4" w:color="D9D9D9"/>
              <w:bottom w:val="single" w:sz="4" w:color="D9D9D9"/>
              <w:right w:val="single" w:sz="4" w:color="D9D9D9"/>
            </w:tcBorders>
            <w:shd w:fill="F5F5F5"/>
          </w:tcPr>
          <w:p>
            <w:r>
              <w:rPr>
                <w:b w:val="0"/>
                <w:sz w:val="18"/>
              </w:rPr>
              <w:t>Authentication and role access</w:t>
            </w:r>
          </w:p>
        </w:tc>
        <w:tc>
          <w:tcPr>
            <w:tcW w:type="dxa" w:w="3312"/>
            <w:tcBorders>
              <w:top w:val="single" w:sz="4" w:color="D9D9D9"/>
              <w:left w:val="single" w:sz="4" w:color="D9D9D9"/>
              <w:bottom w:val="single" w:sz="4" w:color="D9D9D9"/>
              <w:right w:val="single" w:sz="4" w:color="D9D9D9"/>
            </w:tcBorders>
            <w:shd w:fill="F5F5F5"/>
          </w:tcPr>
          <w:p>
            <w:r>
              <w:rPr>
                <w:b w:val="0"/>
                <w:sz w:val="18"/>
              </w:rPr>
              <w:t>Must Have</w:t>
            </w:r>
          </w:p>
        </w:tc>
      </w:tr>
      <w:tr>
        <w:tc>
          <w:tcPr>
            <w:tcW w:type="dxa" w:w="3312"/>
            <w:tcBorders>
              <w:top w:val="single" w:sz="4" w:color="D9D9D9"/>
              <w:left w:val="single" w:sz="4" w:color="D9D9D9"/>
              <w:bottom w:val="single" w:sz="4" w:color="D9D9D9"/>
              <w:right w:val="single" w:sz="4" w:color="D9D9D9"/>
            </w:tcBorders>
            <w:shd w:fill="FFFFFF"/>
          </w:tcPr>
          <w:p>
            <w:r>
              <w:rPr>
                <w:b w:val="0"/>
                <w:sz w:val="18"/>
              </w:rPr>
              <w:t>FR-03</w:t>
            </w:r>
          </w:p>
        </w:tc>
        <w:tc>
          <w:tcPr>
            <w:tcW w:type="dxa" w:w="3312"/>
            <w:tcBorders>
              <w:top w:val="single" w:sz="4" w:color="D9D9D9"/>
              <w:left w:val="single" w:sz="4" w:color="D9D9D9"/>
              <w:bottom w:val="single" w:sz="4" w:color="D9D9D9"/>
              <w:right w:val="single" w:sz="4" w:color="D9D9D9"/>
            </w:tcBorders>
            <w:shd w:fill="FFFFFF"/>
          </w:tcPr>
          <w:p>
            <w:r>
              <w:rPr>
                <w:b w:val="0"/>
                <w:sz w:val="18"/>
              </w:rPr>
              <w:t>Donor registration</w:t>
            </w:r>
          </w:p>
        </w:tc>
        <w:tc>
          <w:tcPr>
            <w:tcW w:type="dxa" w:w="3312"/>
            <w:tcBorders>
              <w:top w:val="single" w:sz="4" w:color="D9D9D9"/>
              <w:left w:val="single" w:sz="4" w:color="D9D9D9"/>
              <w:bottom w:val="single" w:sz="4" w:color="D9D9D9"/>
              <w:right w:val="single" w:sz="4" w:color="D9D9D9"/>
            </w:tcBorders>
            <w:shd w:fill="FFFFFF"/>
          </w:tcPr>
          <w:p>
            <w:r>
              <w:rPr>
                <w:b w:val="0"/>
                <w:sz w:val="18"/>
              </w:rPr>
              <w:t>Must Have</w:t>
            </w:r>
          </w:p>
        </w:tc>
      </w:tr>
      <w:tr>
        <w:tc>
          <w:tcPr>
            <w:tcW w:type="dxa" w:w="3312"/>
            <w:tcBorders>
              <w:top w:val="single" w:sz="4" w:color="D9D9D9"/>
              <w:left w:val="single" w:sz="4" w:color="D9D9D9"/>
              <w:bottom w:val="single" w:sz="4" w:color="D9D9D9"/>
              <w:right w:val="single" w:sz="4" w:color="D9D9D9"/>
            </w:tcBorders>
            <w:shd w:fill="F5F5F5"/>
          </w:tcPr>
          <w:p>
            <w:r>
              <w:rPr>
                <w:b w:val="0"/>
                <w:sz w:val="18"/>
              </w:rPr>
              <w:t>FR-04</w:t>
            </w:r>
          </w:p>
        </w:tc>
        <w:tc>
          <w:tcPr>
            <w:tcW w:type="dxa" w:w="3312"/>
            <w:tcBorders>
              <w:top w:val="single" w:sz="4" w:color="D9D9D9"/>
              <w:left w:val="single" w:sz="4" w:color="D9D9D9"/>
              <w:bottom w:val="single" w:sz="4" w:color="D9D9D9"/>
              <w:right w:val="single" w:sz="4" w:color="D9D9D9"/>
            </w:tcBorders>
            <w:shd w:fill="F5F5F5"/>
          </w:tcPr>
          <w:p>
            <w:r>
              <w:rPr>
                <w:b w:val="0"/>
                <w:sz w:val="18"/>
              </w:rPr>
              <w:t>Donation recording and eligibility</w:t>
            </w:r>
          </w:p>
        </w:tc>
        <w:tc>
          <w:tcPr>
            <w:tcW w:type="dxa" w:w="3312"/>
            <w:tcBorders>
              <w:top w:val="single" w:sz="4" w:color="D9D9D9"/>
              <w:left w:val="single" w:sz="4" w:color="D9D9D9"/>
              <w:bottom w:val="single" w:sz="4" w:color="D9D9D9"/>
              <w:right w:val="single" w:sz="4" w:color="D9D9D9"/>
            </w:tcBorders>
            <w:shd w:fill="F5F5F5"/>
          </w:tcPr>
          <w:p>
            <w:r>
              <w:rPr>
                <w:b w:val="0"/>
                <w:sz w:val="18"/>
              </w:rPr>
              <w:t>Must Have</w:t>
            </w:r>
          </w:p>
        </w:tc>
      </w:tr>
      <w:tr>
        <w:tc>
          <w:tcPr>
            <w:tcW w:type="dxa" w:w="3312"/>
            <w:tcBorders>
              <w:top w:val="single" w:sz="4" w:color="D9D9D9"/>
              <w:left w:val="single" w:sz="4" w:color="D9D9D9"/>
              <w:bottom w:val="single" w:sz="4" w:color="D9D9D9"/>
              <w:right w:val="single" w:sz="4" w:color="D9D9D9"/>
            </w:tcBorders>
            <w:shd w:fill="FFFFFF"/>
          </w:tcPr>
          <w:p>
            <w:r>
              <w:rPr>
                <w:b w:val="0"/>
                <w:sz w:val="18"/>
              </w:rPr>
              <w:t>FR-05</w:t>
            </w:r>
          </w:p>
        </w:tc>
        <w:tc>
          <w:tcPr>
            <w:tcW w:type="dxa" w:w="3312"/>
            <w:tcBorders>
              <w:top w:val="single" w:sz="4" w:color="D9D9D9"/>
              <w:left w:val="single" w:sz="4" w:color="D9D9D9"/>
              <w:bottom w:val="single" w:sz="4" w:color="D9D9D9"/>
              <w:right w:val="single" w:sz="4" w:color="D9D9D9"/>
            </w:tcBorders>
            <w:shd w:fill="FFFFFF"/>
          </w:tcPr>
          <w:p>
            <w:r>
              <w:rPr>
                <w:b w:val="0"/>
                <w:sz w:val="18"/>
              </w:rPr>
              <w:t>Screening results and donor notification</w:t>
            </w:r>
          </w:p>
        </w:tc>
        <w:tc>
          <w:tcPr>
            <w:tcW w:type="dxa" w:w="3312"/>
            <w:tcBorders>
              <w:top w:val="single" w:sz="4" w:color="D9D9D9"/>
              <w:left w:val="single" w:sz="4" w:color="D9D9D9"/>
              <w:bottom w:val="single" w:sz="4" w:color="D9D9D9"/>
              <w:right w:val="single" w:sz="4" w:color="D9D9D9"/>
            </w:tcBorders>
            <w:shd w:fill="FFFFFF"/>
          </w:tcPr>
          <w:p>
            <w:r>
              <w:rPr>
                <w:b w:val="0"/>
                <w:sz w:val="18"/>
              </w:rPr>
              <w:t>Must Have</w:t>
            </w:r>
          </w:p>
        </w:tc>
      </w:tr>
      <w:tr>
        <w:tc>
          <w:tcPr>
            <w:tcW w:type="dxa" w:w="3312"/>
            <w:tcBorders>
              <w:top w:val="single" w:sz="4" w:color="D9D9D9"/>
              <w:left w:val="single" w:sz="4" w:color="D9D9D9"/>
              <w:bottom w:val="single" w:sz="4" w:color="D9D9D9"/>
              <w:right w:val="single" w:sz="4" w:color="D9D9D9"/>
            </w:tcBorders>
            <w:shd w:fill="F5F5F5"/>
          </w:tcPr>
          <w:p>
            <w:r>
              <w:rPr>
                <w:b w:val="0"/>
                <w:sz w:val="18"/>
              </w:rPr>
              <w:t>FR-06</w:t>
            </w:r>
          </w:p>
        </w:tc>
        <w:tc>
          <w:tcPr>
            <w:tcW w:type="dxa" w:w="3312"/>
            <w:tcBorders>
              <w:top w:val="single" w:sz="4" w:color="D9D9D9"/>
              <w:left w:val="single" w:sz="4" w:color="D9D9D9"/>
              <w:bottom w:val="single" w:sz="4" w:color="D9D9D9"/>
              <w:right w:val="single" w:sz="4" w:color="D9D9D9"/>
            </w:tcBorders>
            <w:shd w:fill="F5F5F5"/>
          </w:tcPr>
          <w:p>
            <w:r>
              <w:rPr>
                <w:b w:val="0"/>
                <w:sz w:val="18"/>
              </w:rPr>
              <w:t>Component creation and calculated expiry</w:t>
            </w:r>
          </w:p>
        </w:tc>
        <w:tc>
          <w:tcPr>
            <w:tcW w:type="dxa" w:w="3312"/>
            <w:tcBorders>
              <w:top w:val="single" w:sz="4" w:color="D9D9D9"/>
              <w:left w:val="single" w:sz="4" w:color="D9D9D9"/>
              <w:bottom w:val="single" w:sz="4" w:color="D9D9D9"/>
              <w:right w:val="single" w:sz="4" w:color="D9D9D9"/>
            </w:tcBorders>
            <w:shd w:fill="F5F5F5"/>
          </w:tcPr>
          <w:p>
            <w:r>
              <w:rPr>
                <w:b w:val="0"/>
                <w:sz w:val="18"/>
              </w:rPr>
              <w:t>Must Have</w:t>
            </w:r>
          </w:p>
        </w:tc>
      </w:tr>
      <w:tr>
        <w:tc>
          <w:tcPr>
            <w:tcW w:type="dxa" w:w="3312"/>
            <w:tcBorders>
              <w:top w:val="single" w:sz="4" w:color="D9D9D9"/>
              <w:left w:val="single" w:sz="4" w:color="D9D9D9"/>
              <w:bottom w:val="single" w:sz="4" w:color="D9D9D9"/>
              <w:right w:val="single" w:sz="4" w:color="D9D9D9"/>
            </w:tcBorders>
            <w:shd w:fill="FFFFFF"/>
          </w:tcPr>
          <w:p>
            <w:r>
              <w:rPr>
                <w:b w:val="0"/>
                <w:sz w:val="18"/>
              </w:rPr>
              <w:t>FR-07</w:t>
            </w:r>
          </w:p>
        </w:tc>
        <w:tc>
          <w:tcPr>
            <w:tcW w:type="dxa" w:w="3312"/>
            <w:tcBorders>
              <w:top w:val="single" w:sz="4" w:color="D9D9D9"/>
              <w:left w:val="single" w:sz="4" w:color="D9D9D9"/>
              <w:bottom w:val="single" w:sz="4" w:color="D9D9D9"/>
              <w:right w:val="single" w:sz="4" w:color="D9D9D9"/>
            </w:tcBorders>
            <w:shd w:fill="FFFFFF"/>
          </w:tcPr>
          <w:p>
            <w:r>
              <w:rPr>
                <w:b w:val="0"/>
                <w:sz w:val="18"/>
              </w:rPr>
              <w:t>Inventory tracking</w:t>
            </w:r>
          </w:p>
        </w:tc>
        <w:tc>
          <w:tcPr>
            <w:tcW w:type="dxa" w:w="3312"/>
            <w:tcBorders>
              <w:top w:val="single" w:sz="4" w:color="D9D9D9"/>
              <w:left w:val="single" w:sz="4" w:color="D9D9D9"/>
              <w:bottom w:val="single" w:sz="4" w:color="D9D9D9"/>
              <w:right w:val="single" w:sz="4" w:color="D9D9D9"/>
            </w:tcBorders>
            <w:shd w:fill="FFFFFF"/>
          </w:tcPr>
          <w:p>
            <w:r>
              <w:rPr>
                <w:b w:val="0"/>
                <w:sz w:val="18"/>
              </w:rPr>
              <w:t>Must Have</w:t>
            </w:r>
          </w:p>
        </w:tc>
      </w:tr>
      <w:tr>
        <w:tc>
          <w:tcPr>
            <w:tcW w:type="dxa" w:w="3312"/>
            <w:tcBorders>
              <w:top w:val="single" w:sz="4" w:color="D9D9D9"/>
              <w:left w:val="single" w:sz="4" w:color="D9D9D9"/>
              <w:bottom w:val="single" w:sz="4" w:color="D9D9D9"/>
              <w:right w:val="single" w:sz="4" w:color="D9D9D9"/>
            </w:tcBorders>
            <w:shd w:fill="F5F5F5"/>
          </w:tcPr>
          <w:p>
            <w:r>
              <w:rPr>
                <w:b w:val="0"/>
                <w:sz w:val="18"/>
              </w:rPr>
              <w:t>FR-08</w:t>
            </w:r>
          </w:p>
        </w:tc>
        <w:tc>
          <w:tcPr>
            <w:tcW w:type="dxa" w:w="3312"/>
            <w:tcBorders>
              <w:top w:val="single" w:sz="4" w:color="D9D9D9"/>
              <w:left w:val="single" w:sz="4" w:color="D9D9D9"/>
              <w:bottom w:val="single" w:sz="4" w:color="D9D9D9"/>
              <w:right w:val="single" w:sz="4" w:color="D9D9D9"/>
            </w:tcBorders>
            <w:shd w:fill="F5F5F5"/>
          </w:tcPr>
          <w:p>
            <w:r>
              <w:rPr>
                <w:b w:val="0"/>
                <w:sz w:val="18"/>
              </w:rPr>
              <w:t>Inventory reservation controls</w:t>
            </w:r>
          </w:p>
        </w:tc>
        <w:tc>
          <w:tcPr>
            <w:tcW w:type="dxa" w:w="3312"/>
            <w:tcBorders>
              <w:top w:val="single" w:sz="4" w:color="D9D9D9"/>
              <w:left w:val="single" w:sz="4" w:color="D9D9D9"/>
              <w:bottom w:val="single" w:sz="4" w:color="D9D9D9"/>
              <w:right w:val="single" w:sz="4" w:color="D9D9D9"/>
            </w:tcBorders>
            <w:shd w:fill="F5F5F5"/>
          </w:tcPr>
          <w:p>
            <w:r>
              <w:rPr>
                <w:b w:val="0"/>
                <w:sz w:val="18"/>
              </w:rPr>
              <w:t>Must Have</w:t>
            </w:r>
          </w:p>
        </w:tc>
      </w:tr>
      <w:tr>
        <w:tc>
          <w:tcPr>
            <w:tcW w:type="dxa" w:w="3312"/>
            <w:tcBorders>
              <w:top w:val="single" w:sz="4" w:color="D9D9D9"/>
              <w:left w:val="single" w:sz="4" w:color="D9D9D9"/>
              <w:bottom w:val="single" w:sz="4" w:color="D9D9D9"/>
              <w:right w:val="single" w:sz="4" w:color="D9D9D9"/>
            </w:tcBorders>
            <w:shd w:fill="FFFFFF"/>
          </w:tcPr>
          <w:p>
            <w:r>
              <w:rPr>
                <w:b w:val="0"/>
                <w:sz w:val="18"/>
              </w:rPr>
              <w:t>FR-09</w:t>
            </w:r>
          </w:p>
        </w:tc>
        <w:tc>
          <w:tcPr>
            <w:tcW w:type="dxa" w:w="3312"/>
            <w:tcBorders>
              <w:top w:val="single" w:sz="4" w:color="D9D9D9"/>
              <w:left w:val="single" w:sz="4" w:color="D9D9D9"/>
              <w:bottom w:val="single" w:sz="4" w:color="D9D9D9"/>
              <w:right w:val="single" w:sz="4" w:color="D9D9D9"/>
            </w:tcBorders>
            <w:shd w:fill="FFFFFF"/>
          </w:tcPr>
          <w:p>
            <w:r>
              <w:rPr>
                <w:b w:val="0"/>
                <w:sz w:val="18"/>
              </w:rPr>
              <w:t>Complete hospital request creation</w:t>
            </w:r>
          </w:p>
        </w:tc>
        <w:tc>
          <w:tcPr>
            <w:tcW w:type="dxa" w:w="3312"/>
            <w:tcBorders>
              <w:top w:val="single" w:sz="4" w:color="D9D9D9"/>
              <w:left w:val="single" w:sz="4" w:color="D9D9D9"/>
              <w:bottom w:val="single" w:sz="4" w:color="D9D9D9"/>
              <w:right w:val="single" w:sz="4" w:color="D9D9D9"/>
            </w:tcBorders>
            <w:shd w:fill="FFFFFF"/>
          </w:tcPr>
          <w:p>
            <w:r>
              <w:rPr>
                <w:b w:val="0"/>
                <w:sz w:val="18"/>
              </w:rPr>
              <w:t>Must Have</w:t>
            </w:r>
          </w:p>
        </w:tc>
      </w:tr>
      <w:tr>
        <w:tc>
          <w:tcPr>
            <w:tcW w:type="dxa" w:w="3312"/>
            <w:tcBorders>
              <w:top w:val="single" w:sz="4" w:color="D9D9D9"/>
              <w:left w:val="single" w:sz="4" w:color="D9D9D9"/>
              <w:bottom w:val="single" w:sz="4" w:color="D9D9D9"/>
              <w:right w:val="single" w:sz="4" w:color="D9D9D9"/>
            </w:tcBorders>
            <w:shd w:fill="F5F5F5"/>
          </w:tcPr>
          <w:p>
            <w:r>
              <w:rPr>
                <w:b w:val="0"/>
                <w:sz w:val="18"/>
              </w:rPr>
              <w:t>FR-10</w:t>
            </w:r>
          </w:p>
        </w:tc>
        <w:tc>
          <w:tcPr>
            <w:tcW w:type="dxa" w:w="3312"/>
            <w:tcBorders>
              <w:top w:val="single" w:sz="4" w:color="D9D9D9"/>
              <w:left w:val="single" w:sz="4" w:color="D9D9D9"/>
              <w:bottom w:val="single" w:sz="4" w:color="D9D9D9"/>
              <w:right w:val="single" w:sz="4" w:color="D9D9D9"/>
            </w:tcBorders>
            <w:shd w:fill="F5F5F5"/>
          </w:tcPr>
          <w:p>
            <w:r>
              <w:rPr>
                <w:b w:val="0"/>
                <w:sz w:val="18"/>
              </w:rPr>
              <w:t>Request status tracking</w:t>
            </w:r>
          </w:p>
        </w:tc>
        <w:tc>
          <w:tcPr>
            <w:tcW w:type="dxa" w:w="3312"/>
            <w:tcBorders>
              <w:top w:val="single" w:sz="4" w:color="D9D9D9"/>
              <w:left w:val="single" w:sz="4" w:color="D9D9D9"/>
              <w:bottom w:val="single" w:sz="4" w:color="D9D9D9"/>
              <w:right w:val="single" w:sz="4" w:color="D9D9D9"/>
            </w:tcBorders>
            <w:shd w:fill="F5F5F5"/>
          </w:tcPr>
          <w:p>
            <w:r>
              <w:rPr>
                <w:b w:val="0"/>
                <w:sz w:val="18"/>
              </w:rPr>
              <w:t>Must Have</w:t>
            </w:r>
          </w:p>
        </w:tc>
      </w:tr>
      <w:tr>
        <w:tc>
          <w:tcPr>
            <w:tcW w:type="dxa" w:w="3312"/>
            <w:tcBorders>
              <w:top w:val="single" w:sz="4" w:color="D9D9D9"/>
              <w:left w:val="single" w:sz="4" w:color="D9D9D9"/>
              <w:bottom w:val="single" w:sz="4" w:color="D9D9D9"/>
              <w:right w:val="single" w:sz="4" w:color="D9D9D9"/>
            </w:tcBorders>
            <w:shd w:fill="FFFFFF"/>
          </w:tcPr>
          <w:p>
            <w:r>
              <w:rPr>
                <w:b w:val="0"/>
                <w:sz w:val="18"/>
              </w:rPr>
              <w:t>FR-11</w:t>
            </w:r>
          </w:p>
        </w:tc>
        <w:tc>
          <w:tcPr>
            <w:tcW w:type="dxa" w:w="3312"/>
            <w:tcBorders>
              <w:top w:val="single" w:sz="4" w:color="D9D9D9"/>
              <w:left w:val="single" w:sz="4" w:color="D9D9D9"/>
              <w:bottom w:val="single" w:sz="4" w:color="D9D9D9"/>
              <w:right w:val="single" w:sz="4" w:color="D9D9D9"/>
            </w:tcBorders>
            <w:shd w:fill="FFFFFF"/>
          </w:tcPr>
          <w:p>
            <w:r>
              <w:rPr>
                <w:b w:val="0"/>
                <w:sz w:val="18"/>
              </w:rPr>
              <w:t>Exact specification source search</w:t>
            </w:r>
          </w:p>
        </w:tc>
        <w:tc>
          <w:tcPr>
            <w:tcW w:type="dxa" w:w="3312"/>
            <w:tcBorders>
              <w:top w:val="single" w:sz="4" w:color="D9D9D9"/>
              <w:left w:val="single" w:sz="4" w:color="D9D9D9"/>
              <w:bottom w:val="single" w:sz="4" w:color="D9D9D9"/>
              <w:right w:val="single" w:sz="4" w:color="D9D9D9"/>
            </w:tcBorders>
            <w:shd w:fill="FFFFFF"/>
          </w:tcPr>
          <w:p>
            <w:r>
              <w:rPr>
                <w:b w:val="0"/>
                <w:sz w:val="18"/>
              </w:rPr>
              <w:t>Must Have</w:t>
            </w:r>
          </w:p>
        </w:tc>
      </w:tr>
      <w:tr>
        <w:tc>
          <w:tcPr>
            <w:tcW w:type="dxa" w:w="3312"/>
            <w:tcBorders>
              <w:top w:val="single" w:sz="4" w:color="D9D9D9"/>
              <w:left w:val="single" w:sz="4" w:color="D9D9D9"/>
              <w:bottom w:val="single" w:sz="4" w:color="D9D9D9"/>
              <w:right w:val="single" w:sz="4" w:color="D9D9D9"/>
            </w:tcBorders>
            <w:shd w:fill="F5F5F5"/>
          </w:tcPr>
          <w:p>
            <w:r>
              <w:rPr>
                <w:b w:val="0"/>
                <w:sz w:val="18"/>
              </w:rPr>
              <w:t>FR-12</w:t>
            </w:r>
          </w:p>
        </w:tc>
        <w:tc>
          <w:tcPr>
            <w:tcW w:type="dxa" w:w="3312"/>
            <w:tcBorders>
              <w:top w:val="single" w:sz="4" w:color="D9D9D9"/>
              <w:left w:val="single" w:sz="4" w:color="D9D9D9"/>
              <w:bottom w:val="single" w:sz="4" w:color="D9D9D9"/>
              <w:right w:val="single" w:sz="4" w:color="D9D9D9"/>
            </w:tcBorders>
            <w:shd w:fill="F5F5F5"/>
          </w:tcPr>
          <w:p>
            <w:r>
              <w:rPr>
                <w:b w:val="0"/>
                <w:sz w:val="18"/>
              </w:rPr>
              <w:t>Single nearest exact-match bank</w:t>
            </w:r>
          </w:p>
        </w:tc>
        <w:tc>
          <w:tcPr>
            <w:tcW w:type="dxa" w:w="3312"/>
            <w:tcBorders>
              <w:top w:val="single" w:sz="4" w:color="D9D9D9"/>
              <w:left w:val="single" w:sz="4" w:color="D9D9D9"/>
              <w:bottom w:val="single" w:sz="4" w:color="D9D9D9"/>
              <w:right w:val="single" w:sz="4" w:color="D9D9D9"/>
            </w:tcBorders>
            <w:shd w:fill="F5F5F5"/>
          </w:tcPr>
          <w:p>
            <w:r>
              <w:rPr>
                <w:b w:val="0"/>
                <w:sz w:val="18"/>
              </w:rPr>
              <w:t>Must Have</w:t>
            </w:r>
          </w:p>
        </w:tc>
      </w:tr>
      <w:tr>
        <w:tc>
          <w:tcPr>
            <w:tcW w:type="dxa" w:w="3312"/>
            <w:tcBorders>
              <w:top w:val="single" w:sz="4" w:color="D9D9D9"/>
              <w:left w:val="single" w:sz="4" w:color="D9D9D9"/>
              <w:bottom w:val="single" w:sz="4" w:color="D9D9D9"/>
              <w:right w:val="single" w:sz="4" w:color="D9D9D9"/>
            </w:tcBorders>
            <w:shd w:fill="FFFFFF"/>
          </w:tcPr>
          <w:p>
            <w:r>
              <w:rPr>
                <w:b w:val="0"/>
                <w:sz w:val="18"/>
              </w:rPr>
              <w:t>FR-13</w:t>
            </w:r>
          </w:p>
        </w:tc>
        <w:tc>
          <w:tcPr>
            <w:tcW w:type="dxa" w:w="3312"/>
            <w:tcBorders>
              <w:top w:val="single" w:sz="4" w:color="D9D9D9"/>
              <w:left w:val="single" w:sz="4" w:color="D9D9D9"/>
              <w:bottom w:val="single" w:sz="4" w:color="D9D9D9"/>
              <w:right w:val="single" w:sz="4" w:color="D9D9D9"/>
            </w:tcBorders>
            <w:shd w:fill="FFFFFF"/>
          </w:tcPr>
          <w:p>
            <w:r>
              <w:rPr>
                <w:b w:val="0"/>
                <w:sz w:val="18"/>
              </w:rPr>
              <w:t>Staff allocation confirmation</w:t>
            </w:r>
          </w:p>
        </w:tc>
        <w:tc>
          <w:tcPr>
            <w:tcW w:type="dxa" w:w="3312"/>
            <w:tcBorders>
              <w:top w:val="single" w:sz="4" w:color="D9D9D9"/>
              <w:left w:val="single" w:sz="4" w:color="D9D9D9"/>
              <w:bottom w:val="single" w:sz="4" w:color="D9D9D9"/>
              <w:right w:val="single" w:sz="4" w:color="D9D9D9"/>
            </w:tcBorders>
            <w:shd w:fill="FFFFFF"/>
          </w:tcPr>
          <w:p>
            <w:r>
              <w:rPr>
                <w:b w:val="0"/>
                <w:sz w:val="18"/>
              </w:rPr>
              <w:t>Must Have</w:t>
            </w:r>
          </w:p>
        </w:tc>
      </w:tr>
      <w:tr>
        <w:tc>
          <w:tcPr>
            <w:tcW w:type="dxa" w:w="3312"/>
            <w:tcBorders>
              <w:top w:val="single" w:sz="4" w:color="D9D9D9"/>
              <w:left w:val="single" w:sz="4" w:color="D9D9D9"/>
              <w:bottom w:val="single" w:sz="4" w:color="D9D9D9"/>
              <w:right w:val="single" w:sz="4" w:color="D9D9D9"/>
            </w:tcBorders>
            <w:shd w:fill="F5F5F5"/>
          </w:tcPr>
          <w:p>
            <w:r>
              <w:rPr>
                <w:b w:val="0"/>
                <w:sz w:val="18"/>
              </w:rPr>
              <w:t>FR-14</w:t>
            </w:r>
          </w:p>
        </w:tc>
        <w:tc>
          <w:tcPr>
            <w:tcW w:type="dxa" w:w="3312"/>
            <w:tcBorders>
              <w:top w:val="single" w:sz="4" w:color="D9D9D9"/>
              <w:left w:val="single" w:sz="4" w:color="D9D9D9"/>
              <w:bottom w:val="single" w:sz="4" w:color="D9D9D9"/>
              <w:right w:val="single" w:sz="4" w:color="D9D9D9"/>
            </w:tcBorders>
            <w:shd w:fill="F5F5F5"/>
          </w:tcPr>
          <w:p>
            <w:r>
              <w:rPr>
                <w:b w:val="0"/>
                <w:sz w:val="18"/>
              </w:rPr>
              <w:t>End to end traceability</w:t>
            </w:r>
          </w:p>
        </w:tc>
        <w:tc>
          <w:tcPr>
            <w:tcW w:type="dxa" w:w="3312"/>
            <w:tcBorders>
              <w:top w:val="single" w:sz="4" w:color="D9D9D9"/>
              <w:left w:val="single" w:sz="4" w:color="D9D9D9"/>
              <w:bottom w:val="single" w:sz="4" w:color="D9D9D9"/>
              <w:right w:val="single" w:sz="4" w:color="D9D9D9"/>
            </w:tcBorders>
            <w:shd w:fill="F5F5F5"/>
          </w:tcPr>
          <w:p>
            <w:r>
              <w:rPr>
                <w:b w:val="0"/>
                <w:sz w:val="18"/>
              </w:rPr>
              <w:t>Must Have</w:t>
            </w:r>
          </w:p>
        </w:tc>
      </w:tr>
      <w:tr>
        <w:tc>
          <w:tcPr>
            <w:tcW w:type="dxa" w:w="3312"/>
            <w:tcBorders>
              <w:top w:val="single" w:sz="4" w:color="D9D9D9"/>
              <w:left w:val="single" w:sz="4" w:color="D9D9D9"/>
              <w:bottom w:val="single" w:sz="4" w:color="D9D9D9"/>
              <w:right w:val="single" w:sz="4" w:color="D9D9D9"/>
            </w:tcBorders>
            <w:shd w:fill="FFFFFF"/>
          </w:tcPr>
          <w:p>
            <w:r>
              <w:rPr>
                <w:b w:val="0"/>
                <w:sz w:val="18"/>
              </w:rPr>
              <w:t>FR-15</w:t>
            </w:r>
          </w:p>
        </w:tc>
        <w:tc>
          <w:tcPr>
            <w:tcW w:type="dxa" w:w="3312"/>
            <w:tcBorders>
              <w:top w:val="single" w:sz="4" w:color="D9D9D9"/>
              <w:left w:val="single" w:sz="4" w:color="D9D9D9"/>
              <w:bottom w:val="single" w:sz="4" w:color="D9D9D9"/>
              <w:right w:val="single" w:sz="4" w:color="D9D9D9"/>
            </w:tcBorders>
            <w:shd w:fill="FFFFFF"/>
          </w:tcPr>
          <w:p>
            <w:r>
              <w:rPr>
                <w:b w:val="0"/>
                <w:sz w:val="18"/>
              </w:rPr>
              <w:t>Operational reports</w:t>
            </w:r>
          </w:p>
        </w:tc>
        <w:tc>
          <w:tcPr>
            <w:tcW w:type="dxa" w:w="3312"/>
            <w:tcBorders>
              <w:top w:val="single" w:sz="4" w:color="D9D9D9"/>
              <w:left w:val="single" w:sz="4" w:color="D9D9D9"/>
              <w:bottom w:val="single" w:sz="4" w:color="D9D9D9"/>
              <w:right w:val="single" w:sz="4" w:color="D9D9D9"/>
            </w:tcBorders>
            <w:shd w:fill="FFFFFF"/>
          </w:tcPr>
          <w:p>
            <w:r>
              <w:rPr>
                <w:b w:val="0"/>
                <w:sz w:val="18"/>
              </w:rPr>
              <w:t>Should Have</w:t>
            </w:r>
          </w:p>
        </w:tc>
      </w:tr>
      <w:tr>
        <w:tc>
          <w:tcPr>
            <w:tcW w:type="dxa" w:w="3312"/>
            <w:tcBorders>
              <w:top w:val="single" w:sz="4" w:color="D9D9D9"/>
              <w:left w:val="single" w:sz="4" w:color="D9D9D9"/>
              <w:bottom w:val="single" w:sz="4" w:color="D9D9D9"/>
              <w:right w:val="single" w:sz="4" w:color="D9D9D9"/>
            </w:tcBorders>
            <w:shd w:fill="F5F5F5"/>
          </w:tcPr>
          <w:p>
            <w:r>
              <w:rPr>
                <w:b w:val="0"/>
                <w:sz w:val="18"/>
              </w:rPr>
              <w:t>FR-16</w:t>
            </w:r>
          </w:p>
        </w:tc>
        <w:tc>
          <w:tcPr>
            <w:tcW w:type="dxa" w:w="3312"/>
            <w:tcBorders>
              <w:top w:val="single" w:sz="4" w:color="D9D9D9"/>
              <w:left w:val="single" w:sz="4" w:color="D9D9D9"/>
              <w:bottom w:val="single" w:sz="4" w:color="D9D9D9"/>
              <w:right w:val="single" w:sz="4" w:color="D9D9D9"/>
            </w:tcBorders>
            <w:shd w:fill="F5F5F5"/>
          </w:tcPr>
          <w:p>
            <w:r>
              <w:rPr>
                <w:b w:val="0"/>
                <w:sz w:val="18"/>
              </w:rPr>
              <w:t>Demand forecasting</w:t>
            </w:r>
          </w:p>
        </w:tc>
        <w:tc>
          <w:tcPr>
            <w:tcW w:type="dxa" w:w="3312"/>
            <w:tcBorders>
              <w:top w:val="single" w:sz="4" w:color="D9D9D9"/>
              <w:left w:val="single" w:sz="4" w:color="D9D9D9"/>
              <w:bottom w:val="single" w:sz="4" w:color="D9D9D9"/>
              <w:right w:val="single" w:sz="4" w:color="D9D9D9"/>
            </w:tcBorders>
            <w:shd w:fill="F5F5F5"/>
          </w:tcPr>
          <w:p>
            <w:r>
              <w:rPr>
                <w:b w:val="0"/>
                <w:sz w:val="18"/>
              </w:rPr>
              <w:t>Must Have</w:t>
            </w:r>
          </w:p>
        </w:tc>
      </w:tr>
      <w:tr>
        <w:tc>
          <w:tcPr>
            <w:tcW w:type="dxa" w:w="3312"/>
            <w:tcBorders>
              <w:top w:val="single" w:sz="4" w:color="D9D9D9"/>
              <w:left w:val="single" w:sz="4" w:color="D9D9D9"/>
              <w:bottom w:val="single" w:sz="4" w:color="D9D9D9"/>
              <w:right w:val="single" w:sz="4" w:color="D9D9D9"/>
            </w:tcBorders>
            <w:shd w:fill="FFFFFF"/>
          </w:tcPr>
          <w:p>
            <w:r>
              <w:rPr>
                <w:b w:val="0"/>
                <w:sz w:val="18"/>
              </w:rPr>
              <w:t>FR-17</w:t>
            </w:r>
          </w:p>
        </w:tc>
        <w:tc>
          <w:tcPr>
            <w:tcW w:type="dxa" w:w="3312"/>
            <w:tcBorders>
              <w:top w:val="single" w:sz="4" w:color="D9D9D9"/>
              <w:left w:val="single" w:sz="4" w:color="D9D9D9"/>
              <w:bottom w:val="single" w:sz="4" w:color="D9D9D9"/>
              <w:right w:val="single" w:sz="4" w:color="D9D9D9"/>
            </w:tcBorders>
            <w:shd w:fill="FFFFFF"/>
          </w:tcPr>
          <w:p>
            <w:r>
              <w:rPr>
                <w:b w:val="0"/>
                <w:sz w:val="18"/>
              </w:rPr>
              <w:t>Staff account management</w:t>
            </w:r>
          </w:p>
        </w:tc>
        <w:tc>
          <w:tcPr>
            <w:tcW w:type="dxa" w:w="3312"/>
            <w:tcBorders>
              <w:top w:val="single" w:sz="4" w:color="D9D9D9"/>
              <w:left w:val="single" w:sz="4" w:color="D9D9D9"/>
              <w:bottom w:val="single" w:sz="4" w:color="D9D9D9"/>
              <w:right w:val="single" w:sz="4" w:color="D9D9D9"/>
            </w:tcBorders>
            <w:shd w:fill="FFFFFF"/>
          </w:tcPr>
          <w:p>
            <w:r>
              <w:rPr>
                <w:b w:val="0"/>
                <w:sz w:val="18"/>
              </w:rPr>
              <w:t>Should Have</w:t>
            </w:r>
          </w:p>
        </w:tc>
      </w:tr>
      <w:tr>
        <w:tc>
          <w:tcPr>
            <w:tcW w:type="dxa" w:w="3312"/>
            <w:tcBorders>
              <w:top w:val="single" w:sz="4" w:color="D9D9D9"/>
              <w:left w:val="single" w:sz="4" w:color="D9D9D9"/>
              <w:bottom w:val="single" w:sz="4" w:color="D9D9D9"/>
              <w:right w:val="single" w:sz="4" w:color="D9D9D9"/>
            </w:tcBorders>
            <w:shd w:fill="F5F5F5"/>
          </w:tcPr>
          <w:p>
            <w:r>
              <w:rPr>
                <w:b w:val="0"/>
                <w:sz w:val="18"/>
              </w:rPr>
              <w:t>FR-18</w:t>
            </w:r>
          </w:p>
        </w:tc>
        <w:tc>
          <w:tcPr>
            <w:tcW w:type="dxa" w:w="3312"/>
            <w:tcBorders>
              <w:top w:val="single" w:sz="4" w:color="D9D9D9"/>
              <w:left w:val="single" w:sz="4" w:color="D9D9D9"/>
              <w:bottom w:val="single" w:sz="4" w:color="D9D9D9"/>
              <w:right w:val="single" w:sz="4" w:color="D9D9D9"/>
            </w:tcBorders>
            <w:shd w:fill="F5F5F5"/>
          </w:tcPr>
          <w:p>
            <w:r>
              <w:rPr>
                <w:b w:val="0"/>
                <w:sz w:val="18"/>
              </w:rPr>
              <w:t>Component issuing and fulfillment</w:t>
            </w:r>
          </w:p>
        </w:tc>
        <w:tc>
          <w:tcPr>
            <w:tcW w:type="dxa" w:w="3312"/>
            <w:tcBorders>
              <w:top w:val="single" w:sz="4" w:color="D9D9D9"/>
              <w:left w:val="single" w:sz="4" w:color="D9D9D9"/>
              <w:bottom w:val="single" w:sz="4" w:color="D9D9D9"/>
              <w:right w:val="single" w:sz="4" w:color="D9D9D9"/>
            </w:tcBorders>
            <w:shd w:fill="F5F5F5"/>
          </w:tcPr>
          <w:p>
            <w:r>
              <w:rPr>
                <w:b w:val="0"/>
                <w:sz w:val="18"/>
              </w:rPr>
              <w:t>Must Have</w:t>
            </w:r>
          </w:p>
        </w:tc>
      </w:tr>
      <w:tr>
        <w:tc>
          <w:tcPr>
            <w:tcW w:type="dxa" w:w="3312"/>
            <w:tcBorders>
              <w:top w:val="single" w:sz="4" w:color="D9D9D9"/>
              <w:left w:val="single" w:sz="4" w:color="D9D9D9"/>
              <w:bottom w:val="single" w:sz="4" w:color="D9D9D9"/>
              <w:right w:val="single" w:sz="4" w:color="D9D9D9"/>
            </w:tcBorders>
            <w:shd w:fill="FFFFFF"/>
          </w:tcPr>
          <w:p>
            <w:r>
              <w:rPr>
                <w:b w:val="0"/>
                <w:sz w:val="18"/>
              </w:rPr>
              <w:t>FR-19</w:t>
            </w:r>
          </w:p>
        </w:tc>
        <w:tc>
          <w:tcPr>
            <w:tcW w:type="dxa" w:w="3312"/>
            <w:tcBorders>
              <w:top w:val="single" w:sz="4" w:color="D9D9D9"/>
              <w:left w:val="single" w:sz="4" w:color="D9D9D9"/>
              <w:bottom w:val="single" w:sz="4" w:color="D9D9D9"/>
              <w:right w:val="single" w:sz="4" w:color="D9D9D9"/>
            </w:tcBorders>
            <w:shd w:fill="FFFFFF"/>
          </w:tcPr>
          <w:p>
            <w:r>
              <w:rPr>
                <w:b w:val="0"/>
                <w:sz w:val="18"/>
              </w:rPr>
              <w:t>Component expiry and disposal controls</w:t>
            </w:r>
          </w:p>
        </w:tc>
        <w:tc>
          <w:tcPr>
            <w:tcW w:type="dxa" w:w="3312"/>
            <w:tcBorders>
              <w:top w:val="single" w:sz="4" w:color="D9D9D9"/>
              <w:left w:val="single" w:sz="4" w:color="D9D9D9"/>
              <w:bottom w:val="single" w:sz="4" w:color="D9D9D9"/>
              <w:right w:val="single" w:sz="4" w:color="D9D9D9"/>
            </w:tcBorders>
            <w:shd w:fill="FFFFFF"/>
          </w:tcPr>
          <w:p>
            <w:r>
              <w:rPr>
                <w:b w:val="0"/>
                <w:sz w:val="18"/>
              </w:rPr>
              <w:t>Must Have</w:t>
            </w:r>
          </w:p>
        </w:tc>
      </w:tr>
      <w:tr>
        <w:tc>
          <w:tcPr>
            <w:tcW w:type="dxa" w:w="3312"/>
            <w:tcBorders>
              <w:top w:val="single" w:sz="4" w:color="D9D9D9"/>
              <w:left w:val="single" w:sz="4" w:color="D9D9D9"/>
              <w:bottom w:val="single" w:sz="4" w:color="D9D9D9"/>
              <w:right w:val="single" w:sz="4" w:color="D9D9D9"/>
            </w:tcBorders>
            <w:shd w:fill="F5F5F5"/>
          </w:tcPr>
          <w:p>
            <w:r>
              <w:rPr>
                <w:b w:val="0"/>
                <w:sz w:val="18"/>
              </w:rPr>
              <w:t>FR-20</w:t>
            </w:r>
          </w:p>
        </w:tc>
        <w:tc>
          <w:tcPr>
            <w:tcW w:type="dxa" w:w="3312"/>
            <w:tcBorders>
              <w:top w:val="single" w:sz="4" w:color="D9D9D9"/>
              <w:left w:val="single" w:sz="4" w:color="D9D9D9"/>
              <w:bottom w:val="single" w:sz="4" w:color="D9D9D9"/>
              <w:right w:val="single" w:sz="4" w:color="D9D9D9"/>
            </w:tcBorders>
            <w:shd w:fill="F5F5F5"/>
          </w:tcPr>
          <w:p>
            <w:r>
              <w:rPr>
                <w:b w:val="0"/>
                <w:sz w:val="18"/>
              </w:rPr>
              <w:t>Dashboard and data export</w:t>
            </w:r>
          </w:p>
        </w:tc>
        <w:tc>
          <w:tcPr>
            <w:tcW w:type="dxa" w:w="3312"/>
            <w:tcBorders>
              <w:top w:val="single" w:sz="4" w:color="D9D9D9"/>
              <w:left w:val="single" w:sz="4" w:color="D9D9D9"/>
              <w:bottom w:val="single" w:sz="4" w:color="D9D9D9"/>
              <w:right w:val="single" w:sz="4" w:color="D9D9D9"/>
            </w:tcBorders>
            <w:shd w:fill="F5F5F5"/>
          </w:tcPr>
          <w:p>
            <w:r>
              <w:rPr>
                <w:b w:val="0"/>
                <w:sz w:val="18"/>
              </w:rPr>
              <w:t>Could Have</w:t>
            </w:r>
          </w:p>
        </w:tc>
      </w:tr>
    </w:tbl>
    <w:p>
      <w:pPr>
        <w:pStyle w:val="Heading1"/>
      </w:pPr>
      <w:r>
        <w:t>FR 01 Multi bank and hospital platform</w:t>
      </w:r>
    </w:p>
    <w:p>
      <w:pPr>
        <w:keepNext/>
      </w:pPr>
      <w:r>
        <w:t>MoSCoW Must Have</w:t>
      </w:r>
    </w:p>
    <w:p>
      <w:pPr>
        <w:keepNext/>
      </w:pPr>
      <w:r>
        <w:t>Requirement The system shall maintain blood banks and hospitals in one simulated network and associate staff, donations, inventory, and requests with their responsible organization.</w:t>
      </w:r>
    </w:p>
    <w:p>
      <w:pPr/>
      <w:r>
        <w:t xml:space="preserve">Acceptance criteria </w:t>
        <w:br/>
        <w:t>AC-01.1: A demonstration dataset contains at least two banks and two hospitals with distinct identifiers.</w:t>
        <w:br/>
        <w:t>AC-01.2: Every donation and component identifies its bank; every request identifies its hospital.</w:t>
        <w:br/>
        <w:t>AC-01.3: Authorized users can view participating organizations; administrators can create, edit, and deactivate them without deleting linked history.</w:t>
      </w:r>
    </w:p>
    <w:p>
      <w:pPr/>
      <w:r>
        <w:t xml:space="preserve">Supporting stories </w:t>
        <w:br/>
        <w:t>US-01.1: As an administrator, I want to maintain organizations so that the network reflects its participating facilities.</w:t>
        <w:br/>
        <w:t>US-01.2: As a staff member, I want records to identify their organization so that I can distinguish ownership.</w:t>
      </w:r>
    </w:p>
    <w:p>
      <w:pPr/>
      <w:r>
        <w:t>Dependencies FR-02 for access; FR-04, FR-07 and FR-09 for record ownership.</w:t>
      </w:r>
    </w:p>
    <w:p>
      <w:pPr/>
      <w:r>
        <w:t>6Cs revision Defines multiple organizations and ownership explicitly; source search belongs to FR-11.</w:t>
      </w:r>
    </w:p>
    <w:p>
      <w:pPr/>
      <w:r>
        <w:t>PABLO Purpose: Represent the network; Advantage: Identifies each source facility; Benefit: Prevents ambiguous ownership; Longevity: Foundation for all later modules; Outlay: Medium; organization forms and relationships.</w:t>
      </w:r>
    </w:p>
    <w:p>
      <w:pPr>
        <w:pStyle w:val="Heading2"/>
      </w:pPr>
      <w:r>
        <w:t>Diagram outlines</w:t>
      </w:r>
    </w:p>
    <w:p>
      <w:pPr/>
      <w:r>
        <w:t>Use case UC-01 Organizations. Actor: Administrator; staff may view permitted organization details. Use cases: Create bank, Create hospital, Edit organization, Deactivate organization and View organizations. Associate each actor with its permitted cases; draw the platform boundary.</w:t>
      </w:r>
    </w:p>
    <w:p>
      <w:pPr/>
      <w:r>
        <w:t>Sequence SQ-01 Maintain organization. Lifelines: Administrator, Client, OrganizationController, OrganizationService, Database. Submit data; authorize; validate; save; return identifier. Alternatives: duplicate or invalid data; forbidden user; deactivation preserves referenced records.</w:t>
      </w:r>
    </w:p>
    <w:p>
      <w:pPr/>
      <w:r>
        <w:t>Activity AD-01 Maintain organization. Start -&gt; choose bank or hospital -&gt; enter changes -&gt; validate -&gt; save -&gt; show details -&gt; end. Branches: invalid input returns to form; deactivation sets inactive and retains links.</w:t>
      </w:r>
    </w:p>
    <w:p>
      <w:pPr/>
      <w:r>
        <w:t>ERD Bank 1:N User and Donation; Hospital 1:N User and HospitalRequest. Bank/Hospital fields: id PK, name, location, active. User has nullable bank_id and hospital_id FKs with role specific assignment constraints. Use the common ERD, not separate databases.</w:t>
      </w:r>
    </w:p>
    <w:p>
      <w:r>
        <w:t>Coordinate acceptance: active banks and requesting hospitals require validated latitude and longitude for nearest source selection. Deactivation preserves historical links.</w:t>
      </w:r>
    </w:p>
    <w:p>
      <w:pPr>
        <w:pStyle w:val="Heading1"/>
      </w:pPr>
      <w:r>
        <w:t>FR 02 Authentication and role access</w:t>
      </w:r>
    </w:p>
    <w:p>
      <w:pPr>
        <w:keepNext/>
      </w:pPr>
      <w:r>
        <w:t>MoSCoW Must Have</w:t>
      </w:r>
    </w:p>
    <w:p>
      <w:pPr>
        <w:keepNext/>
      </w:pPr>
      <w:r>
        <w:t>Requirement The system shall authenticate active users and enforce administrator, blood bank, laboratory, and hospital permissions, including organization restrictions, on the backend. A bank administrator may assign only the bank_donor_collection, bank_inventory, and bank_fulfillment roles to users assigned to the same blood bank.</w:t>
      </w:r>
    </w:p>
    <w:p>
      <w:pPr/>
      <w:r>
        <w:t xml:space="preserve">Acceptance criteria </w:t>
        <w:br/>
        <w:t>AC-02.1: Active users can log in and log out; invalid credentials and inactive accounts are rejected, and passwords are stored as hashes.</w:t>
        <w:br/>
        <w:t>AC-02.2: Protected operations reject unauthenticated users and deny roles that lack permission.</w:t>
        <w:br/>
        <w:t>AC-02.3: Roles and organization assignments determine access; staff cannot change another organization’s records. Initial accounts can be provisioned through seed data.</w:t>
        <w:br/>
        <w:t>AC-02.4: For a bank administrator role change, the backend verifies that the acting and target users have the same non-null bank_id and that the new role is bank_donor_collection, bank_inventory, or bank_fulfillment. Cross-bank changes and all other target roles are denied.</w:t>
      </w:r>
    </w:p>
    <w:p>
      <w:pPr/>
      <w:r>
        <w:t xml:space="preserve">Supporting stories </w:t>
        <w:br/>
        <w:t>US-02.1: As a staff member, I want to log in and out so that my actions use my account.</w:t>
        <w:br/>
        <w:t>US-02.2: As staff, I want restricted operations to be blocked so that my account follows its assigned role and organization.</w:t>
      </w:r>
    </w:p>
    <w:p>
      <w:pPr/>
      <w:r>
        <w:t>Dependencies FR-01 organizations; policies in each business module. Optional account management screens belong to FR-17.</w:t>
      </w:r>
    </w:p>
    <w:p>
      <w:pPr/>
      <w:r>
        <w:t>6Cs revision Separates enforcement from account administration; initial seeded accounts permit independent acceptance.</w:t>
      </w:r>
    </w:p>
    <w:p>
      <w:pPr/>
      <w:r>
        <w:t>PABLO Purpose: Control access; Advantage: Combines role and ownership checks; Benefit: Protects records from unauthorized changes; Longevity: Reused by every protected feature; Outlay: Medium; authentication and policy tests.</w:t>
      </w:r>
    </w:p>
    <w:p>
      <w:pPr>
        <w:pStyle w:val="Heading2"/>
      </w:pPr>
      <w:r>
        <w:t>Diagram outlines</w:t>
      </w:r>
    </w:p>
    <w:p>
      <w:pPr/>
      <w:r>
        <w:t>Use case UC-02 Identity. Actors: Administrator, Bank Administrator, Bank Staff, Laboratory Staff, Hospital Staff. Use cases: Log in, Log out and Access permitted operation. Administrator may manage staff accounts and assign roles and organizations. Bank Administrator may assign only bank_donor_collection, bank_inventory, or bank_fulfillment to users in the same bank. Show roles as specializations of Staff if useful. Authentication and authorization are supporting behaviour, not dozens of repeated use cases.</w:t>
      </w:r>
    </w:p>
    <w:p>
      <w:pPr/>
      <w:r>
        <w:t>Sequence SQ-02A Login: Staff -&gt; Client -&gt; AuthController -&gt; AuthService -&gt; Database; verify credentials and active state; establish session or token. SQ-02B Access: Client -&gt; authentication middleware -&gt; record policy -&gt; business controller. Alternatives: invalid login, unauthenticated, wrong role or wrong organization. For bank administrator role assignment, the policy also checks the target user’s bank_id and the requested bank staff role code.</w:t>
      </w:r>
    </w:p>
    <w:p>
      <w:pPr/>
      <w:r>
        <w:t>Activity AD-02 Access check. Start -&gt; credentials valid? -&gt; account active? -&gt; authenticate -&gt; request operation -&gt; role permitted? -&gt; record scope permitted? -&gt; for bank administrator role assignment, same bank and allowed target role? -&gt; execute -&gt; end. Denied branches return appropriate errors. Logout invalidates the current session or token.</w:t>
      </w:r>
    </w:p>
    <w:p>
      <w:pPr/>
      <w:r>
        <w:t>ERD User(id PK, email unique, password_hash, role, active, bank_id FK, hospital_id FK). Bank/Hospital 1:N User. A bank administrator has one bank_id and no hospital_id. A bank administrator may assign only bank_donor_collection, bank_inventory, or bank_fulfillment to users with the same bank_id; this is enforced by policy rather than a new table. Show Session or PersonalAccessToken only if that mechanism is implemented. Donor and User remain distinct entities.</w:t>
      </w:r>
    </w:p>
    <w:p>
      <w:pPr>
        <w:pStyle w:val="Heading1"/>
      </w:pPr>
      <w:r>
        <w:t>FR 03 Donor registration</w:t>
      </w:r>
    </w:p>
    <w:p>
      <w:pPr>
        <w:keepNext/>
      </w:pPr>
      <w:r>
        <w:t>MoSCoW Must Have</w:t>
      </w:r>
    </w:p>
    <w:p>
      <w:pPr>
        <w:keepNext/>
      </w:pPr>
      <w:r>
        <w:t>Requirement Authorized bank staff shall register, search, update and view donor profiles and linked donation history. Donors have no login or self service access in Graduation 1.</w:t>
      </w:r>
    </w:p>
    <w:p>
      <w:pPr>
        <w:pStyle w:val="Heading2"/>
      </w:pPr>
      <w:r>
        <w:t>Acceptance criteria</w:t>
      </w:r>
    </w:p>
    <w:p>
      <w:r>
        <w:t>AC-03.1: A profile has a unique donor identifier, name, contact details and an email address for screening follow up; required identity and email fields are validated.</w:t>
      </w:r>
    </w:p>
    <w:p>
      <w:r>
        <w:t>AC-03.2: Unknown ABO/Rh is permitted. Reported groups remain unverified until laboratory confirmation; each donation retains its own confirmed results.</w:t>
      </w:r>
    </w:p>
    <w:p>
      <w:r>
        <w:t>AC-03.3: History includes all linked donation attempts and their collection outcomes; staff access follows organization permissions.</w:t>
      </w:r>
    </w:p>
    <w:p>
      <w:pPr>
        <w:pStyle w:val="Heading2"/>
      </w:pPr>
      <w:r>
        <w:t>Supporting stories</w:t>
      </w:r>
    </w:p>
    <w:p>
      <w:r>
        <w:t>US-03.1: As authorized staff, I want to perform donor registration so that the documented workflow and linked history remain complete.</w:t>
      </w:r>
    </w:p>
    <w:p>
      <w:r>
        <w:t>US-03.2: As authorized staff, I want validation and clear alternative outcomes so that invalid or incomplete actions cannot silently change stock.</w:t>
      </w:r>
    </w:p>
    <w:p>
      <w:r>
        <w:t>Dependencies FR-01, FR-02 and FR-04.</w:t>
      </w:r>
    </w:p>
    <w:p>
      <w:r>
        <w:t>6Cs revision Defines actors, stored fields, state changes and observable alternatives within the agreed Graduation 1 boundary.</w:t>
      </w:r>
    </w:p>
    <w:p>
      <w:r>
        <w:t>PABLO Purpose: Donor registration; Advantage: Explicit workflow and ownership; Benefit: Consistent records; Longevity: Retained history supports later extensions; Outlay: Medium, requiring team estimation.</w:t>
      </w:r>
    </w:p>
    <w:p>
      <w:pPr>
        <w:pStyle w:val="Heading2"/>
      </w:pPr>
      <w:r>
        <w:t>Diagram outlines</w:t>
      </w:r>
    </w:p>
    <w:p>
      <w:r>
        <w:t>Use case UC-03 Bank Staff: Search donor, Register donor, Update profile, View history. Donor is not a software actor.</w:t>
      </w:r>
    </w:p>
    <w:p>
      <w:r>
        <w:t>Sequence SQ-03 Staff -&gt; Client -&gt; DonorController -&gt; DonorService -&gt; Database: authorize; search identity; validate; create/update profile; return history. Invalid fields or wrong organization are alternatives.</w:t>
      </w:r>
    </w:p>
    <w:p>
      <w:r>
        <w:t>Activity AD-03 Search donor -&gt; found? -&gt; view/update or register -&gt; validate -&gt; save -&gt; view linked attempts. Unknown group remains unverified.</w:t>
      </w:r>
    </w:p>
    <w:p>
      <w:r>
        <w:t>ERD Bank 1:N Donor; Donor 1:N Donation. Donor(id PK, bank_id FK, name, contact, email, reported_abo, reported_rh, group_verification_status). Donor is a profile, not an authenticated User.</w:t>
      </w:r>
    </w:p>
    <w:p>
      <w:pPr>
        <w:pStyle w:val="Heading1"/>
      </w:pPr>
      <w:r>
        <w:t>FR 04 Donation recording and eligibility</w:t>
      </w:r>
    </w:p>
    <w:p>
      <w:pPr>
        <w:keepNext/>
      </w:pPr>
      <w:r>
        <w:t>MoSCoW Must Have</w:t>
      </w:r>
    </w:p>
    <w:p>
      <w:pPr>
        <w:keepNext/>
      </w:pPr>
      <w:r>
        <w:t>Requirement Bank staff shall create a donation record before collection, record a basic eligibility assessment and track collection and processing progress while retaining the record permanently.</w:t>
      </w:r>
    </w:p>
    <w:p>
      <w:pPr>
        <w:pStyle w:val="Heading2"/>
      </w:pPr>
      <w:r>
        <w:t>Acceptance criteria</w:t>
      </w:r>
    </w:p>
    <w:p>
      <w:r>
        <w:t>AC-04.1: Create a Registered donation with donor_id, bank_id, responsible staff, created_at and notes before blood collection. No collection completion timestamp is invented.</w:t>
      </w:r>
    </w:p>
    <w:p>
      <w:r>
        <w:t>AC-04.2: Before collection, staff record Eligible, Deferred or Rejected, assessor, assessment time and reason; deferral may include an end date. Only Eligible permits collection. Detailed questionnaires and automated eligibility decisions are deferred.</w:t>
      </w:r>
    </w:p>
    <w:p>
      <w:r>
        <w:t>AC-04.3: Record collection_started_at, collection_completed_at and collected volume when applicable. Completion cannot precede start; cancelled or failed attempts retain their outcomes and produce no usable components.</w:t>
      </w:r>
    </w:p>
    <w:p>
      <w:r>
        <w:t>AC-04.4: Track collection progress Registered, Collecting, Collected, Cancelled or Failed separately from processing progress Not started, In progress or Processed and release status Pending, Approved or Rejected. Processing completion does not imply screening approval.</w:t>
      </w:r>
    </w:p>
    <w:p>
      <w:r>
        <w:t>AC-04.5: Donation also represents the original collection unit. Retain its identifier and all history after separation; create linked components without a separate disposable BloodBag entity.</w:t>
      </w:r>
    </w:p>
    <w:p>
      <w:pPr>
        <w:pStyle w:val="Heading2"/>
      </w:pPr>
      <w:r>
        <w:t>Supporting stories</w:t>
      </w:r>
    </w:p>
    <w:p>
      <w:r>
        <w:t>US-04.1: As authorized staff, I want to perform donation recording and eligibility so that the documented workflow and linked history remain complete.</w:t>
      </w:r>
    </w:p>
    <w:p>
      <w:r>
        <w:t>US-04.2: As authorized staff, I want validation and clear alternative outcomes so that invalid or incomplete actions cannot silently change stock.</w:t>
      </w:r>
    </w:p>
    <w:p>
      <w:r>
        <w:t>Dependencies FR-01 to FR-03; FR-14 action history.</w:t>
      </w:r>
    </w:p>
    <w:p>
      <w:r>
        <w:t>6Cs revision Defines actors, stored fields, state changes and observable alternatives within the agreed Graduation 1 boundary.</w:t>
      </w:r>
    </w:p>
    <w:p>
      <w:r>
        <w:t>PABLO Purpose: Donation recording and eligibility; Advantage: Explicit workflow and ownership; Benefit: Consistent records; Longevity: Retained history supports later extensions; Outlay: Medium, requiring team estimation.</w:t>
      </w:r>
    </w:p>
    <w:p>
      <w:pPr>
        <w:pStyle w:val="Heading2"/>
      </w:pPr>
      <w:r>
        <w:t>Diagram outlines</w:t>
      </w:r>
    </w:p>
    <w:p>
      <w:r>
        <w:t>Use case UC-04 Bank Staff: Register donation, Record eligibility, Start/complete collection, Record cancellation/failure, Update processing progress. Collection is physical work outside the platform.</w:t>
      </w:r>
    </w:p>
    <w:p>
      <w:r>
        <w:t>Sequence SQ-04 Staff -&gt; Client -&gt; DonationController -&gt; DonationService -&gt; Database: create Registered record; record eligibility; validate transition; store collection timestamps/outcome and audit history. Separate transactions follow real events; failure preserves prior records.</w:t>
      </w:r>
    </w:p>
    <w:p>
      <w:r>
        <w:t>Activity AD-04 Register donation -&gt; assess eligibility -&gt; Deferred/Rejected ends collection path; Eligible -&gt; start collection -&gt; success? -&gt; complete and record volume or record Failed/Cancelled -&gt; record processing progress. Release status is a separate lane.</w:t>
      </w:r>
    </w:p>
    <w:p>
      <w:r>
        <w:t>ERD Donor, Bank and collector User each have 1:N Donation. Donation(id PK, donor_id FK, bank_id FK, collector_id FK, created_at, collection_started_at nullable, collection_completed_at nullable, volume_ml nullable, collection_status, processing_status, eligibility_outcome, eligibility_reason, assessed_by FK nullable, assessed_at nullable, deferred_until nullable, notes, confirmed_abo nullable, confirmed_rh nullable, release_status, release_actor_id FK nullable). Donation 1:N Component and ScreeningResult. AuditEvent preserves assessment and progress changes.</w:t>
      </w:r>
    </w:p>
    <w:p>
      <w:pPr>
        <w:pStyle w:val="Heading1"/>
      </w:pPr>
      <w:r>
        <w:t>FR 05 Screening results and donor notification</w:t>
      </w:r>
    </w:p>
    <w:p>
      <w:pPr>
        <w:keepNext/>
      </w:pPr>
      <w:r>
        <w:t>MoSCoW Must Have</w:t>
      </w:r>
    </w:p>
    <w:p>
      <w:pPr>
        <w:keepNext/>
      </w:pPr>
      <w:r>
        <w:t>Requirement Laboratory staff shall record donation specific ABO, Rh and screening results and an authorized release decision. A finalized screening rejection requiring donor follow up shall trigger an email to the donor.</w:t>
      </w:r>
    </w:p>
    <w:p>
      <w:pPr>
        <w:pStyle w:val="Heading2"/>
      </w:pPr>
      <w:r>
        <w:t>Acceptance criteria</w:t>
      </w:r>
    </w:p>
    <w:p>
      <w:r>
        <w:t>AC-05.1: Each ScreeningResult identifies donation, test, result, recorder and time. Missing or pending required results prevent approval; rejected donations and their components remain unavailable.</w:t>
      </w:r>
    </w:p>
    <w:p>
      <w:r>
        <w:t>AC-05.2: Authorized result corrections preserve earlier values and actor history; rejection invalidates affected reservations. Staff record release decisions rather than the system making clinical diagnoses.</w:t>
      </w:r>
    </w:p>
    <w:p>
      <w:r>
        <w:t>AC-05.3: On a finalized screening rejection, queue the defined follow up email to the donor email on record. Record queued, sent or failed delivery status; sent means accepted by the email provider, not proof of reading. Email failure never reverses rejection.</w:t>
      </w:r>
    </w:p>
    <w:p>
      <w:r>
        <w:t>AC-05.4: A unique notification event prevents duplicate sends for the same rejection. Authorized staff may retry failed delivery; corrected results retain notification history.</w:t>
      </w:r>
    </w:p>
    <w:p>
      <w:pPr>
        <w:pStyle w:val="Heading2"/>
      </w:pPr>
      <w:r>
        <w:t>Supporting stories</w:t>
      </w:r>
    </w:p>
    <w:p>
      <w:r>
        <w:t>US-05.1: As authorized staff, I want to perform screening results and donor notification so that the documented workflow and linked history remain complete.</w:t>
      </w:r>
    </w:p>
    <w:p>
      <w:r>
        <w:t>US-05.2: As authorized staff, I want validation and clear alternative outcomes so that invalid or incomplete actions cannot silently change stock.</w:t>
      </w:r>
    </w:p>
    <w:p>
      <w:r>
        <w:t>Dependencies FR-02, FR-04, FR-08 and FR-14; configured email provider.</w:t>
      </w:r>
    </w:p>
    <w:p>
      <w:r>
        <w:t>6Cs revision Defines actors, stored fields, state changes and observable alternatives within the agreed Graduation 1 boundary.</w:t>
      </w:r>
    </w:p>
    <w:p>
      <w:r>
        <w:t>PABLO Purpose: Screening results and donor notification; Advantage: Explicit workflow and ownership; Benefit: Consistent records; Longevity: Retained history supports later extensions; Outlay: Medium, requiring team estimation.</w:t>
      </w:r>
    </w:p>
    <w:p>
      <w:pPr>
        <w:pStyle w:val="Heading2"/>
      </w:pPr>
      <w:r>
        <w:t>Diagram outlines</w:t>
      </w:r>
    </w:p>
    <w:p>
      <w:r>
        <w:t>Use case UC-05 Laboratory Staff: Record/correct tests and release decision. Donor is a recipient of follow up email, not a login actor. Email Provider is an external supporting actor.</w:t>
      </w:r>
    </w:p>
    <w:p>
      <w:r>
        <w:t>Sequence SQ-05 Laboratory Staff -&gt; Client -&gt; ScreeningService -&gt; Database: validate results; record decision, audit and notification outbox atomically; invalidate reservations when rejected. Worker -&gt; Email Provider: send template; save Sent or Failed; retries use the same notification event.</w:t>
      </w:r>
    </w:p>
    <w:p>
      <w:r>
        <w:t>Activity AD-05 Enter results -&gt; complete? -&gt; Pending or review -&gt; Approved/Rejected. Rejected -&gt; exclude stock/release reservations -&gt; queue follow up email -&gt; send -&gt; Sent/Failed. Email failure does not change stock eligibility.</w:t>
      </w:r>
    </w:p>
    <w:p>
      <w:r>
        <w:t>ERD Donation 1:N ScreeningResult; Donation 1:N DonorNotification; User records results and release decisions. ScreeningResult(id PK, donation_id FK, test_name, result, recorded_by FK, recorded_at). DonorNotification(id PK, donation_id FK, rejection_event_id unique, recipient_email, subject, body, delivery_status, queued_at, sent_at nullable, failed_at nullable, attempt_count, last_error nullable). Donation retains confirmed ABO/Rh and release state.</w:t>
      </w:r>
    </w:p>
    <w:p>
      <w:pPr>
        <w:pStyle w:val="Heading2"/>
      </w:pPr>
      <w:r>
        <w:t>Donor screening follow up email</w:t>
      </w:r>
    </w:p>
    <w:p>
      <w:pPr>
        <w:keepNext/>
      </w:pPr>
      <w:r>
        <w:t>Trigger: an authorized staff member finalizes a screening rejection requiring donor follow up. Recipient: the donor email on record. Subject: Follow up needed regarding your blood donation</w:t>
      </w:r>
    </w:p>
    <w:p>
      <w:pPr>
        <w:keepLines/>
      </w:pPr>
      <w:r>
        <w:t>Dear {donor_name},</w:t>
        <w:br/>
        <w:br/>
        <w:t>The screening of your blood donation at {bank_name} on {collection_date} requires follow up. Your donation has not been approved for use.</w:t>
        <w:br/>
        <w:br/>
        <w:t>Please contact {bank_name} at {bank_phone_or_email} and quote donation reference {donation_reference} to discuss the findings and next steps with our staff. This message does not establish a diagnosis.</w:t>
        <w:br/>
        <w:br/>
        <w:t>Thank you for donating.</w:t>
        <w:br/>
        <w:t>{bank_name}</w:t>
      </w:r>
    </w:p>
    <w:p>
      <w:r>
        <w:t>The template is identical for a given notification event. Required bank contact information must be configured. Detailed test values and disease labels are not included in this follow up template. Email dispatch is asynchronous; staff can inspect delivery failures and retry.</w:t>
      </w:r>
    </w:p>
    <w:p>
      <w:pPr>
        <w:pStyle w:val="Heading1"/>
      </w:pPr>
      <w:r>
        <w:t>FR 06 Component creation and calculated expiry</w:t>
      </w:r>
    </w:p>
    <w:p>
      <w:pPr>
        <w:keepNext/>
      </w:pPr>
      <w:r>
        <w:t>MoSCoW Must Have</w:t>
      </w:r>
    </w:p>
    <w:p>
      <w:pPr>
        <w:keepNext/>
      </w:pPr>
      <w:r>
        <w:t>Requirement Bank staff shall record each component actually prepared from a completed collection, link it to the retained donation and calculate its expiry automatically using a fixed configured shelf life per component type.</w:t>
      </w:r>
    </w:p>
    <w:p>
      <w:pPr>
        <w:pStyle w:val="Heading2"/>
      </w:pPr>
      <w:r>
        <w:t>Acceptance criteria</w:t>
      </w:r>
    </w:p>
    <w:p>
      <w:r>
        <w:t>AC-06.1: One component record represents one physical container. Record unique identifier, component type, processing time, special processing attributes, storage location and creator; do not automatically create all component types.</w:t>
      </w:r>
    </w:p>
    <w:p>
      <w:r>
        <w:t>AC-06.2: Calculate expires_at = Donation.collection_completed_at + configured shelf life for that component type. Preserve the applied duration and policy version on the component; separation time does not restart expiry.</w:t>
      </w:r>
    </w:p>
    <w:p>
      <w:r>
        <w:t>AC-06.3: Only completed collections may produce components. Processing cannot precede collection completion. Missing shelf life configuration blocks creation; already expired products remain unavailable.</w:t>
      </w:r>
    </w:p>
    <w:p>
      <w:r>
        <w:t>AC-06.4: Configuration changes affect new calculations only and do not silently rewrite existing expiry times. Event based expiry changes and processing operation workflows are deferred to Graduation 2.</w:t>
      </w:r>
    </w:p>
    <w:p>
      <w:r>
        <w:t>AC-06.5: This fixed duration policy is an explicit academic prototype assumption, not a universal clinical expiry rule; approved durations and supported product definitions must be agreed before demonstration.</w:t>
      </w:r>
    </w:p>
    <w:p>
      <w:pPr>
        <w:pStyle w:val="Heading2"/>
      </w:pPr>
      <w:r>
        <w:t>Supporting stories</w:t>
      </w:r>
    </w:p>
    <w:p>
      <w:r>
        <w:t>US-06.1: As authorized staff, I want to perform component creation and calculated expiry so that the documented workflow and linked history remain complete.</w:t>
      </w:r>
    </w:p>
    <w:p>
      <w:r>
        <w:t>US-06.2: As authorized staff, I want validation and clear alternative outcomes so that invalid or incomplete actions cannot silently change stock.</w:t>
      </w:r>
    </w:p>
    <w:p>
      <w:r>
        <w:t>Dependencies FR-04, FR-05, FR-07 and FR-19.</w:t>
      </w:r>
    </w:p>
    <w:p>
      <w:r>
        <w:t>6Cs revision Defines actors, stored fields, state changes and observable alternatives within the agreed Graduation 1 boundary.</w:t>
      </w:r>
    </w:p>
    <w:p>
      <w:r>
        <w:t>PABLO Purpose: Component creation and calculated expiry; Advantage: Explicit workflow and ownership; Benefit: Consistent records; Longevity: Retained history supports later extensions; Outlay: Medium, requiring team estimation.</w:t>
      </w:r>
    </w:p>
    <w:p>
      <w:pPr>
        <w:pStyle w:val="Heading2"/>
      </w:pPr>
      <w:r>
        <w:t>Diagram outlines</w:t>
      </w:r>
    </w:p>
    <w:p>
      <w:r>
        <w:t>Use case UC-06 Bank Staff: Record prepared component, View donation, View calculated expiry. Validate completed collection and shelf life configuration.</w:t>
      </w:r>
    </w:p>
    <w:p>
      <w:r>
        <w:t>Sequence SQ-06 Staff -&gt; Client -&gt; ComponentService -&gt; ExpiryPolicy -&gt; Database: authorize; load completed donation; validate dates/type; calculate from collection completion; persist component, applied policy and history; return expiry.</w:t>
      </w:r>
    </w:p>
    <w:p>
      <w:r>
        <w:t>Activity AD-06 Select completed donation -&gt; enter actually prepared component and attributes -&gt; validate -&gt; load fixed shelf life -&gt; calculate from draw completion -&gt; save -&gt; show expiry. Missing policy blocks creation; expired products are unavailable.</w:t>
      </w:r>
    </w:p>
    <w:p>
      <w:r>
        <w:t>ERD Donation 1:N Component; Bank and creator User each have 1:N Component. Component(id PK, donation_id FK, bank_id FK, type, processed_at, expires_at, shelf_life_duration_applied, expiry_policy_version, special_processing_attributes, storage_location, status, created_by FK). ShelfLifePolicy(component_type, duration, version) may be configuration rather than a table. Confirmed ABO/Rh derives from the originating donation.</w:t>
      </w:r>
    </w:p>
    <w:p>
      <w:pPr>
        <w:pStyle w:val="Heading1"/>
      </w:pPr>
      <w:r>
        <w:t>FR 07 Inventory tracking</w:t>
      </w:r>
    </w:p>
    <w:p>
      <w:pPr>
        <w:keepNext/>
      </w:pPr>
      <w:r>
        <w:t>MoSCoW Must Have</w:t>
      </w:r>
    </w:p>
    <w:p>
      <w:pPr>
        <w:keepNext/>
      </w:pPr>
      <w:r>
        <w:t>Requirement The system shall list and retrieve component inventory by bank, component type, confirmed ABO and Rh, processing and expiry times, quantity, and current availability status.</w:t>
      </w:r>
    </w:p>
    <w:p>
      <w:pPr/>
      <w:r>
        <w:t xml:space="preserve">Acceptance criteria </w:t>
        <w:br/>
        <w:t>AC-07.1: Each row identifies a physical component container; one inventory unit equals one recorded container.</w:t>
        <w:br/>
        <w:t>AC-07.2: Users can filter inventory by bank, component, ABO, Rh and status and open component details.</w:t>
        <w:br/>
        <w:t>AC-07.3: Available totals exclude pending, reserved, issued, expired, disposed and rejected components.</w:t>
      </w:r>
    </w:p>
    <w:p>
      <w:pPr/>
      <w:r>
        <w:t xml:space="preserve">Supporting stories </w:t>
        <w:br/>
        <w:t>US-07.1: As bank staff, I want to filter component inventory so that I can locate stock.</w:t>
        <w:br/>
        <w:t>US-07.2: As bank staff, I want to see available totals so that reservations are excluded from usable stock.</w:t>
      </w:r>
    </w:p>
    <w:p>
      <w:pPr/>
      <w:r>
        <w:t>Dependencies FR-05, FR-06, FR-08, FR-18 and FR-19; FR-02 controls access.</w:t>
      </w:r>
    </w:p>
    <w:p>
      <w:pPr/>
      <w:r>
        <w:t>6Cs revision Defines one container per unit and calculated availability; reservation, issue and expiry operations have separate owners.</w:t>
      </w:r>
    </w:p>
    <w:p>
      <w:pPr/>
      <w:r>
        <w:t>PABLO Purpose: Expose usable stock; Advantage: Shows component level ownership; Benefit: Supports accurate lookup; Longevity: Daily operational reference; Outlay: Medium; filtering and derived totals.</w:t>
      </w:r>
    </w:p>
    <w:p>
      <w:pPr>
        <w:pStyle w:val="Heading2"/>
      </w:pPr>
      <w:r>
        <w:t>Diagram outlines</w:t>
      </w:r>
    </w:p>
    <w:p>
      <w:pPr/>
      <w:r>
        <w:t>Use case UC-07 Inventory. Actor: Bank Staff; Administrator can inspect all banks; Hospital Staff uses source search rather than private inventory editing. Use cases: View inventory, Filter inventory and View component details. Filtering is part of the inventory view.</w:t>
      </w:r>
    </w:p>
    <w:p>
      <w:pPr/>
      <w:r>
        <w:t>Sequence SQ-07 Inventory query. Bank Staff -&gt; Client -&gt; InventoryController -&gt; InventoryQueryService -&gt; Database. Apply permitted bank scope; filter fields; compute availability using status and current expiry; return rows and totals. Alternatives: empty results or denied scope.</w:t>
      </w:r>
    </w:p>
    <w:p>
      <w:pPr/>
      <w:r>
        <w:t>Activity AD-07 Inventory view. Start -&gt; choose permitted filters -&gt; query components -&gt; classify eligible availability -&gt; count by component/group -&gt; display rows and totals -&gt; end. Changed filters repeat the query; an empty result shows zero counts.</w:t>
      </w:r>
    </w:p>
    <w:p>
      <w:pPr/>
      <w:r>
        <w:t>ERD Use Bank, Donation, Component and Reservation. Component 1:N historical Reservation. Available quantity is a count of eligible unreserved component rows, not an independently editable balance. Component group comes from Donation; joins preserve source bank.</w:t>
      </w:r>
    </w:p>
    <w:p>
      <w:pPr>
        <w:pStyle w:val="Heading1"/>
      </w:pPr>
      <w:r>
        <w:t>FR 08 Inventory reservation controls</w:t>
      </w:r>
    </w:p>
    <w:p>
      <w:pPr>
        <w:keepNext/>
      </w:pPr>
      <w:r>
        <w:t>MoSCoW Must Have</w:t>
      </w:r>
    </w:p>
    <w:p>
      <w:pPr>
        <w:keepNext/>
      </w:pPr>
      <w:r>
        <w:t>Requirement The system shall reserve eligible components for a specific request and release reservations when cancelled or invalidated, keeping component availability and request status consistent.</w:t>
      </w:r>
    </w:p>
    <w:p>
      <w:pPr/>
      <w:r>
        <w:t xml:space="preserve">Acceptance criteria </w:t>
        <w:br/>
        <w:t>AC-08.1: Only approved, unexpired, available and exactly matching components can be reserved; the transaction reserves the full requested quantity or none.</w:t>
        <w:br/>
        <w:t>AC-08.2: Competing requests cannot reserve the same component; each component has at most one active reservation.</w:t>
        <w:br/>
        <w:t>AC-08.3: Cancellation releases reservations atomically. Eligible components become available; expired, rejected or disposed components remain unavailable.</w:t>
      </w:r>
    </w:p>
    <w:p>
      <w:pPr/>
      <w:r>
        <w:t xml:space="preserve">Supporting stories </w:t>
        <w:br/>
        <w:t>US-08.1: As bank staff, I want components reserved to a request so that other requests cannot claim them.</w:t>
        <w:br/>
        <w:t>US-08.2: As bank staff, I want cancelled reservations released so that eligible stock can be used again.</w:t>
      </w:r>
    </w:p>
    <w:p>
      <w:pPr/>
      <w:r>
        <w:t>Dependencies FR-05 to FR-07 and FR-09; invoked by FR-13; cancellation uses FR-10, expiry uses FR-19.</w:t>
      </w:r>
    </w:p>
    <w:p>
      <w:pPr/>
      <w:r>
        <w:t>6Cs revision Narrows the earlier lifecycle requirement to reservations; issue and expiry controls move to FR-18 and FR-19.</w:t>
      </w:r>
    </w:p>
    <w:p>
      <w:pPr/>
      <w:r>
        <w:t>PABLO Purpose: Commit stock to requests; Advantage: Prevents duplicate reservations; Benefit: Keeps stock counts and commitments consistent; Longevity: Used by every allocation; Outlay: High; atomic updates and concurrency tests.</w:t>
      </w:r>
    </w:p>
    <w:p>
      <w:pPr>
        <w:pStyle w:val="Heading2"/>
      </w:pPr>
      <w:r>
        <w:t>Diagram outlines</w:t>
      </w:r>
    </w:p>
    <w:p>
      <w:pPr/>
      <w:r>
        <w:t>Use case UC-08 Reservations. Actor: authorized Bank Staff. Use cases: Reserve selected components and Release reservation set. Confirmation in UC-13 includes Reserve selected components. Cancellation in UC-10 includes Release reservation set. Expiry/rejection invokes the same release behaviour.</w:t>
      </w:r>
    </w:p>
    <w:p>
      <w:pPr/>
      <w:r>
        <w:t>Sequence SQ-08 Reserve stock. ConfirmationService -&gt; ReservationService -&gt; Database within one Laravel transaction. Lock request and candidate components; recheck eligibility and complete quantity; insert reservations; update statuses; commit. Alternatives: competing reservation or changed eligibility rolls back all changes.</w:t>
      </w:r>
    </w:p>
    <w:p>
      <w:pPr/>
      <w:r>
        <w:t>Activity AD-08 Reservation transaction. Start -&gt; receive confirmed selection -&gt; lock records -&gt; all eligible and complete? -&gt; reserve all -&gt; mark request reserved -&gt; commit -&gt; end. Invalid selection rolls back. Release flow marks reservations released and restores only eligible components.</w:t>
      </w:r>
    </w:p>
    <w:p>
      <w:pPr/>
      <w:r>
        <w:t>ERD HospitalRequest 1:N Reservation; Component 1:N Reservation over time; User 1:N Reservation as confirmer. Reservation(id PK, request_id FK, component_id FK, confirmed_by FK, reserved_at, state, released_at). At most one active reservation per component; retain released and issued history.</w:t>
      </w:r>
    </w:p>
    <w:p>
      <w:pPr>
        <w:pStyle w:val="Heading1"/>
      </w:pPr>
      <w:r>
        <w:t>FR 09 Complete hospital request creation</w:t>
      </w:r>
    </w:p>
    <w:p>
      <w:pPr>
        <w:keepNext/>
      </w:pPr>
      <w:r>
        <w:t>MoSCoW Must Have</w:t>
      </w:r>
    </w:p>
    <w:p>
      <w:pPr>
        <w:keepNext/>
      </w:pPr>
      <w:r>
        <w:t>Requirement Hospital staff shall submit a complete patient linked component request with clinical context, exact product specifications, quantity, urgency, destination and required date and time, preserving the entered details in the database.</w:t>
      </w:r>
    </w:p>
    <w:p>
      <w:pPr>
        <w:pStyle w:val="Heading2"/>
      </w:pPr>
      <w:r>
        <w:t>Acceptance criteria</w:t>
      </w:r>
    </w:p>
    <w:p>
      <w:r>
        <w:t>AC-09.1: Store patient name, patient/medical ID, date of birth, gender, transfusion reason, transfusion history, pregnancy history where applicable, hemoglobin, platelet count, PT/INR, antibody screen, ABO/Rh and group verification/source information. Fields support Unknown or Not applicable where appropriate; absent values are not invented.</w:t>
      </w:r>
    </w:p>
    <w:p>
      <w:r>
        <w:t>AC-09.2: Store requested component type, positive whole unit quantity, optional requested volume with unit, mandatory special processing selections, urgency, required_by, destination/location and requester identity/contact. Units determine allocation; optional volume does not silently convert to container counts.</w:t>
      </w:r>
    </w:p>
    <w:p>
      <w:r>
        <w:t>AC-09.3: Identity, product, quantity, urgency, deadline and destination fields are required. Clinical fields are captured using documented conditional validation, with values, units and measurement dates where applicable. Verify patient DOB and future deadline; reject invalid quantities.</w:t>
      </w:r>
    </w:p>
    <w:p>
      <w:r>
        <w:t>AC-09.4: Hospital and creator derive from authenticated staff. A valid request receives a unique identifier and Pending status. Patient ABO/Rh and antibody information are recorded, not automatically diagnosed by the platform.</w:t>
      </w:r>
    </w:p>
    <w:p>
      <w:r>
        <w:t>AC-09.5: Urgency is stored and displayed in Graduation 1 but does not relax exact matching or introduce estimated delivery windows.</w:t>
      </w:r>
    </w:p>
    <w:p>
      <w:pPr>
        <w:pStyle w:val="Heading2"/>
      </w:pPr>
      <w:r>
        <w:t>Supporting stories</w:t>
      </w:r>
    </w:p>
    <w:p>
      <w:r>
        <w:t>US-09.1: As authorized staff, I want to perform complete hospital request creation so that the documented workflow and linked history remain complete.</w:t>
      </w:r>
    </w:p>
    <w:p>
      <w:r>
        <w:t>US-09.2: As authorized staff, I want validation and clear alternative outcomes so that invalid or incomplete actions cannot silently change stock.</w:t>
      </w:r>
    </w:p>
    <w:p>
      <w:r>
        <w:t>Dependencies FR-01, FR-02 and FR-10.</w:t>
      </w:r>
    </w:p>
    <w:p>
      <w:r>
        <w:t>6Cs revision Defines actors, stored fields, state changes and observable alternatives within the agreed Graduation 1 boundary.</w:t>
      </w:r>
    </w:p>
    <w:p>
      <w:r>
        <w:t>PABLO Purpose: Complete hospital request creation; Advantage: Explicit workflow and ownership; Benefit: Consistent records; Longevity: Retained history supports later extensions; Outlay: Medium, requiring team estimation.</w:t>
      </w:r>
    </w:p>
    <w:p>
      <w:pPr>
        <w:pStyle w:val="Heading2"/>
      </w:pPr>
      <w:r>
        <w:t>Diagram outlines</w:t>
      </w:r>
    </w:p>
    <w:p>
      <w:r>
        <w:t>Use case UC-09 Hospital Staff: Submit complete patient linked request and View request. Include patient/clinical details and exact specifications; hospital derives from staff assignment.</w:t>
      </w:r>
    </w:p>
    <w:p>
      <w:r>
        <w:t>Sequence SQ-09 Staff -&gt; Client -&gt; HospitalRequestService -&gt; Database: authorize; validate identity, clinical field states, exact specifications, coordinates, quantity and deadline; save patient link and request snapshot with Pending history; return identifier. Invalid fields return validation errors.</w:t>
      </w:r>
    </w:p>
    <w:p>
      <w:r>
        <w:t>Activity AD-09 Enter/select patient -&gt; complete clinical details -&gt; specify component, exact group, processing and quantity -&gt; enter urgency/deadline/destination -&gt; validate -&gt; save Pending -&gt; display confirmation.</w:t>
      </w:r>
    </w:p>
    <w:p>
      <w:r>
        <w:t>ERD Hospital and creator User each have 1:N HospitalRequest; Hospital 1:N Patient; Patient 1:N HospitalRequest. Patient(id PK, hospital_id FK, medical_id, name, date_of_birth, gender); unique hospital_id plus medical_id. HospitalRequest(id PK, patient_id FK, hospital_id FK, created_by FK, reason, transfusion_history_snapshot, pregnancy_history_snapshot, hemoglobin_value/unit/measured_at, platelet_count_value/unit/measured_at, pt_value/unit/measured_at, inr_value/measured_at, antibody_screen_result/measured_at, recipient_abo, recipient_rh, group_verification_status, group_source, component_type, units_requested, requested_volume nullable, volume_unit nullable, special_requirements, urgency, destination, required_by, submitted_at, requester_name, requester_contact, status). Preserve request time clinical snapshots even if the patient profile changes.</w:t>
      </w:r>
    </w:p>
    <w:p>
      <w:pPr>
        <w:pStyle w:val="Heading1"/>
      </w:pPr>
      <w:r>
        <w:t>FR 10 Request status tracking</w:t>
      </w:r>
    </w:p>
    <w:p>
      <w:pPr>
        <w:keepNext/>
      </w:pPr>
      <w:r>
        <w:t>MoSCoW Must Have</w:t>
      </w:r>
    </w:p>
    <w:p>
      <w:pPr>
        <w:keepNext/>
      </w:pPr>
      <w:r>
        <w:t>Requirement The system shall track requests through documented transitions between pending, accepted, reserved, fulfilled, rejected and cancelled, recording the actor, time and reason where required.</w:t>
      </w:r>
    </w:p>
    <w:p>
      <w:pPr/>
      <w:r>
        <w:t xml:space="preserve">Acceptance criteria </w:t>
        <w:br/>
        <w:t>AC-10.1: Pending requests can be accepted, rejected or cancelled; accepted requests can be reserved or cancelled; reserved requests can be fulfilled or cancelled.</w:t>
        <w:br/>
        <w:t>AC-10.2: Expired or invalid reservations return a reserved request to accepted after releasing its reservations. Fulfilled, rejected and cancelled requests are terminal.</w:t>
        <w:br/>
        <w:t>AC-10.3: Only issue records covering the complete requested quantity permit fulfillment; invalid transitions are rejected and each change records actor or system origin, time and reason.</w:t>
      </w:r>
    </w:p>
    <w:p>
      <w:pPr/>
      <w:r>
        <w:t xml:space="preserve">Supporting stories </w:t>
        <w:br/>
        <w:t>US-10.1: As hospital staff, I want to see request status and history so that I can follow progress.</w:t>
        <w:br/>
        <w:t>US-10.2: As authorized bank staff, I want to update a request through valid transitions so that its status matches fulfillment.</w:t>
      </w:r>
    </w:p>
    <w:p>
      <w:pPr/>
      <w:r>
        <w:t>Dependencies FR-09; reservation events from FR-08 and FR-13, fulfillment from FR-18 and expiry invalidation from FR-19.</w:t>
      </w:r>
    </w:p>
    <w:p>
      <w:pPr/>
      <w:r>
        <w:t>6Cs revision Separates status tracking from physical issue recording and defines recovery from an invalid reservation.</w:t>
      </w:r>
    </w:p>
    <w:p>
      <w:pPr/>
      <w:r>
        <w:t>PABLO Purpose: Track request progress; Advantage: Makes transitions explicit; Benefit: Prevents misleading completion status; Longevity: Retains service history; Outlay: Medium; state validation and integration tests.</w:t>
      </w:r>
    </w:p>
    <w:p>
      <w:pPr>
        <w:pStyle w:val="Heading2"/>
      </w:pPr>
      <w:r>
        <w:t>Diagram outlines</w:t>
      </w:r>
    </w:p>
    <w:p>
      <w:pPr/>
      <w:r>
        <w:t>Use case UC-10 Request progress. Actors: Hospital Staff and Bank Staff. Use cases: View request status, Accept request, Reject request and Cancel request. Cancel reserved request includes Release reservations. Fulfill request is linked to UC-18; it is not a free manual status edit.</w:t>
      </w:r>
    </w:p>
    <w:p>
      <w:pPr/>
      <w:r>
        <w:t>Sequence SQ-10 Cancel request. Actor -&gt; Client -&gt; RequestController -&gt; RequestStatusService -&gt; ReservationService -&gt; Database. Authorize; validate current state; release reservation set when present; record cancelled and history; commit. Alternatives: terminal request or unauthorized actor.</w:t>
      </w:r>
    </w:p>
    <w:p>
      <w:pPr/>
      <w:r>
        <w:t>Activity AD-10 Request lifecycle. Pending -&gt; accepted/rejected/cancelled; accepted -&gt; reserved/cancelled; reserved -&gt; fulfilled/cancelled. Reservation invalidation returns reserved -&gt; accepted through release. Show guards for staff permission, valid reservation and complete issue; terminal states have no outgoing changes.</w:t>
      </w:r>
    </w:p>
    <w:p>
      <w:pPr/>
      <w:r>
        <w:t>ERD HospitalRequest 1:N RequestStatusEvent; User 1:N RequestStatusEvent, with nullable actor_id for system events. Event(id PK, request_id FK, from_status, to_status, actor_id FK, origin, reason, occurred_at). Request links to Reservation and IssueRecord.</w:t>
      </w:r>
    </w:p>
    <w:p>
      <w:pPr>
        <w:pStyle w:val="Heading1"/>
      </w:pPr>
      <w:r>
        <w:t>FR 11 Exact specification source search</w:t>
      </w:r>
    </w:p>
    <w:p>
      <w:pPr>
        <w:keepNext/>
      </w:pPr>
      <w:r>
        <w:t>MoSCoW Must Have</w:t>
      </w:r>
    </w:p>
    <w:p>
      <w:pPr>
        <w:keepNext/>
      </w:pPr>
      <w:r>
        <w:t>Requirement The system shall search all active registered banks for approved, available and unexpired components with exactly the requested component type, ABO, Rh and mandatory special processing attributes.</w:t>
      </w:r>
    </w:p>
    <w:p>
      <w:pPr>
        <w:pStyle w:val="Heading2"/>
      </w:pPr>
      <w:r>
        <w:t>Acceptance criteria</w:t>
      </w:r>
    </w:p>
    <w:p>
      <w:r>
        <w:t>AC-11.1: Use exact component type, ABO and Rh equality. Every mandatory special processing requirement must be satisfied by recorded component attributes. No alternative blood group or clinical substitution is proposed in Graduation 1.</w:t>
      </w:r>
    </w:p>
    <w:p>
      <w:r>
        <w:t>AC-11.2: Exclude pending, rejected, reserved, issued, expired and disposed components. Group eligible containers by bank; only banks that can supply the entire requested quantity qualify. No split bank allocation.</w:t>
      </w:r>
    </w:p>
    <w:p>
      <w:r>
        <w:t>AC-11.3: Pass qualifying bank identifiers and eligible counts to FR-12 internally; do not expose a candidate list. If none qualifies, show No match. Search itself never commits inventory.</w:t>
      </w:r>
    </w:p>
    <w:p>
      <w:r>
        <w:t>AC-11.4: Patient antibody and clinical details remain available for staff review but the prototype does not infer clinical suitability from exact ABO/Rh equality. Required attributes must be represented explicitly to participate in exact filtering.</w:t>
      </w:r>
    </w:p>
    <w:p>
      <w:pPr>
        <w:pStyle w:val="Heading2"/>
      </w:pPr>
      <w:r>
        <w:t>Supporting stories</w:t>
      </w:r>
    </w:p>
    <w:p>
      <w:r>
        <w:t>US-11.1: As authorized staff, I want to perform exact specification source search so that the documented workflow and linked history remain complete.</w:t>
      </w:r>
    </w:p>
    <w:p>
      <w:r>
        <w:t>US-11.2: As authorized staff, I want validation and clear alternative outcomes so that invalid or incomplete actions cannot silently change stock.</w:t>
      </w:r>
    </w:p>
    <w:p>
      <w:r>
        <w:t>Dependencies FR-01, FR-05 to FR-09; results feed FR-12.</w:t>
      </w:r>
    </w:p>
    <w:p>
      <w:r>
        <w:t>6Cs revision Defines actors, stored fields, state changes and observable alternatives within the agreed Graduation 1 boundary.</w:t>
      </w:r>
    </w:p>
    <w:p>
      <w:r>
        <w:t>PABLO Purpose: Exact specification source search; Advantage: Explicit workflow and ownership; Benefit: Consistent records; Longevity: Retained history supports later extensions; Outlay: Medium, requiring team estimation.</w:t>
      </w:r>
    </w:p>
    <w:p>
      <w:pPr>
        <w:pStyle w:val="Heading2"/>
      </w:pPr>
      <w:r>
        <w:t>Diagram outlines</w:t>
      </w:r>
    </w:p>
    <w:p>
      <w:r>
        <w:t>Use case UC-11 Hospital Staff and authorized Bank Staff: Search exact-match source availability. Include exact attribute and availability filtering; do not show a candidate list.</w:t>
      </w:r>
    </w:p>
    <w:p>
      <w:r>
        <w:t>Sequence SQ-11 Actor -&gt; Client -&gt; SourceSearchService -&gt; Database: authorize request; query all active banks; filter exact product/group/processing and eligibility; group by bank; retain full quantity candidates internally; pass them to FR-12 nearest-source selection. Do not expose the candidate list or allocate stock.</w:t>
      </w:r>
    </w:p>
    <w:p>
      <w:r>
        <w:t>Activity AD-11 Load request -&gt; search all active banks -&gt; exact specifications satisfied? -&gt; approved/available/unexpired? -&gt; group by bank -&gt; enough units? -&gt; pass qualifying candidates to FR-12 or show No match.</w:t>
      </w:r>
    </w:p>
    <w:p>
      <w:r>
        <w:t>ERD Reuse HospitalRequest, Bank, Donation, Component and Reservation. Candidate matches are computed internally, not persistent RequestMatch rows; only the selected bank is exposed. Match special processing attributes against structured request requirements. No compatibility alternative table is needed in Graduation 1.</w:t>
      </w:r>
    </w:p>
    <w:p>
      <w:pPr>
        <w:pStyle w:val="Heading1"/>
      </w:pPr>
      <w:r>
        <w:t>FR 12 Single nearest exact-match bank</w:t>
      </w:r>
    </w:p>
    <w:p>
      <w:pPr>
        <w:keepNext/>
      </w:pPr>
      <w:r>
        <w:t>MoSCoW Must Have</w:t>
      </w:r>
    </w:p>
    <w:p>
      <w:pPr>
        <w:keepNext/>
      </w:pPr>
      <w:r>
        <w:t>Requirement The system shall display only the one qualifying bank nearest to the requesting hospital by straight line distance, using bank identifier to break ties; if no bank qualifies, display No match.</w:t>
      </w:r>
    </w:p>
    <w:p>
      <w:pPr>
        <w:pStyle w:val="Heading2"/>
      </w:pPr>
      <w:r>
        <w:t>Acceptance criteria</w:t>
      </w:r>
    </w:p>
    <w:p>
      <w:r>
        <w:t>AC-12.1: Bank and Hospital records store validated latitude and longitude. Calculate distance using the same documented geodesic formula and units, such as Haversine distance in kilometres.</w:t>
      </w:r>
    </w:p>
    <w:p>
      <w:r>
        <w:t>AC-12.2: Select the single closest FR 11 qualifying bank by distance, using bank identifier to break ties. Show only that bank, its distance and eligible unit count; identical inputs give the same result.</w:t>
      </w:r>
    </w:p>
    <w:p>
      <w:r>
        <w:t>AC-12.3: Missing or invalid facility coordinates block publication as a searchable source/request destination until corrected; do not silently substitute zero distance. If no source qualifies, show No match.</w:t>
      </w:r>
    </w:p>
    <w:p>
      <w:r>
        <w:t>AC-12.4: Urgency, expiry preference, available quantity weighting, delivery estimates and medically permitted alternatives do not influence source selection in Graduation 1. Unexpired status remains a mandatory filter.</w:t>
      </w:r>
    </w:p>
    <w:p>
      <w:pPr>
        <w:pStyle w:val="Heading2"/>
      </w:pPr>
      <w:r>
        <w:t>Supporting stories</w:t>
      </w:r>
    </w:p>
    <w:p>
      <w:r>
        <w:t>US-12.1: As authorized staff, I want to view the nearest exact-match bank so that the documented workflow and linked history remain complete.</w:t>
      </w:r>
    </w:p>
    <w:p>
      <w:r>
        <w:t>US-12.2: As authorized staff, I want validation and clear alternative outcomes so that invalid or incomplete actions cannot silently change stock.</w:t>
      </w:r>
    </w:p>
    <w:p>
      <w:r>
        <w:t>Dependencies FR-01, FR-09 and FR-11.</w:t>
      </w:r>
    </w:p>
    <w:p>
      <w:r>
        <w:t>6Cs revision Defines actors, stored fields, state changes and observable alternatives within the agreed Graduation 1 boundary.</w:t>
      </w:r>
    </w:p>
    <w:p>
      <w:r>
        <w:t>PABLO Purpose: Single nearest-bank selection; Advantage: Explicit workflow and ownership; Benefit: Consistent records; Longevity: Retained history supports later extensions; Outlay: Medium, requiring team estimation.</w:t>
      </w:r>
    </w:p>
    <w:p>
      <w:pPr>
        <w:pStyle w:val="Heading2"/>
      </w:pPr>
      <w:r>
        <w:t>Diagram outlines</w:t>
      </w:r>
    </w:p>
    <w:p>
      <w:r>
        <w:t>Use case UC-12 Hospital Staff and Bank Staff: View nearest exact-match bank. Include source search; show only the selected bank and its distance, or No match.</w:t>
      </w:r>
    </w:p>
    <w:p>
      <w:r>
        <w:t>Sequence SQ-12 Client -&gt; RecommendationController -&gt; SourceSearchService -&gt; DistanceService -&gt; Client: obtain exact candidates; validate coordinates; calculate distance; select the nearest bank with bank ID as tie breaker; display only that bank. If no bank qualifies, return No match.</w:t>
      </w:r>
    </w:p>
    <w:p>
      <w:r>
        <w:t>Activity AD-12 Get exact candidates -&gt; calculate bank to hospital distance -&gt; select the nearest, using bank ID to break ties -&gt; show one bank or No match. Urgency is displayed, with no effect on matching or nearest-source selection.</w:t>
      </w:r>
    </w:p>
    <w:p>
      <w:r>
        <w:t>ERD Reuse Bank(latitude, longitude), Hospital(latitude, longitude), HospitalRequest and the FR 11 search entities. Distance and the selected-bank result are computed, with no persisted Recommendation entity.</w:t>
      </w:r>
    </w:p>
    <w:p>
      <w:pPr>
        <w:pStyle w:val="Heading1"/>
      </w:pPr>
      <w:r>
        <w:t>FR 13 Staff allocation confirmation</w:t>
      </w:r>
    </w:p>
    <w:p>
      <w:pPr>
        <w:keepNext/>
      </w:pPr>
      <w:r>
        <w:t>MoSCoW Must Have</w:t>
      </w:r>
    </w:p>
    <w:p>
      <w:pPr>
        <w:keepNext/>
      </w:pPr>
      <w:r>
        <w:t>Requirement The system shall require authorized staff at the source bank to confirm selected components, recheck eligibility and reserve them before issue and fulfillment can be recorded.</w:t>
      </w:r>
    </w:p>
    <w:p>
      <w:pPr/>
      <w:r>
        <w:t xml:space="preserve">Acceptance criteria </w:t>
        <w:br/>
        <w:t>AC-13.1: Staff see the request, source, selected identifiers and selected bank distance before confirmation.</w:t>
        <w:br/>
        <w:t>AC-13.2: Confirmation rechecks availability, approval, exact specification matching and expiry; changed eligibility causes a clear rejection with no partial reservation.</w:t>
        <w:br/>
        <w:t>AC-13.3: Only authorized source bank staff or administrators can confirm; recommendations and forecasts alone cannot trigger release.</w:t>
      </w:r>
    </w:p>
    <w:p>
      <w:pPr/>
      <w:r>
        <w:t xml:space="preserve">Supporting stories </w:t>
        <w:br/>
        <w:t>US-13.1: As source bank staff, I want to review and confirm a selection so that allocation remains accountable.</w:t>
        <w:br/>
        <w:t>US-13.2: As source bank staff, I want eligibility rechecked at confirmation so that stale search results cannot reserve invalid stock.</w:t>
      </w:r>
    </w:p>
    <w:p>
      <w:pPr/>
      <w:r>
        <w:t>Dependencies FR-02, FR-08 and FR-10 to FR-12; confirms a reservation, while FR-18 records issue.</w:t>
      </w:r>
    </w:p>
    <w:p>
      <w:pPr/>
      <w:r>
        <w:t>6Cs revision Defines actor, recheck and atomic result; promoted because the workflow requires human confirmation.</w:t>
      </w:r>
    </w:p>
    <w:p>
      <w:pPr/>
      <w:r>
        <w:t>PABLO Purpose: Authorize allocation; Advantage: Separates suggestion from commitment; Benefit: Prevents stale or unauthorized reservations; Longevity: Retained approval control; Outlay: Medium; review screen and transaction boundary.</w:t>
      </w:r>
    </w:p>
    <w:p>
      <w:pPr>
        <w:pStyle w:val="Heading2"/>
      </w:pPr>
      <w:r>
        <w:t>Diagram outlines</w:t>
      </w:r>
    </w:p>
    <w:p>
      <w:pPr/>
      <w:r>
        <w:t>Use case UC-13 Confirm allocation. Actor: source Bank Staff or Administrator. Confirm selection includes View selection details and Recheck eligibility; successful confirmation includes Reserve components from UC-08. Viewing recommendations alone never confirms an allocation.</w:t>
      </w:r>
    </w:p>
    <w:p>
      <w:pPr/>
      <w:r>
        <w:t>Sequence SQ-13 Confirm selection. Staff -&gt; Client -&gt; AllocationController -&gt; AllocationService -&gt; ReservationService -&gt; Database. Show selection; receive explicit confirmation; authorize source bank; recheck and reserve complete quantity; record history; return reserved status. Alternatives: stale stock or wrong bank.</w:t>
      </w:r>
    </w:p>
    <w:p>
      <w:pPr/>
      <w:r>
        <w:t>Activity AD-13 Review and confirm. Start -&gt; display request/source/components/reasons -&gt; staff confirms? -&gt; no: return without changes; yes: authorize and recheck -&gt; reserve transaction -&gt; show result -&gt; end. Recheck failure reports changed availability and offers a new search.</w:t>
      </w:r>
    </w:p>
    <w:p>
      <w:pPr/>
      <w:r>
        <w:t>ERD Use User, Bank, HospitalRequest, Component, Reservation and AuditEvent. Reservation.confirmed_by FK identifies the human confirmer. Confirmed selection equals persisted reservation rows; no additional Approval table is needed for the prototype.</w:t>
      </w:r>
    </w:p>
    <w:p>
      <w:r>
        <w:t>Graduation 1 confirmation is a staff allocation control, not an urgency based notification feature. Review selection using exact requested attributes and the selected bank's distance. Choose containers by stable identifier within the chosen bank; no expiry preference ranking is required.</w:t>
      </w:r>
    </w:p>
    <w:p>
      <w:pPr>
        <w:pStyle w:val="Heading1"/>
      </w:pPr>
      <w:r>
        <w:t>FR 14 End to end traceability</w:t>
      </w:r>
    </w:p>
    <w:p>
      <w:pPr>
        <w:keepNext/>
      </w:pPr>
      <w:r>
        <w:t>MoSCoW Must Have</w:t>
      </w:r>
    </w:p>
    <w:p>
      <w:pPr>
        <w:keepNext/>
      </w:pPr>
      <w:r>
        <w:t>Requirement The system shall allow authorized users to trace components between donor, donation, test results, bank, reservation, hospital request and fulfillment, preserving important action history.</w:t>
      </w:r>
    </w:p>
    <w:p>
      <w:pPr/>
      <w:r>
        <w:t xml:space="preserve">Acceptance criteria </w:t>
        <w:br/>
        <w:t>AC-14.1: Given a component identifier, staff can retrieve its source donation, donor link, tests and destination request when issued.</w:t>
        <w:br/>
        <w:t>AC-14.2: Given a fulfilled request, staff can retrieve the issued component identifiers and source banks.</w:t>
        <w:br/>
        <w:t>AC-14.3: Creation, result correction, approval, reservation, issue, cancellation and disposal history includes actor or system origin, time and relevant identifiers; normal screens cannot edit history.</w:t>
      </w:r>
    </w:p>
    <w:p>
      <w:pPr/>
      <w:r>
        <w:t xml:space="preserve">Supporting stories </w:t>
        <w:br/>
        <w:t>US-14.1: As authorized staff, I want forward and backward record lookup so that I can reconstruct component movement.</w:t>
        <w:br/>
        <w:t>US-14.2: As an administrator, I want action history so that I can identify who changed a record and when.</w:t>
      </w:r>
    </w:p>
    <w:p>
      <w:pPr/>
      <w:r>
        <w:t>Dependencies FR-03 to FR-10, FR-13, FR-18 and FR-19; FR-02 controls access.</w:t>
      </w:r>
    </w:p>
    <w:p>
      <w:pPr/>
      <w:r>
        <w:t>6Cs revision Defines both trace directions and includes essential audit history; aggregate reporting remains FR-15.</w:t>
      </w:r>
    </w:p>
    <w:p>
      <w:pPr/>
      <w:r>
        <w:t>PABLO Purpose: Reconstruct record history; Advantage: Connects the complete workflow; Benefit: Supports investigation and accountability; Longevity: History persists after terminal states; Outlay: High; shared event recording and lookup tests.</w:t>
      </w:r>
    </w:p>
    <w:p>
      <w:pPr>
        <w:pStyle w:val="Heading2"/>
      </w:pPr>
      <w:r>
        <w:t>Diagram outlines</w:t>
      </w:r>
    </w:p>
    <w:p>
      <w:pPr/>
      <w:r>
        <w:t>Use case UC-14 Traceability. Actor: authorized Bank Staff or Administrator; Hospital Staff sees permitted fulfillment records only. Use cases: Trace component origin, Trace issued destination, Trace fulfilled request components and View action history. Access depends on record permissions.</w:t>
      </w:r>
    </w:p>
    <w:p>
      <w:pPr/>
      <w:r>
        <w:t>Sequence SQ-14 Trace component. Actor -&gt; Client -&gt; TraceabilityController -&gt; TraceabilityService -&gt; Database. Validate identifier and access; retrieve component, donation, donor link, tests, reservations and issue/request links; return ordered history. Alternatives: unknown identifier or restricted donor details.</w:t>
      </w:r>
    </w:p>
    <w:p>
      <w:pPr/>
      <w:r>
        <w:t>Activity AD-14 Trace lookup. Start -&gt; choose component or request -&gt; validate identifier -&gt; authorize -&gt; traverse linked records -&gt; sort actions by time -&gt; hide unauthorized details -&gt; display chain -&gt; end. Missing destination is shown as not issued, not as a broken link.</w:t>
      </w:r>
    </w:p>
    <w:p>
      <w:pPr/>
      <w:r>
        <w:t>ERD Common chain: Donor 1:N Donation 1:N Component; Donation 1:N ScreeningResult; Component 1:N Reservation and 0:1 IssueRecord; HospitalRequest 1:N Reservation/IssueRecord. AuditEvent(id PK, actor_id nullable FK, origin, subject_type, subject_id, action, occurred_at, details). Subject links are polymorphic, not ordinary FKs.</w:t>
      </w:r>
    </w:p>
    <w:p>
      <w:pPr>
        <w:pStyle w:val="Heading1"/>
      </w:pPr>
      <w:r>
        <w:t>FR 15 Operational reports</w:t>
      </w:r>
    </w:p>
    <w:p>
      <w:pPr>
        <w:keepNext/>
      </w:pPr>
      <w:r>
        <w:t>MoSCoW Should Have</w:t>
      </w:r>
    </w:p>
    <w:p>
      <w:pPr>
        <w:keepNext/>
      </w:pPr>
      <w:r>
        <w:t>Requirement The system should provide date and organization filtered summaries of donations, current inventory, request outcomes and expired or disposed components.</w:t>
      </w:r>
    </w:p>
    <w:p>
      <w:pPr/>
      <w:r>
        <w:t xml:space="preserve">Acceptance criteria </w:t>
        <w:br/>
        <w:t>AC-15.1: Report totals agree with a seeded dataset whose expected results are known.</w:t>
        <w:br/>
        <w:t>AC-15.2: Date and organization filters change the totals as specified; unauthorized organization details remain inaccessible.</w:t>
        <w:br/>
        <w:t>AC-15.3: Empty results show zero counts and a clear empty state; reports do not change underlying records.</w:t>
      </w:r>
    </w:p>
    <w:p>
      <w:pPr/>
      <w:r>
        <w:t xml:space="preserve">Supporting stories </w:t>
        <w:br/>
        <w:t>US-15.1: As authorized bank staff, I want operational summaries so that I can review activity.</w:t>
        <w:br/>
        <w:t>US-15.2: As authorized staff, I want report filters so that I can examine a permitted organization or period.</w:t>
      </w:r>
    </w:p>
    <w:p>
      <w:pPr/>
      <w:r>
        <w:t>Dependencies FR-04, FR-07, FR-10, FR-18 and FR-19; FR-14 supplies essential action history.</w:t>
      </w:r>
    </w:p>
    <w:p>
      <w:pPr/>
      <w:r>
        <w:t>6Cs revision Separates optional summaries from mandatory action history and makes totals verifiable.</w:t>
      </w:r>
    </w:p>
    <w:p>
      <w:pPr/>
      <w:r>
        <w:t>PABLO Purpose: Summarize activity; Advantage: Reduces manual counting; Benefit: Supports review and planning; Longevity: Useful throughout system use; Outlay: Medium; aggregation queries and filtered views.</w:t>
      </w:r>
    </w:p>
    <w:p>
      <w:pPr>
        <w:pStyle w:val="Heading2"/>
      </w:pPr>
      <w:r>
        <w:t>Diagram outlines</w:t>
      </w:r>
    </w:p>
    <w:p>
      <w:pPr/>
      <w:r>
        <w:t>Use case UC-15 Reports. Actors: Bank Staff for permitted bank summaries and Administrator for network summaries. Use cases: View operational report and Filter report by period and organization. Report viewing has no stock mutation or forecast generation.</w:t>
      </w:r>
    </w:p>
    <w:p>
      <w:pPr/>
      <w:r>
        <w:t>Sequence SQ-15 Generate report view. Actor -&gt; Client -&gt; ReportController -&gt; ReportService -&gt; Database. Authorize scope; validate date range; aggregate donations, stock, outcomes and disposal; return totals. Alternatives: invalid interval, forbidden organization or zero records.</w:t>
      </w:r>
    </w:p>
    <w:p>
      <w:pPr/>
      <w:r>
        <w:t>Activity AD-15 Report view. Start -&gt; select type, dates and permitted organization -&gt; validate -&gt; aggregate -&gt; any records? -&gt; show totals or zero state -&gt; end. Filters repeat the query; report calculations do not update inventory.</w:t>
      </w:r>
    </w:p>
    <w:p>
      <w:pPr/>
      <w:r>
        <w:t>ERD Use Bank, Donation, Component, HospitalRequest, IssueRecord and DisposalRecord. Reports are computed views; no Report table is required. Current inventory uses current state, while period totals use collection, submission, issue or disposal timestamps as applicable.</w:t>
      </w:r>
    </w:p>
    <w:p>
      <w:pPr>
        <w:pStyle w:val="Heading1"/>
      </w:pPr>
      <w:r>
        <w:t>FR 16 Demand forecasting</w:t>
      </w:r>
    </w:p>
    <w:p>
      <w:pPr>
        <w:keepNext/>
      </w:pPr>
      <w:r>
        <w:t>MoSCoW Must Have</w:t>
      </w:r>
    </w:p>
    <w:p>
      <w:pPr>
        <w:keepNext/>
      </w:pPr>
      <w:r>
        <w:t>Requirement The system shall generate, store and present demand forecasts by blood component and ABO/Rh using documented historical or simulated request data.</w:t>
      </w:r>
    </w:p>
    <w:p>
      <w:pPr/>
      <w:r>
        <w:t xml:space="preserve">Acceptance criteria </w:t>
        <w:br/>
        <w:t>AC-16.1: Document the target as requested units including unmet demand, data source, valid series, cancellation handling, granularity and horizon. A proposed prototype setting is daily forecasts for seven days.</w:t>
        <w:br/>
        <w:t>AC-16.2: Store target dates, component and ABO/Rh, nonnegative predicted units, generation time, model version and data source; mark simulated data visibly.</w:t>
        <w:br/>
        <w:t>AC-16.3: Authorized bank staff and administrators can view results. Missing data, insufficient history or a service failure produces a clear unavailable result without fabricated predictions.</w:t>
        <w:br/>
        <w:t>AC-16.4: The AI development tests compare predictions with a simple baseline on a chronological holdout and record an error measure such as MAE; this is test evidence within FR-16.</w:t>
        <w:br/>
        <w:t>AC-16.5: Forecasts provide planning information only; generating or viewing them does not approve, reserve or issue components.</w:t>
      </w:r>
    </w:p>
    <w:p>
      <w:pPr/>
      <w:r>
        <w:t xml:space="preserve">Supporting stories </w:t>
        <w:br/>
        <w:t>US-16.1: As bank staff, I want to view demand forecasts so that I can inspect expected component demand.</w:t>
        <w:br/>
        <w:t>US-16.2: As bank staff, I want target dates and data provenance so that I can understand the forecast context.</w:t>
      </w:r>
    </w:p>
    <w:p>
      <w:pPr/>
      <w:r>
        <w:t>Dependencies FR-02 permissions; historical data contract aligned with FR-09 and FR-10. Simulated data permit parallel AI work.</w:t>
      </w:r>
    </w:p>
    <w:p>
      <w:pPr/>
      <w:r>
        <w:t>6Cs revision Combines generation and basic display in one feature; model evaluation is verification evidence, and shortage or expiry prediction is excluded.</w:t>
      </w:r>
    </w:p>
    <w:p>
      <w:pPr/>
      <w:r>
        <w:t>PABLO Purpose: Estimate future demand; Advantage: Adds forward planning information; Benefit: Supports staff planning; Longevity: Can be rerun as observations accumulate; Outlay: High; data preparation, model, service and basic display.</w:t>
      </w:r>
    </w:p>
    <w:p>
      <w:pPr>
        <w:pStyle w:val="Heading2"/>
      </w:pPr>
      <w:r>
        <w:t>Diagram outlines</w:t>
      </w:r>
    </w:p>
    <w:p>
      <w:pPr/>
      <w:r>
        <w:t>Use case UC-16 Demand forecasting. Actors: Bank Staff and Administrator; external supporting actor: Forecasting Service. Use cases: Generate demand forecast and View saved forecast. Model testing is development evidence rather than an additional operational use case. No shortage or expiry analysis cases.</w:t>
      </w:r>
    </w:p>
    <w:p>
      <w:pPr/>
      <w:r>
        <w:t>Sequence SQ-16 Forecast generation. Staff -&gt; Client -&gt; ForecastController -&gt; ForecastService -&gt; DemandDataService/Database -&gt; ForecastApiClient -&gt; Python Service. Prepare documented series; call model; validate output; store run/points; return basic view. Alternatives: insufficient data, timeout or invalid output returns unavailable and saves no fabricated forecast.</w:t>
      </w:r>
    </w:p>
    <w:p>
      <w:pPr/>
      <w:r>
        <w:t>Activity AD-16 Generate and view forecast. Start -&gt; select component/group -&gt; validate data sufficiency -&gt; prepare series -&gt; invoke model -&gt; valid response? -&gt; store metadata/points -&gt; display -&gt; end. Insufficient data or service failure ends with unavailable. Annotate offline chronological baseline testing as supporting verification.</w:t>
      </w:r>
    </w:p>
    <w:p>
      <w:pPr/>
      <w:r>
        <w:t>ERD ForecastRun(id PK, component_type, abo, rh, data_source, model_version, generated_at, horizon, granularity, generated_by FK); ForecastRun 1:N ForecastPoint(id PK, run_id FK, target_date, predicted_units). Unique target_date per run. HospitalRequest supplies aggregated history; simulated data may be supplied separately. No Risk table.</w:t>
      </w:r>
    </w:p>
    <w:p>
      <w:pPr>
        <w:pStyle w:val="Heading1"/>
        <w:keepNext/>
      </w:pPr>
      <w:r>
        <w:t>FR 17 Staff account management</w:t>
      </w:r>
    </w:p>
    <w:p>
      <w:pPr>
        <w:keepNext/>
      </w:pPr>
      <w:r>
        <w:t>MoSCoW Should Have</w:t>
      </w:r>
    </w:p>
    <w:p>
      <w:pPr>
        <w:keepNext/>
      </w:pPr>
      <w:r>
        <w:t>Requirement The system should allow administrators to create staff accounts, assign one defined role and organization, update and deactivate accounts while preserving historical actions. A bank administrator may change only the role of a user in the same blood bank, and only to bank_donor_collection, bank_inventory, or bank_fulfillment.</w:t>
      </w:r>
    </w:p>
    <w:p>
      <w:pPr>
        <w:keepNext/>
      </w:pPr>
      <w:r>
        <w:t xml:space="preserve">Acceptance criteria </w:t>
      </w:r>
    </w:p>
    <w:p>
      <w:pPr>
        <w:keepLines/>
        <w:spacing w:after="0"/>
      </w:pPr>
      <w:r>
        <w:t>AC-17.1: Unique account email, defined role and applicable bank or hospital assignment are required; invalid combinations are rejected.</w:t>
      </w:r>
    </w:p>
    <w:p>
      <w:pPr>
        <w:keepLines/>
        <w:spacing w:after="0"/>
      </w:pPr>
      <w:r>
        <w:t>AC-17.2: Only administrators can create accounts, change organization assignments, update account details or deactivate users. Administrators may assign defined roles across permitted organizations.</w:t>
      </w:r>
    </w:p>
    <w:p>
      <w:pPr>
        <w:keepLines/>
        <w:spacing w:after="0"/>
      </w:pPr>
      <w:r>
        <w:t>AC-17.3: Deactivation blocks existing sessions or tokens on subsequent protected requests and preserves action history. Seeded accounts provide the workaround if screens are deferred.</w:t>
      </w:r>
    </w:p>
    <w:p>
      <w:pPr>
        <w:keepLines/>
        <w:spacing w:after="0"/>
      </w:pPr>
      <w:r>
        <w:t>AC-17.4: A bank administrator can change the role of a user only when both users belong to the same blood bank. Allowed target roles are bank_donor_collection, bank_inventory, and bank_fulfillment. The bank administrator cannot assign bank_admin, administrator, laboratory, or hospital roles, change bank or hospital assignment, change own role, create accounts, or deactivate users. Denied attempts leave the account unchanged.</w:t>
      </w:r>
    </w:p>
    <w:p>
      <w:pPr/>
      <w:r>
        <w:t xml:space="preserve">Supporting stories </w:t>
        <w:br/>
        <w:t>US-17.1: As an administrator, I want to create and assign staff accounts so that new staff can use the system.</w:t>
        <w:br/>
        <w:t>US-17.2: As an administrator, I want to deactivate staff accounts so that former staff lose access without losing history.</w:t>
        <w:br/>
        <w:t>US-17.3: As a bank administrator, I want to assign defined bank staff roles to users in my own bank so that I can manage local duties without changing organization membership or higher-privilege roles.</w:t>
      </w:r>
    </w:p>
    <w:p>
      <w:pPr/>
      <w:r>
        <w:t>Dependencies FR-01 and FR-02; account changes are recorded through FR-14.</w:t>
      </w:r>
    </w:p>
    <w:p>
      <w:pPr/>
      <w:r>
        <w:t>6Cs revision Extracts administration from FR-02; remains optional because predefined seed accounts support the core demonstration.</w:t>
      </w:r>
    </w:p>
    <w:p>
      <w:pPr/>
      <w:r>
        <w:t>PABLO Purpose: Maintain staff access; Advantage: Centralizes account changes; Benefit: Reduces manual provisioning; Longevity: Useful whenever staffing changes; Outlay: Medium; account forms and validation.</w:t>
      </w:r>
    </w:p>
    <w:p>
      <w:pPr>
        <w:pStyle w:val="Heading2"/>
      </w:pPr>
      <w:r>
        <w:t>Diagram outlines</w:t>
      </w:r>
    </w:p>
    <w:p>
      <w:pPr/>
      <w:r>
        <w:t>Use case UC-02 Identity, shared with FR-02. Actors: Administrator and Bank Administrator. Administrator use cases: Create staff account, Assign role and organization, Update staff account and Deactivate account. Bank Administrator use case: Assign permitted bank staff role to an existing user in the same bank. The limited role assignment includes Validate same bank and Validate permitted target role. Deactivation retains historical records. Public staff registration is outside the scope.</w:t>
      </w:r>
    </w:p>
    <w:p>
      <w:pPr/>
      <w:r>
        <w:t>Sequence SQ-17 Manage account. Administrator -&gt; Client -&gt; UserController -&gt; UserManagementService -&gt; Database: authorize administrator; validate unique email and role/organization pairing; hash initial password where needed; save; record history. Bank Administrator -&gt; Client -&gt; UserController -&gt; UserManagementService -&gt; Database: load actor and target; verify both have the same non-null bank_id; reject self-role change; validate target role is bank_donor_collection, bank_inventory, or bank_fulfillment; change role only; record actor, target, old role and new role in audit history. Cross-bank and disallowed-role attempts fail without changing the account. Deactivation sets inactive and subsequent authentication checks block access.</w:t>
      </w:r>
    </w:p>
    <w:p>
      <w:pPr/>
      <w:r>
        <w:t>Activity AD-17 Staff account maintenance. Administrator path: choose create/edit/deactivate -&gt; enter role and organization where required -&gt; validate administrator and assignment -&gt; persist -&gt; show result -&gt; end. Bank Administrator path: choose existing user in own bank -&gt; choose permitted bank staff role -&gt; verify same bank, different actor and allowed role -&gt; save role change and audit event -&gt; show result -&gt; end. Invalid scope or role returns a forbidden or validation response without changing the account. Deactivation never deletes historical actions.</w:t>
      </w:r>
    </w:p>
    <w:p>
      <w:pPr/>
      <w:r>
        <w:t>ERD Reuse User, Bank, Hospital and AuditEvent from FR-02. User bank/hospital assignments depend on role; administrator may have neither; bank_admin has one bank_id and no hospital_id. Bank administrator role assignment changes only User.role_id for a user with the same bank_id and records old/new values in AuditEvent. No separate Staff table or second authentication database. Sessions/tokens are implementation dependent.</w:t>
      </w:r>
    </w:p>
    <w:p>
      <w:pPr>
        <w:pStyle w:val="Heading1"/>
      </w:pPr>
      <w:r>
        <w:t>FR 18 Component issuing and fulfillment</w:t>
      </w:r>
    </w:p>
    <w:p>
      <w:pPr>
        <w:keepNext/>
      </w:pPr>
      <w:r>
        <w:t>MoSCoW Must Have</w:t>
      </w:r>
    </w:p>
    <w:p>
      <w:pPr>
        <w:keepNext/>
      </w:pPr>
      <w:r>
        <w:t>Requirement Authorized source bank staff shall record a complete issue of reserved components against a hospital request, making components Issued and the request Fulfilled in one transaction.</w:t>
      </w:r>
    </w:p>
    <w:p>
      <w:pPr>
        <w:pStyle w:val="Heading2"/>
      </w:pPr>
      <w:r>
        <w:t>Acceptance criteria</w:t>
      </w:r>
    </w:p>
    <w:p>
      <w:r>
        <w:t>AC-18.1: Recheck the full reserved quantity, source authorization, approved release status, exact requested specifications, special processing and current expiry at issue time.</w:t>
      </w:r>
    </w:p>
    <w:p>
      <w:r>
        <w:t>AC-18.2: Record component identifiers, request, issuer and issue time. Components and reservations become Issued and the request becomes Fulfilled atomically. Issued components are unavailable to every subsequent search and allocation.</w:t>
      </w:r>
    </w:p>
    <w:p>
      <w:r>
        <w:t>AC-18.3: Reject duplicate issue, wrong source, incomplete quantity or changed eligibility with no partial updates.</w:t>
      </w:r>
    </w:p>
    <w:p>
      <w:r>
        <w:t>AC-18.4: Fulfilled means issued by the source bank only. Delivery, arrival, crossmatch, recipient administration and transfusion outcomes are outside Graduation 1; the system must not label issue as delivered or transfused.</w:t>
      </w:r>
    </w:p>
    <w:p>
      <w:pPr>
        <w:pStyle w:val="Heading2"/>
      </w:pPr>
      <w:r>
        <w:t>Supporting stories</w:t>
      </w:r>
    </w:p>
    <w:p>
      <w:r>
        <w:t>US-18.1: As authorized staff, I want to perform component issuing and fulfillment so that the documented workflow and linked history remain complete.</w:t>
      </w:r>
    </w:p>
    <w:p>
      <w:r>
        <w:t>US-18.2: As authorized staff, I want validation and clear alternative outcomes so that invalid or incomplete actions cannot silently change stock.</w:t>
      </w:r>
    </w:p>
    <w:p>
      <w:r>
        <w:t>Dependencies FR-02, FR-08, FR-10, FR-13, FR-14 and FR-19.</w:t>
      </w:r>
    </w:p>
    <w:p>
      <w:r>
        <w:t>6Cs revision Defines actors, stored fields, state changes and observable alternatives within the agreed Graduation 1 boundary.</w:t>
      </w:r>
    </w:p>
    <w:p>
      <w:r>
        <w:t>PABLO Purpose: Component issuing and fulfillment; Advantage: Explicit workflow and ownership; Benefit: Consistent records; Longevity: Retained history supports later extensions; Outlay: Medium, requiring team estimation.</w:t>
      </w:r>
    </w:p>
    <w:p>
      <w:pPr>
        <w:pStyle w:val="Heading2"/>
      </w:pPr>
      <w:r>
        <w:t>Diagram outlines</w:t>
      </w:r>
    </w:p>
    <w:p>
      <w:r>
        <w:t>Use case UC-18 Source Bank Staff or Administrator: Record complete issue. Hospital Staff views fulfillment records. Physical delivery and transfusion are outside this scope.</w:t>
      </w:r>
    </w:p>
    <w:p>
      <w:r>
        <w:t>Sequence SQ-18 Staff -&gt; Client -&gt; IssueService -&gt; Database: lock request, reservations and components; recheck complete quantity and exact eligibility; insert issue records; mark stock Issued/request Fulfilled; audit; commit. Any failure rolls back.</w:t>
      </w:r>
    </w:p>
    <w:p>
      <w:r>
        <w:t>Activity AD-18 Choose reserved request -&gt; authorize -&gt; lock -&gt; complete valid selection? -&gt; record issue -&gt; mark components unavailable and request Fulfilled -&gt; commit. Invalid selection ends without issue.</w:t>
      </w:r>
    </w:p>
    <w:p>
      <w:r>
        <w:t>ERD HospitalRequest 1:N IssueRecord; Component 0:1 IssueRecord; User 1:N IssueRecord. IssueRecord(id PK, request_id FK, component_id unique FK, issued_by FK, issued_at). The active Reservation must match component and request. No Delivery, Crossmatch or Transfusion entity in Graduation 1.</w:t>
      </w:r>
    </w:p>
    <w:p>
      <w:pPr>
        <w:pStyle w:val="Heading1"/>
      </w:pPr>
      <w:r>
        <w:t>FR 19 Component expiry and disposal controls</w:t>
      </w:r>
    </w:p>
    <w:p>
      <w:pPr>
        <w:keepNext/>
      </w:pPr>
      <w:r>
        <w:t>MoSCoW Must Have</w:t>
      </w:r>
    </w:p>
    <w:p>
      <w:pPr>
        <w:keepNext/>
      </w:pPr>
      <w:r>
        <w:t>Requirement The system shall exclude expired components from availability and allow authorized staff to record disposal with a reason while preserving the component and its history.</w:t>
      </w:r>
    </w:p>
    <w:p>
      <w:pPr/>
      <w:r>
        <w:t xml:space="preserve">Acceptance criteria </w:t>
        <w:br/>
        <w:t>AC-19.1: A component whose expiry time is at or before the current time is unavailable, even before scheduled status updates run.</w:t>
        <w:br/>
        <w:t>AC-19.2: Disposal records component, reason, user and time; disposed and issued components cannot be disposed again.</w:t>
        <w:br/>
        <w:t>AC-19.3: Expiry or disposal invalidates an active reservation, releases the request’s reservation set, and returns the request to accepted for a new allocation; issued records remain issued.</w:t>
      </w:r>
    </w:p>
    <w:p>
      <w:pPr/>
      <w:r>
        <w:t xml:space="preserve">Supporting stories </w:t>
        <w:br/>
        <w:t>US-19.1: As bank staff, I want expired components excluded so that they cannot be allocated.</w:t>
        <w:br/>
        <w:t>US-19.2: As bank staff, I want to record disposal and its reason so that removed stock remains accountable.</w:t>
      </w:r>
    </w:p>
    <w:p>
      <w:pPr/>
      <w:r>
        <w:t>Dependencies FR-06 to FR-08, FR-10 and FR-14; FR-18 rechecks expiry at issue time.</w:t>
      </w:r>
    </w:p>
    <w:p>
      <w:pPr/>
      <w:r>
        <w:t>6Cs revision Extracts ordinary expiry and disposal management from FR-08; uses stored dates and status rules without prediction.</w:t>
      </w:r>
    </w:p>
    <w:p>
      <w:pPr/>
      <w:r>
        <w:t>PABLO Purpose: Remove unusable stock; Advantage: Preserves removal reasons; Benefit: Prevents invalid allocation; Longevity: Applies throughout inventory life; Outlay: Medium; date checks and disposal transitions.</w:t>
      </w:r>
    </w:p>
    <w:p>
      <w:pPr>
        <w:pStyle w:val="Heading2"/>
      </w:pPr>
      <w:r>
        <w:t>Diagram outlines</w:t>
      </w:r>
    </w:p>
    <w:p>
      <w:pPr/>
      <w:r>
        <w:t>Use case UC-19 Expiry and disposal. Actor: Bank Staff or Administrator. Use cases: View expired stock and Record disposal. Expiry enforcement is internal time based behaviour, not an AI actor. Record disposal includes Validate state and Release affected reservation set where present.</w:t>
      </w:r>
    </w:p>
    <w:p>
      <w:pPr/>
      <w:r>
        <w:t>Sequence SQ-19 Dispose component. Staff -&gt; Client -&gt; DisposalController -&gt; ExpiryDisposalService -&gt; ReservationService -&gt; Database. Authorize; lock component and affected request; reject issued/already disposed; record reason; release reservation set; update disposal and request states; append history; commit. Expiry checks also run on availability/issue paths.</w:t>
      </w:r>
    </w:p>
    <w:p>
      <w:pPr/>
      <w:r>
        <w:t>Activity AD-19 Expiry/disposal. Start -&gt; expired by current time? -&gt; exclude from availability and invalidate reservation if present. For manual disposal: confirm reason -&gt; valid state? -&gt; record disposal -&gt; release reservations -&gt; restore request to accepted -&gt; end. Issued stock retains issued history.</w:t>
      </w:r>
    </w:p>
    <w:p>
      <w:pPr/>
      <w:r>
        <w:t>ERD Component 0:1 DisposalRecord; User 1:N DisposalRecord. DisposalRecord(id PK, component_id unique FK, disposed_by FK, disposed_at, reason). Component stores expires_at and status; Reservation and RequestStatusEvent preserve invalidation. No predicted expiry or shortage entity.</w:t>
      </w:r>
    </w:p>
    <w:p>
      <w:pPr>
        <w:pStyle w:val="Heading1"/>
      </w:pPr>
      <w:r>
        <w:t>FR 20 Dashboard and data export</w:t>
      </w:r>
    </w:p>
    <w:p>
      <w:pPr>
        <w:keepNext/>
      </w:pPr>
      <w:r>
        <w:t>MoSCoW Could Have</w:t>
      </w:r>
    </w:p>
    <w:p>
      <w:pPr>
        <w:keepNext/>
      </w:pPr>
      <w:r>
        <w:t>Requirement The system could add summary charts and CSV exports of authorized inventory, request and forecast views while preserving the active filters and access restrictions.</w:t>
      </w:r>
    </w:p>
    <w:p>
      <w:pPr/>
      <w:r>
        <w:t xml:space="preserve">Acceptance criteria </w:t>
        <w:br/>
        <w:t>AC-20.1: Dashboard figures match the corresponding underlying lists or forecast table.</w:t>
        <w:br/>
        <w:t>AC-20.2: CSV exports contain the documented columns and only records within the user’s permissions and active filters.</w:t>
        <w:br/>
        <w:t>AC-20.3: Missing or empty data are handled clearly; ordinary feature screens continue to function without these additions.</w:t>
      </w:r>
    </w:p>
    <w:p>
      <w:pPr/>
      <w:r>
        <w:t xml:space="preserve">Supporting stories </w:t>
        <w:br/>
        <w:t>US-20.1: As planning staff, I want summary charts so that I can compare trends visually.</w:t>
        <w:br/>
        <w:t>US-20.2: As authorized staff, I want filtered CSV export so that I can analyse permitted records externally.</w:t>
      </w:r>
    </w:p>
    <w:p>
      <w:pPr/>
      <w:r>
        <w:t>Dependencies FR-07, FR-10 and FR-16; FR-15 for report specific charts.</w:t>
      </w:r>
    </w:p>
    <w:p>
      <w:pPr/>
      <w:r>
        <w:t>6Cs revision Replaces unspecified richness and extra formats with charts and one defined export format.</w:t>
      </w:r>
    </w:p>
    <w:p>
      <w:pPr/>
      <w:r>
        <w:t>PABLO Purpose: Improve presentation and extraction; Advantage: Offers visual comparison and portable data; Benefit: Saves analysis effort; Longevity: Useful after core workflows stabilize; Outlay: Medium; chart components and export checks.</w:t>
      </w:r>
    </w:p>
    <w:p>
      <w:pPr>
        <w:pStyle w:val="Heading2"/>
      </w:pPr>
      <w:r>
        <w:t>Diagram outlines</w:t>
      </w:r>
    </w:p>
    <w:p>
      <w:pPr/>
      <w:r>
        <w:t>Use case UC-20 Dashboard and export. Actors: authorized Bank Staff, Hospital Staff for their request view, and Administrator. Use cases: View permitted summary charts and Export filtered CSV. Export includes Apply active filters and Enforce record access.</w:t>
      </w:r>
    </w:p>
    <w:p>
      <w:pPr/>
      <w:r>
        <w:t>Sequence SQ-20 Export data. Actor -&gt; Client -&gt; ExportController -&gt; ExportService -&gt; permitted query service -&gt; Database. Validate format/columns; apply scope and filters; stream CSV. Chart sequence queries the same underlying totals. Alternatives: forbidden fields or no records returns an error or header only CSV.</w:t>
      </w:r>
    </w:p>
    <w:p>
      <w:pPr/>
      <w:r>
        <w:t>Activity AD-20 Chart/export. Start -&gt; select permitted view -&gt; apply filters -&gt; choose chart or CSV -&gt; query allowed data -&gt; render chart or generate CSV -&gt; display/download -&gt; end. Empty data have an explicit state; no mutation occurs.</w:t>
      </w:r>
    </w:p>
    <w:p>
      <w:pPr/>
      <w:r>
        <w:t>ERD Reuse Component, HospitalRequest and ForecastRun/ForecastPoint for the chosen view. No Dashboard or Export table is required. CSV is a generated file, not a new entity; the backend enforces the same permissions as the source view.</w:t>
      </w:r>
    </w:p>
    <w:p>
      <w:pPr>
        <w:pStyle w:val="Heading1"/>
      </w:pPr>
      <w:r>
        <w:t>Shared diagram and ERD conventions</w:t>
      </w:r>
    </w:p>
    <w:p>
      <w:r>
        <w:t>Use one master ERD with module views, not separate databases. Use cases show externally visible goals and staff roles; physical collection and preparation are not software operations. Sequence diagrams use Client, controller, service and Database lifelines. Only email delivery and forecasting cross external service boundaries. Show transaction rollback for reservation, issue and disposal. Activity diagrams use explicit guards and staff/system lanes.</w:t>
      </w:r>
    </w:p>
    <w:tbl>
      <w:tblPr>
        <w:tblW w:type="auto" w:w="0"/>
        <w:tblLayout w:type="autofit"/>
        <w:tblLook w:firstColumn="1" w:firstRow="1" w:lastColumn="0" w:lastRow="0" w:noHBand="0" w:noVBand="1" w:val="04A0"/>
      </w:tblPr>
      <w:tblGrid>
        <w:gridCol w:w="4968"/>
        <w:gridCol w:w="4968"/>
      </w:tblGrid>
      <w:tr>
        <w:trPr>
          <w:tblHeader/>
        </w:trPr>
        <w:tc>
          <w:tcPr>
            <w:tcW w:type="dxa" w:w="4968"/>
            <w:tcBorders>
              <w:top w:val="single" w:sz="4" w:color="D9D9D9"/>
              <w:left w:val="single" w:sz="4" w:color="D9D9D9"/>
              <w:bottom w:val="single" w:sz="4" w:color="D9D9D9"/>
              <w:right w:val="single" w:sz="4" w:color="D9D9D9"/>
            </w:tcBorders>
            <w:shd w:fill="E7E6E6"/>
          </w:tcPr>
          <w:p>
            <w:r>
              <w:rPr>
                <w:b/>
                <w:sz w:val="18"/>
              </w:rPr>
              <w:t>Relationship</w:t>
            </w:r>
          </w:p>
        </w:tc>
        <w:tc>
          <w:tcPr>
            <w:tcW w:type="dxa" w:w="4968"/>
            <w:tcBorders>
              <w:top w:val="single" w:sz="4" w:color="D9D9D9"/>
              <w:left w:val="single" w:sz="4" w:color="D9D9D9"/>
              <w:bottom w:val="single" w:sz="4" w:color="D9D9D9"/>
              <w:right w:val="single" w:sz="4" w:color="D9D9D9"/>
            </w:tcBorders>
            <w:shd w:fill="E7E6E6"/>
          </w:tcPr>
          <w:p>
            <w:r>
              <w:rPr>
                <w:b/>
                <w:sz w:val="18"/>
              </w:rPr>
              <w:t>Cardinality and meaning</w:t>
            </w:r>
          </w:p>
        </w:tc>
      </w:tr>
      <w:tr>
        <w:tc>
          <w:tcPr>
            <w:tcW w:type="dxa" w:w="4968"/>
            <w:tcBorders>
              <w:top w:val="single" w:sz="4" w:color="D9D9D9"/>
              <w:left w:val="single" w:sz="4" w:color="D9D9D9"/>
              <w:bottom w:val="single" w:sz="4" w:color="D9D9D9"/>
              <w:right w:val="single" w:sz="4" w:color="D9D9D9"/>
            </w:tcBorders>
            <w:shd w:fill="FFFFFF"/>
          </w:tcPr>
          <w:p>
            <w:r>
              <w:rPr>
                <w:b w:val="0"/>
                <w:sz w:val="18"/>
              </w:rPr>
              <w:t>Bank to User, Donor, Donation and Component</w:t>
            </w:r>
          </w:p>
        </w:tc>
        <w:tc>
          <w:tcPr>
            <w:tcW w:type="dxa" w:w="4968"/>
            <w:tcBorders>
              <w:top w:val="single" w:sz="4" w:color="D9D9D9"/>
              <w:left w:val="single" w:sz="4" w:color="D9D9D9"/>
              <w:bottom w:val="single" w:sz="4" w:color="D9D9D9"/>
              <w:right w:val="single" w:sz="4" w:color="D9D9D9"/>
            </w:tcBorders>
            <w:shd w:fill="FFFFFF"/>
          </w:tcPr>
          <w:p>
            <w:r>
              <w:rPr>
                <w:b w:val="0"/>
                <w:sz w:val="18"/>
              </w:rPr>
              <w:t>1:N each; enforce source bank consistency</w:t>
            </w:r>
          </w:p>
        </w:tc>
      </w:tr>
      <w:tr>
        <w:tc>
          <w:tcPr>
            <w:tcW w:type="dxa" w:w="4968"/>
            <w:tcBorders>
              <w:top w:val="single" w:sz="4" w:color="D9D9D9"/>
              <w:left w:val="single" w:sz="4" w:color="D9D9D9"/>
              <w:bottom w:val="single" w:sz="4" w:color="D9D9D9"/>
              <w:right w:val="single" w:sz="4" w:color="D9D9D9"/>
            </w:tcBorders>
            <w:shd w:fill="F5F5F5"/>
          </w:tcPr>
          <w:p>
            <w:r>
              <w:rPr>
                <w:b w:val="0"/>
                <w:sz w:val="18"/>
              </w:rPr>
              <w:t>Hospital to User, Patient and HospitalRequest</w:t>
            </w:r>
          </w:p>
        </w:tc>
        <w:tc>
          <w:tcPr>
            <w:tcW w:type="dxa" w:w="4968"/>
            <w:tcBorders>
              <w:top w:val="single" w:sz="4" w:color="D9D9D9"/>
              <w:left w:val="single" w:sz="4" w:color="D9D9D9"/>
              <w:bottom w:val="single" w:sz="4" w:color="D9D9D9"/>
              <w:right w:val="single" w:sz="4" w:color="D9D9D9"/>
            </w:tcBorders>
            <w:shd w:fill="F5F5F5"/>
          </w:tcPr>
          <w:p>
            <w:r>
              <w:rPr>
                <w:b w:val="0"/>
                <w:sz w:val="18"/>
              </w:rPr>
              <w:t>1:N each; patient medical ID is unique within its hospital</w:t>
            </w:r>
          </w:p>
        </w:tc>
      </w:tr>
      <w:tr>
        <w:tc>
          <w:tcPr>
            <w:tcW w:type="dxa" w:w="4968"/>
            <w:tcBorders>
              <w:top w:val="single" w:sz="4" w:color="D9D9D9"/>
              <w:left w:val="single" w:sz="4" w:color="D9D9D9"/>
              <w:bottom w:val="single" w:sz="4" w:color="D9D9D9"/>
              <w:right w:val="single" w:sz="4" w:color="D9D9D9"/>
            </w:tcBorders>
            <w:shd w:fill="FFFFFF"/>
          </w:tcPr>
          <w:p>
            <w:r>
              <w:rPr>
                <w:b w:val="0"/>
                <w:sz w:val="18"/>
              </w:rPr>
              <w:t>Donor to Donation</w:t>
            </w:r>
          </w:p>
        </w:tc>
        <w:tc>
          <w:tcPr>
            <w:tcW w:type="dxa" w:w="4968"/>
            <w:tcBorders>
              <w:top w:val="single" w:sz="4" w:color="D9D9D9"/>
              <w:left w:val="single" w:sz="4" w:color="D9D9D9"/>
              <w:bottom w:val="single" w:sz="4" w:color="D9D9D9"/>
              <w:right w:val="single" w:sz="4" w:color="D9D9D9"/>
            </w:tcBorders>
            <w:shd w:fill="FFFFFF"/>
          </w:tcPr>
          <w:p>
            <w:r>
              <w:rPr>
                <w:b w:val="0"/>
                <w:sz w:val="18"/>
              </w:rPr>
              <w:t>1:N retained attempts including failed/cancelled collections</w:t>
            </w:r>
          </w:p>
        </w:tc>
      </w:tr>
      <w:tr>
        <w:tc>
          <w:tcPr>
            <w:tcW w:type="dxa" w:w="4968"/>
            <w:tcBorders>
              <w:top w:val="single" w:sz="4" w:color="D9D9D9"/>
              <w:left w:val="single" w:sz="4" w:color="D9D9D9"/>
              <w:bottom w:val="single" w:sz="4" w:color="D9D9D9"/>
              <w:right w:val="single" w:sz="4" w:color="D9D9D9"/>
            </w:tcBorders>
            <w:shd w:fill="F5F5F5"/>
          </w:tcPr>
          <w:p>
            <w:r>
              <w:rPr>
                <w:b w:val="0"/>
                <w:sz w:val="18"/>
              </w:rPr>
              <w:t>Donation to Component and ScreeningResult</w:t>
            </w:r>
          </w:p>
        </w:tc>
        <w:tc>
          <w:tcPr>
            <w:tcW w:type="dxa" w:w="4968"/>
            <w:tcBorders>
              <w:top w:val="single" w:sz="4" w:color="D9D9D9"/>
              <w:left w:val="single" w:sz="4" w:color="D9D9D9"/>
              <w:bottom w:val="single" w:sz="4" w:color="D9D9D9"/>
              <w:right w:val="single" w:sz="4" w:color="D9D9D9"/>
            </w:tcBorders>
            <w:shd w:fill="F5F5F5"/>
          </w:tcPr>
          <w:p>
            <w:r>
              <w:rPr>
                <w:b w:val="0"/>
                <w:sz w:val="18"/>
              </w:rPr>
              <w:t>1:N each; original collection remains after preparation</w:t>
            </w:r>
          </w:p>
        </w:tc>
      </w:tr>
      <w:tr>
        <w:tc>
          <w:tcPr>
            <w:tcW w:type="dxa" w:w="4968"/>
            <w:tcBorders>
              <w:top w:val="single" w:sz="4" w:color="D9D9D9"/>
              <w:left w:val="single" w:sz="4" w:color="D9D9D9"/>
              <w:bottom w:val="single" w:sz="4" w:color="D9D9D9"/>
              <w:right w:val="single" w:sz="4" w:color="D9D9D9"/>
            </w:tcBorders>
            <w:shd w:fill="FFFFFF"/>
          </w:tcPr>
          <w:p>
            <w:r>
              <w:rPr>
                <w:b w:val="0"/>
                <w:sz w:val="18"/>
              </w:rPr>
              <w:t>Donation to DonorNotification</w:t>
            </w:r>
          </w:p>
        </w:tc>
        <w:tc>
          <w:tcPr>
            <w:tcW w:type="dxa" w:w="4968"/>
            <w:tcBorders>
              <w:top w:val="single" w:sz="4" w:color="D9D9D9"/>
              <w:left w:val="single" w:sz="4" w:color="D9D9D9"/>
              <w:bottom w:val="single" w:sz="4" w:color="D9D9D9"/>
              <w:right w:val="single" w:sz="4" w:color="D9D9D9"/>
            </w:tcBorders>
            <w:shd w:fill="FFFFFF"/>
          </w:tcPr>
          <w:p>
            <w:r>
              <w:rPr>
                <w:b w:val="0"/>
                <w:sz w:val="18"/>
              </w:rPr>
              <w:t>1:N; one logical notification per rejection event</w:t>
            </w:r>
          </w:p>
        </w:tc>
      </w:tr>
      <w:tr>
        <w:tc>
          <w:tcPr>
            <w:tcW w:type="dxa" w:w="4968"/>
            <w:tcBorders>
              <w:top w:val="single" w:sz="4" w:color="D9D9D9"/>
              <w:left w:val="single" w:sz="4" w:color="D9D9D9"/>
              <w:bottom w:val="single" w:sz="4" w:color="D9D9D9"/>
              <w:right w:val="single" w:sz="4" w:color="D9D9D9"/>
            </w:tcBorders>
            <w:shd w:fill="F5F5F5"/>
          </w:tcPr>
          <w:p>
            <w:r>
              <w:rPr>
                <w:b w:val="0"/>
                <w:sz w:val="18"/>
              </w:rPr>
              <w:t>Patient to HospitalRequest</w:t>
            </w:r>
          </w:p>
        </w:tc>
        <w:tc>
          <w:tcPr>
            <w:tcW w:type="dxa" w:w="4968"/>
            <w:tcBorders>
              <w:top w:val="single" w:sz="4" w:color="D9D9D9"/>
              <w:left w:val="single" w:sz="4" w:color="D9D9D9"/>
              <w:bottom w:val="single" w:sz="4" w:color="D9D9D9"/>
              <w:right w:val="single" w:sz="4" w:color="D9D9D9"/>
            </w:tcBorders>
            <w:shd w:fill="F5F5F5"/>
          </w:tcPr>
          <w:p>
            <w:r>
              <w:rPr>
                <w:b w:val="0"/>
                <w:sz w:val="18"/>
              </w:rPr>
              <w:t>1:N; request preserves clinical information snapshots</w:t>
            </w:r>
          </w:p>
        </w:tc>
      </w:tr>
      <w:tr>
        <w:tc>
          <w:tcPr>
            <w:tcW w:type="dxa" w:w="4968"/>
            <w:tcBorders>
              <w:top w:val="single" w:sz="4" w:color="D9D9D9"/>
              <w:left w:val="single" w:sz="4" w:color="D9D9D9"/>
              <w:bottom w:val="single" w:sz="4" w:color="D9D9D9"/>
              <w:right w:val="single" w:sz="4" w:color="D9D9D9"/>
            </w:tcBorders>
            <w:shd w:fill="FFFFFF"/>
          </w:tcPr>
          <w:p>
            <w:r>
              <w:rPr>
                <w:b w:val="0"/>
                <w:sz w:val="18"/>
              </w:rPr>
              <w:t>Request and Component to Reservation</w:t>
            </w:r>
          </w:p>
        </w:tc>
        <w:tc>
          <w:tcPr>
            <w:tcW w:type="dxa" w:w="4968"/>
            <w:tcBorders>
              <w:top w:val="single" w:sz="4" w:color="D9D9D9"/>
              <w:left w:val="single" w:sz="4" w:color="D9D9D9"/>
              <w:bottom w:val="single" w:sz="4" w:color="D9D9D9"/>
              <w:right w:val="single" w:sz="4" w:color="D9D9D9"/>
            </w:tcBorders>
            <w:shd w:fill="FFFFFF"/>
          </w:tcPr>
          <w:p>
            <w:r>
              <w:rPr>
                <w:b w:val="0"/>
                <w:sz w:val="18"/>
              </w:rPr>
              <w:t>1:N histories; one active reservation per component</w:t>
            </w:r>
          </w:p>
        </w:tc>
      </w:tr>
      <w:tr>
        <w:tc>
          <w:tcPr>
            <w:tcW w:type="dxa" w:w="4968"/>
            <w:tcBorders>
              <w:top w:val="single" w:sz="4" w:color="D9D9D9"/>
              <w:left w:val="single" w:sz="4" w:color="D9D9D9"/>
              <w:bottom w:val="single" w:sz="4" w:color="D9D9D9"/>
              <w:right w:val="single" w:sz="4" w:color="D9D9D9"/>
            </w:tcBorders>
            <w:shd w:fill="F5F5F5"/>
          </w:tcPr>
          <w:p>
            <w:r>
              <w:rPr>
                <w:b w:val="0"/>
                <w:sz w:val="18"/>
              </w:rPr>
              <w:t>Request to RequestStatusEvent and IssueRecord</w:t>
            </w:r>
          </w:p>
        </w:tc>
        <w:tc>
          <w:tcPr>
            <w:tcW w:type="dxa" w:w="4968"/>
            <w:tcBorders>
              <w:top w:val="single" w:sz="4" w:color="D9D9D9"/>
              <w:left w:val="single" w:sz="4" w:color="D9D9D9"/>
              <w:bottom w:val="single" w:sz="4" w:color="D9D9D9"/>
              <w:right w:val="single" w:sz="4" w:color="D9D9D9"/>
            </w:tcBorders>
            <w:shd w:fill="F5F5F5"/>
          </w:tcPr>
          <w:p>
            <w:r>
              <w:rPr>
                <w:b w:val="0"/>
                <w:sz w:val="18"/>
              </w:rPr>
              <w:t>1:N each</w:t>
            </w:r>
          </w:p>
        </w:tc>
      </w:tr>
      <w:tr>
        <w:tc>
          <w:tcPr>
            <w:tcW w:type="dxa" w:w="4968"/>
            <w:tcBorders>
              <w:top w:val="single" w:sz="4" w:color="D9D9D9"/>
              <w:left w:val="single" w:sz="4" w:color="D9D9D9"/>
              <w:bottom w:val="single" w:sz="4" w:color="D9D9D9"/>
              <w:right w:val="single" w:sz="4" w:color="D9D9D9"/>
            </w:tcBorders>
            <w:shd w:fill="FFFFFF"/>
          </w:tcPr>
          <w:p>
            <w:r>
              <w:rPr>
                <w:b w:val="0"/>
                <w:sz w:val="18"/>
              </w:rPr>
              <w:t>Component to IssueRecord and DisposalRecord</w:t>
            </w:r>
          </w:p>
        </w:tc>
        <w:tc>
          <w:tcPr>
            <w:tcW w:type="dxa" w:w="4968"/>
            <w:tcBorders>
              <w:top w:val="single" w:sz="4" w:color="D9D9D9"/>
              <w:left w:val="single" w:sz="4" w:color="D9D9D9"/>
              <w:bottom w:val="single" w:sz="4" w:color="D9D9D9"/>
              <w:right w:val="single" w:sz="4" w:color="D9D9D9"/>
            </w:tcBorders>
            <w:shd w:fill="FFFFFF"/>
          </w:tcPr>
          <w:p>
            <w:r>
              <w:rPr>
                <w:b w:val="0"/>
                <w:sz w:val="18"/>
              </w:rPr>
              <w:t>0:1 each; issued components cannot be disposed in this prototype</w:t>
            </w:r>
          </w:p>
        </w:tc>
      </w:tr>
      <w:tr>
        <w:tc>
          <w:tcPr>
            <w:tcW w:type="dxa" w:w="4968"/>
            <w:tcBorders>
              <w:top w:val="single" w:sz="4" w:color="D9D9D9"/>
              <w:left w:val="single" w:sz="4" w:color="D9D9D9"/>
              <w:bottom w:val="single" w:sz="4" w:color="D9D9D9"/>
              <w:right w:val="single" w:sz="4" w:color="D9D9D9"/>
            </w:tcBorders>
            <w:shd w:fill="F5F5F5"/>
          </w:tcPr>
          <w:p>
            <w:r>
              <w:rPr>
                <w:b w:val="0"/>
                <w:sz w:val="18"/>
              </w:rPr>
              <w:t>User to action records and AuditEvent</w:t>
            </w:r>
          </w:p>
        </w:tc>
        <w:tc>
          <w:tcPr>
            <w:tcW w:type="dxa" w:w="4968"/>
            <w:tcBorders>
              <w:top w:val="single" w:sz="4" w:color="D9D9D9"/>
              <w:left w:val="single" w:sz="4" w:color="D9D9D9"/>
              <w:bottom w:val="single" w:sz="4" w:color="D9D9D9"/>
              <w:right w:val="single" w:sz="4" w:color="D9D9D9"/>
            </w:tcBorders>
            <w:shd w:fill="F5F5F5"/>
          </w:tcPr>
          <w:p>
            <w:r>
              <w:rPr>
                <w:b w:val="0"/>
                <w:sz w:val="18"/>
              </w:rPr>
              <w:t>1:N; nullable actor and system origin for automated events</w:t>
            </w:r>
          </w:p>
        </w:tc>
      </w:tr>
      <w:tr>
        <w:tc>
          <w:tcPr>
            <w:tcW w:type="dxa" w:w="4968"/>
            <w:tcBorders>
              <w:top w:val="single" w:sz="4" w:color="D9D9D9"/>
              <w:left w:val="single" w:sz="4" w:color="D9D9D9"/>
              <w:bottom w:val="single" w:sz="4" w:color="D9D9D9"/>
              <w:right w:val="single" w:sz="4" w:color="D9D9D9"/>
            </w:tcBorders>
            <w:shd w:fill="FFFFFF"/>
          </w:tcPr>
          <w:p>
            <w:r>
              <w:rPr>
                <w:b w:val="0"/>
                <w:sz w:val="18"/>
              </w:rPr>
              <w:t>User to ForecastRun; ForecastRun to ForecastPoint</w:t>
            </w:r>
          </w:p>
        </w:tc>
        <w:tc>
          <w:tcPr>
            <w:tcW w:type="dxa" w:w="4968"/>
            <w:tcBorders>
              <w:top w:val="single" w:sz="4" w:color="D9D9D9"/>
              <w:left w:val="single" w:sz="4" w:color="D9D9D9"/>
              <w:bottom w:val="single" w:sz="4" w:color="D9D9D9"/>
              <w:right w:val="single" w:sz="4" w:color="D9D9D9"/>
            </w:tcBorders>
            <w:shd w:fill="FFFFFF"/>
          </w:tcPr>
          <w:p>
            <w:r>
              <w:rPr>
                <w:b w:val="0"/>
                <w:sz w:val="18"/>
              </w:rPr>
              <w:t>1:N each; one target date per run</w:t>
            </w:r>
          </w:p>
        </w:tc>
      </w:tr>
    </w:tbl>
    <w:p>
      <w:pPr>
        <w:pStyle w:val="Heading2"/>
      </w:pPr>
      <w:r>
        <w:t>Consistency and state rules</w:t>
      </w:r>
    </w:p>
    <w:p>
      <w:r>
        <w:t>Component availability requires a completed source collection, approved release, Available state, matching specifications and expires_at later than now. Pending, Reserved, Issued, Rejected, Expired and Disposed containers cannot be allocated.</w:t>
      </w:r>
    </w:p>
    <w:p>
      <w:r>
        <w:t>Request transitions remain Pending to Accepted/Rejected/Cancelled; Accepted to Reserved/Cancelled; Reserved to Fulfilled/Cancelled. Reservation invalidation returns Reserved to Accepted. Fulfilled, Rejected and Cancelled are terminal. Staff acceptance is retained from the existing document as an operational action; no separate notification requirement is added.</w:t>
      </w:r>
    </w:p>
    <w:p>
      <w:r>
        <w:t>Donation collection and processing progress are separate from release status. A Processed donation can still be Pending or Rejected. Retain all identifiers and prior values for traceability.</w:t>
      </w:r>
    </w:p>
    <w:p>
      <w:r>
        <w:t>Reservations are all or none from one source bank. Confirmation and issue recheck exact requested specifications, special processing, release and expiry under transaction locks. Rejection, expiry or disposal releases the affected request reservation set; only eligible stock returns to Available.</w:t>
      </w:r>
    </w:p>
    <w:p>
      <w:r>
        <w:t>Expiry policy changes never silently extend stored expiry. Correcting collection completion time requires an audited correction and affected component expiry recalculation with reservation revalidation. Issued history is retained.</w:t>
      </w:r>
    </w:p>
    <w:p>
      <w:r>
        <w:t>RequestStatusEvent stores request transitions; AuditEvent covers other significant actions, including donor profile corrections, eligibility, collection progress and email retries. Reports count failed collection attempts separately from successful collected donations.</w:t>
      </w:r>
    </w:p>
    <w:p>
      <w:r>
        <w:t>Demand forecasts use historical requested unit demand, with a documented treatment of rejected, cancelled and repeated requests. Donation history represents supply and traceability; it is not a substitute for demand history. Proposed forecast baseline remains daily demand for seven days with chronological holdout, baseline comparison and MAE evidence.</w:t>
      </w:r>
    </w:p>
    <w:p>
      <w:pPr>
        <w:pStyle w:val="Heading1"/>
      </w:pPr>
      <w:r>
        <w:t>Quality assessment and team responsibilities</w:t>
      </w:r>
    </w:p>
    <w:p>
      <w:r>
        <w:t>6Cs: each requirement has actors, fields, constraints and observable outcomes. PABLO summarizes purpose, advantage, benefit, longevity and outlay. INVEST guides supporting story refinement. MoSCoW assigns exactly one priority to each main requirement.</w:t>
      </w:r>
    </w:p>
    <w:p>
      <w:r>
        <w:t>Abdalkader and Gaith own application requirements, UML/ERD, frontend, Laravel and integration tests. Baraa owns demand data preparation, forecasting model/service and evaluation. Application developers implement the forecast API integration and basic view.</w:t>
      </w:r>
    </w:p>
    <w:p>
      <w:r>
        <w:t>Link each FR to use cases, sequence/activity diagrams, master ERD views, implementation tasks and acceptance tests. Demonstrate normal and alternative paths including deferral, failed collection, screening rejection/email failure, No match, concurrent reservation, expiry at issue and forecasting failure. Diagram outlines are specifications for drawings, not completed UML figures.</w:t>
      </w:r>
    </w:p>
    <w:p>
      <w:pPr>
        <w:pStyle w:val="Heading1"/>
      </w:pPr>
      <w:r>
        <w:t>Changes from the previous version</w:t>
      </w:r>
    </w:p>
    <w:p>
      <w:r>
        <w:t>Preserved exactly 20 main requirements, original priorities, the demand forecasting AI feature, reservation controls, audit history and one bank full quantity fulfillment.</w:t>
      </w:r>
    </w:p>
    <w:p>
      <w:r>
        <w:t>Expanded FR-04 from post collection recording to pre collection registration, basic eligibility and independent collection/processing progress. Merged the collection unit concept into a persistent Donation; removed any need to delete an original blood bag object.</w:t>
      </w:r>
    </w:p>
    <w:p>
      <w:r>
        <w:t>Expanded FR-03 with donor email and staff only profile access. Expanded FR-05 with the exact follow up email, asynchronous delivery records and retry behavior.</w:t>
      </w:r>
    </w:p>
    <w:p>
      <w:r>
        <w:t>Changed FR-06 from staff entered expiry to fixed policy calculation from collection completion, with applied policy metadata and structured processing/storage attributes.</w:t>
      </w:r>
    </w:p>
    <w:p>
      <w:r>
        <w:t>Expanded FR-09 from a minimal product request to complete patient and clinical details, conditional validation and stored request snapshots.</w:t>
      </w:r>
    </w:p>
    <w:p>
      <w:r>
        <w:t>Changed FR-11 from component compatibility substitution to exact specification filtering across all active banks. Replaced FR-12 expiry/quantity ranking with single nearest-bank selection and stable tie breaking. No candidate Match/Recommendation table is introduced.</w:t>
      </w:r>
    </w:p>
    <w:p>
      <w:r>
        <w:t>Clarified FR-18: Issued components are unavailable and bank issue is the Graduation 1 fulfillment endpoint. It does not mean delivery or transfusion.</w:t>
      </w:r>
    </w:p>
    <w:p>
      <w:r>
        <w:t>Updated relevant use case, sequence, activity and ERD outlines, shared state rules and acceptance criteria to reflect the revised scope.</w:t>
      </w:r>
    </w:p>
    <w:p>
      <w:pPr>
        <w:pStyle w:val="Heading1"/>
      </w:pPr>
      <w:r>
        <w:t>Postponed to Graduation 2</w:t>
      </w:r>
    </w:p>
    <w:p>
      <w:r>
        <w:t>Barcode generation, label printing and barcode scanning for donation units and components.</w:t>
      </w:r>
    </w:p>
    <w:p>
      <w:r>
        <w:t>Advanced source ranking using urgency dependent acceptable delivery windows, expiry preference, quantity tradeoffs, transport estimates and additional documented factors.</w:t>
      </w:r>
    </w:p>
    <w:p>
      <w:r>
        <w:t>Medically permitted alternative specifications for urgent cases under approved rules and authorized review; distance or urgency alone never permits relaxing mandatory clinical constraints.</w:t>
      </w:r>
    </w:p>
    <w:p>
      <w:r>
        <w:t>Urgency based blood bank notifications, configurable channels and escalation. Graduation 1 stores and displays urgency only.</w:t>
      </w:r>
    </w:p>
    <w:p>
      <w:r>
        <w:t>Processing operation workflows such as pathogen reduction, splitting, washing or irradiation, and event based expiry recalculation. Routine and on demand operation support must be defined before implementation.</w:t>
      </w:r>
    </w:p>
    <w:p>
      <w:r>
        <w:t>Delivery dispatch, transit and arrival tracking; crossmatch recording and incompatible outcome paths; transfusion and recipient outcome tracking.</w:t>
      </w:r>
    </w:p>
    <w:p>
      <w:r>
        <w:t>Detailed pre donation eligibility questionnaires and automated eligibility rule support. Basic staff recorded eligibility remains in Graduation 1.</w:t>
      </w:r>
    </w:p>
    <w:p>
      <w:pPr>
        <w:pStyle w:val="Heading2"/>
      </w:pPr>
      <w:r>
        <w:t>Other excluded scope</w:t>
      </w:r>
    </w:p>
    <w:p>
      <w:r>
        <w:t>Split bank fulfillment, donor self service, routine bank to bank transfers, shortage prediction, forecast based expiry risk analysis, donor response prediction, blood smear/laboratory automation, government integration and national production deployment remain outside the Graduation 1 baseline. Their inclusion in Graduation 2 requires a separate scope decision.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