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664EB9" w14:textId="77777777" w:rsidR="00FA146E" w:rsidRDefault="001446B7" w:rsidP="005438C5">
      <w:pPr>
        <w:pStyle w:val="Title"/>
        <w:keepNext/>
        <w:keepLines/>
        <w:bidi w:val="1"/>
        <w:spacing w:after="140" w:line="257" w:lineRule="auto"/>
        <w:jc w:val="right"/>
      </w:pPr>
      <w:r>
        <w:rPr>
          <w:rFonts w:ascii="Arial" w:hAnsi="Arial" w:cs="Arial"/>
          <w:b/>
          <w:bCs/>
          <w:color w:val="000000"/>
          <w:sz w:val="27"/>
          <w:szCs w:val="28"/>
          <w:rtl w:val="1"/>
        </w:rPr>
        <w:t>توصيف حالة الاستخدام: تسجيل بنك دم</w:t>
      </w:r>
    </w:p>
    <w:tbl>
      <w:tblPr>
        <w:tblStyle w:val="TableGrid"/>
        <w:tblW w:w="10177" w:type="dxa"/>
        <w:tblLayout w:type="fixed"/>
        <w:tblLook w:val="04A0" w:firstRow="1" w:lastRow="0" w:firstColumn="1" w:lastColumn="0" w:noHBand="0" w:noVBand="1"/>
        <w:tblBorders>
          <w:top w:val="single" w:sz="4" w:color="CED7E0"/>
          <w:left w:val="single" w:sz="4" w:color="CED7E0"/>
          <w:bottom w:val="single" w:sz="4" w:color="CED7E0"/>
          <w:right w:val="single" w:sz="4" w:color="CED7E0"/>
          <w:insideH w:val="single" w:sz="4" w:color="CED7E0"/>
          <w:insideV w:val="single" w:sz="4" w:color="CED7E0"/>
        </w:tblBorders>
      </w:tblPr>
      <w:tblGrid>
        <w:gridCol w:w="2100"/>
        <w:gridCol w:w="8077"/>
      </w:tblGrid>
      <w:tr w:rsidR="00FA146E" w14:paraId="069603E4" w14:textId="77777777" w:rsidTr="0064333C">
        <w:tc>
          <w:tcPr>
            <w:tcW w:w="2100" w:type="dxa"/>
            <w:tcMar>
              <w:top w:w="80" w:type="dxa"/>
              <w:start w:w="120" w:type="dxa"/>
              <w:bottom w:w="80" w:type="dxa"/>
              <w:end w:w="120" w:type="dxa"/>
            </w:tcMar>
            <w:shd w:fill="243C52"/>
          </w:tcPr>
          <w:p w14:paraId="15E6E5E7"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tcMar>
              <w:top w:w="80" w:type="dxa"/>
              <w:start w:w="120" w:type="dxa"/>
              <w:bottom w:w="80" w:type="dxa"/>
              <w:end w:w="120" w:type="dxa"/>
            </w:tcMar>
            <w:shd w:fill="243C52"/>
          </w:tcPr>
          <w:p w14:paraId="560E8876"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48A78B0B" w14:textId="77777777" w:rsidTr="0064333C">
        <w:tc>
          <w:tcPr>
            <w:tcW w:w="2100" w:type="dxa"/>
            <w:tcMar>
              <w:top w:w="80" w:type="dxa"/>
              <w:start w:w="120" w:type="dxa"/>
              <w:bottom w:w="80" w:type="dxa"/>
              <w:end w:w="120" w:type="dxa"/>
            </w:tcMar>
            <w:shd w:fill="EAF1F6"/>
          </w:tcPr>
          <w:p w14:paraId="4420005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tcMar>
              <w:top w:w="80" w:type="dxa"/>
              <w:start w:w="120" w:type="dxa"/>
              <w:bottom w:w="80" w:type="dxa"/>
              <w:end w:w="120" w:type="dxa"/>
            </w:tcMar>
            <w:shd w:fill="FFFFFF"/>
          </w:tcPr>
          <w:p w14:paraId="1AB9100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تسجيل بنك دم ضمن المؤسسات المشاركة في المنصة.</w:t>
            </w:r>
          </w:p>
        </w:tc>
      </w:tr>
      <w:tr w:rsidR="00FA146E" w14:paraId="02D3C177" w14:textId="77777777" w:rsidTr="0064333C">
        <w:tc>
          <w:tcPr>
            <w:tcW w:w="2100" w:type="dxa"/>
            <w:tcMar>
              <w:top w:w="80" w:type="dxa"/>
              <w:start w:w="120" w:type="dxa"/>
              <w:bottom w:w="80" w:type="dxa"/>
              <w:end w:w="120" w:type="dxa"/>
            </w:tcMar>
            <w:shd w:fill="EAF1F6"/>
          </w:tcPr>
          <w:p w14:paraId="5E8E03E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tcMar>
              <w:top w:w="80" w:type="dxa"/>
              <w:start w:w="120" w:type="dxa"/>
              <w:bottom w:w="80" w:type="dxa"/>
              <w:end w:w="120" w:type="dxa"/>
            </w:tcMar>
            <w:shd w:fill="F5F9FC"/>
          </w:tcPr>
          <w:p w14:paraId="0939A0A0"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FR-01</w:t>
            </w:r>
          </w:p>
        </w:tc>
      </w:tr>
      <w:tr w:rsidR="00FA146E" w14:paraId="7493E5C3" w14:textId="77777777" w:rsidTr="0064333C">
        <w:tc>
          <w:tcPr>
            <w:tcW w:w="2100" w:type="dxa"/>
            <w:tcMar>
              <w:top w:w="80" w:type="dxa"/>
              <w:start w:w="120" w:type="dxa"/>
              <w:bottom w:w="80" w:type="dxa"/>
              <w:end w:w="120" w:type="dxa"/>
            </w:tcMar>
            <w:shd w:fill="EAF1F6"/>
          </w:tcPr>
          <w:p w14:paraId="10B1B39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tcMar>
              <w:top w:w="80" w:type="dxa"/>
              <w:start w:w="120" w:type="dxa"/>
              <w:bottom w:w="80" w:type="dxa"/>
              <w:end w:w="120" w:type="dxa"/>
            </w:tcMar>
            <w:shd w:fill="FFFFFF"/>
          </w:tcPr>
          <w:p w14:paraId="0C42AA8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الشبكة</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23F3D184" w14:textId="77777777" w:rsidTr="0064333C">
        <w:tc>
          <w:tcPr>
            <w:tcW w:w="2100" w:type="dxa"/>
            <w:tcMar>
              <w:top w:w="80" w:type="dxa"/>
              <w:start w:w="120" w:type="dxa"/>
              <w:bottom w:w="80" w:type="dxa"/>
              <w:end w:w="120" w:type="dxa"/>
            </w:tcMar>
            <w:shd w:fill="EAF1F6"/>
          </w:tcPr>
          <w:p w14:paraId="68E24DF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tcMar>
              <w:top w:w="80" w:type="dxa"/>
              <w:start w:w="120" w:type="dxa"/>
              <w:bottom w:w="80" w:type="dxa"/>
              <w:end w:w="120" w:type="dxa"/>
            </w:tcMar>
            <w:shd w:fill="FFFFFF"/>
          </w:tcPr>
          <w:p w14:paraId="4CD50A2A"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امتلاك صلاحية تسجيل المؤسسات.</w:t>
            </w:r>
          </w:p>
        </w:tc>
      </w:tr>
      <w:tr w:rsidR="00FA146E" w14:paraId="0D863347" w14:textId="77777777" w:rsidTr="0064333C">
        <w:tc>
          <w:tcPr>
            <w:tcW w:w="2100" w:type="dxa"/>
            <w:tcMar>
              <w:top w:w="80" w:type="dxa"/>
              <w:start w:w="120" w:type="dxa"/>
              <w:bottom w:w="80" w:type="dxa"/>
              <w:end w:w="120" w:type="dxa"/>
            </w:tcMar>
            <w:shd w:fill="EAF1F6"/>
          </w:tcPr>
          <w:p w14:paraId="5BB969C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tcMar>
              <w:top w:w="80" w:type="dxa"/>
              <w:start w:w="120" w:type="dxa"/>
              <w:bottom w:w="80" w:type="dxa"/>
              <w:end w:w="120" w:type="dxa"/>
            </w:tcMar>
            <w:shd w:fill="FFFFFF"/>
          </w:tcPr>
          <w:p w14:paraId="731BD34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يوجد سجل محفوظ لبنك الدم ببياناته وموقعه ومعلومات التواصل المعتمدة، ويمكن استخدامه في العمليات المسموح بها. لا توجد حسابات موظفين أُنشئت نتيجة تسجيل البنك وحده.</w:t>
            </w:r>
          </w:p>
        </w:tc>
      </w:tr>
      <w:tr w:rsidR="00FA146E" w14:paraId="68AC71D6" w14:textId="77777777" w:rsidTr="0064333C">
        <w:tc>
          <w:tcPr>
            <w:tcW w:w="2100" w:type="dxa"/>
            <w:tcMar>
              <w:top w:w="80" w:type="dxa"/>
              <w:start w:w="120" w:type="dxa"/>
              <w:bottom w:w="80" w:type="dxa"/>
              <w:end w:w="120" w:type="dxa"/>
            </w:tcMar>
            <w:shd w:fill="EAF1F6"/>
          </w:tcPr>
          <w:p w14:paraId="7069D97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tcMar>
              <w:top w:w="80" w:type="dxa"/>
              <w:start w:w="120" w:type="dxa"/>
              <w:bottom w:w="80" w:type="dxa"/>
              <w:end w:w="120" w:type="dxa"/>
            </w:tcMar>
            <w:shd w:fill="FFFFFF"/>
          </w:tcPr>
          <w:p w14:paraId="27C8D70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المسؤول تسجيل بنك دم.</w:t>
            </w:r>
          </w:p>
          <w:p w14:paraId="5EED893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يعرض النظام البيانات المطلوبة للتسجيل.</w:t>
            </w:r>
          </w:p>
          <w:p w14:paraId="59B52DB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يُدخل المسؤول بيانات البنك وموقعه وبيانات التواصل المعتمدة.</w:t>
            </w:r>
          </w:p>
          <w:p w14:paraId="16A7843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صحة البيانات واكتمالها.</w:t>
            </w:r>
          </w:p>
          <w:p w14:paraId="33874D4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يحفظ النظام سجل البنك ويعرض تأكيد التسجيل.</w:t>
            </w:r>
          </w:p>
        </w:tc>
      </w:tr>
      <w:tr w:rsidR="00FA146E" w14:paraId="2AAC0FCA" w14:textId="77777777" w:rsidTr="0064333C">
        <w:tc>
          <w:tcPr>
            <w:tcW w:w="2100" w:type="dxa"/>
            <w:tcMar>
              <w:top w:w="80" w:type="dxa"/>
              <w:start w:w="120" w:type="dxa"/>
              <w:bottom w:w="80" w:type="dxa"/>
              <w:end w:w="120" w:type="dxa"/>
            </w:tcMar>
            <w:shd w:fill="EAF1F6"/>
          </w:tcPr>
          <w:p w14:paraId="3A97FEC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tcMar>
              <w:top w:w="80" w:type="dxa"/>
              <w:start w:w="120" w:type="dxa"/>
              <w:bottom w:w="80" w:type="dxa"/>
              <w:end w:w="120" w:type="dxa"/>
            </w:tcMar>
            <w:shd w:fill="FFFFFF"/>
          </w:tcPr>
          <w:p w14:paraId="7416D310" w14:textId="4C3A089F"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يلغي المسؤول العملية قبل الحفظ؛ تنتهي العملية دون إنشاء سجل.</w:t>
            </w:r>
          </w:p>
        </w:tc>
      </w:tr>
      <w:tr w:rsidR="00FA146E" w14:paraId="7A08342D" w14:textId="77777777" w:rsidTr="0064333C">
        <w:tc>
          <w:tcPr>
            <w:tcW w:w="2100" w:type="dxa"/>
            <w:tcMar>
              <w:top w:w="80" w:type="dxa"/>
              <w:start w:w="120" w:type="dxa"/>
              <w:bottom w:w="80" w:type="dxa"/>
              <w:end w:w="120" w:type="dxa"/>
            </w:tcMar>
            <w:shd w:fill="EAF1F6"/>
          </w:tcPr>
          <w:p w14:paraId="25E67F58"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tcMar>
              <w:top w:w="80" w:type="dxa"/>
              <w:start w:w="120" w:type="dxa"/>
              <w:bottom w:w="80" w:type="dxa"/>
              <w:end w:w="120" w:type="dxa"/>
            </w:tcMar>
            <w:shd w:fill="FFFFFF"/>
          </w:tcPr>
          <w:p w14:paraId="16B006F9" w14:textId="157725C5"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بيانات ناقصة أو غير صالحة: يوضح النظام الحقول المطلوب تصحيحها ولا يعتمد التسجيل.</w:t>
            </w:r>
          </w:p>
        </w:tc>
      </w:tr>
    </w:tbl>
    <w:p w14:paraId="27C6AB9E"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مستشفى</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715578E3"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0BB29D40"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5E475359"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6E5B4AC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70B8A7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10CB9D3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تسجيل مستشفى لتمكين موظفيه المخوّلين من تقديم طلبات مكوّنات الدم.</w:t>
            </w:r>
          </w:p>
        </w:tc>
      </w:tr>
      <w:tr w:rsidR="00FA146E" w14:paraId="4BA420F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50A18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1351FEAE"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FR-02</w:t>
            </w:r>
          </w:p>
        </w:tc>
      </w:tr>
      <w:tr w:rsidR="00FA146E" w14:paraId="2D23E1F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2928A8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7ADA8B6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الشبكة</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69D5192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4A1777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5170A77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امتلاك صلاحية تسجيل المؤسسات.</w:t>
            </w:r>
          </w:p>
        </w:tc>
      </w:tr>
      <w:tr w:rsidR="00FA146E" w14:paraId="0264BE5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33E63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751359B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يوجد سجل محفوظ للمستشفى ببياناته وموقعه ومعلومات التواصل المعتمدة. لا توجد صلاحية لتقديم الطلبات مُنحت لأي شخص نتيجة تسجيل المستشفى وحده.</w:t>
            </w:r>
          </w:p>
        </w:tc>
      </w:tr>
      <w:tr w:rsidR="00FA146E" w14:paraId="764DD8D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E787F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6658FA6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المسؤول تسجيل مستشفى.</w:t>
            </w:r>
          </w:p>
          <w:p w14:paraId="7E8C591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يعرض النظام البيانات المطلوبة.</w:t>
            </w:r>
          </w:p>
          <w:p w14:paraId="6943200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يُدخل المسؤول بيانات المستشفى وموقعه وبيانات التواصل المعتمدة.</w:t>
            </w:r>
          </w:p>
          <w:p w14:paraId="4F3151E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البيانات.</w:t>
            </w:r>
          </w:p>
          <w:p w14:paraId="321F500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يحفظ النظام سجل المستشفى ويعرض تأكيد التسجيل.</w:t>
            </w:r>
          </w:p>
        </w:tc>
      </w:tr>
      <w:tr w:rsidR="00FA146E" w14:paraId="25822B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385523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4CB060E6" w14:textId="0599850C"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إلغاء العملية قبل الحفظ؛ لا يُنشأ سجل مستشفى.</w:t>
            </w:r>
          </w:p>
        </w:tc>
      </w:tr>
      <w:tr w:rsidR="00FA146E" w14:paraId="3C99FAF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D06B53"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0FB20C99" w14:textId="0F80E259"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بيانات ناقصة أو غير صالحة: يطلب النظام تصحيحها قبل التسجيل.</w:t>
            </w:r>
          </w:p>
        </w:tc>
      </w:tr>
    </w:tbl>
    <w:p w14:paraId="7A3D7DBD"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عرض حسابات الموظفين</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6A8427B"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240DBBB7"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3DE71F4B"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17137E2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00B586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2E4B3A9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عرض حسابات الموظفين المسجّلين ومعلومات حساباتهم المسموح بعرضها.</w:t>
            </w:r>
          </w:p>
        </w:tc>
      </w:tr>
      <w:tr w:rsidR="00FA146E" w14:paraId="5E5B43B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1DBB36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447F2FD8"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FR-03</w:t>
            </w:r>
          </w:p>
        </w:tc>
      </w:tr>
      <w:tr w:rsidR="00FA146E" w14:paraId="79CCC7A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E42946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0B4539F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الشبكة</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14CE831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0149AE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71884BB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امتلاك صلاحية عرض حسابات الموظفين.</w:t>
            </w:r>
          </w:p>
        </w:tc>
      </w:tr>
      <w:tr w:rsidR="00FA146E" w14:paraId="0824D8C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88569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766E7FA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تبقى حسابات الموظفين وأدوارهم وارتباطاتهم التنظيمية دون تغيير؛ لم تُنشأ أو تُعدّل سجلات نتيجة العرض.</w:t>
            </w:r>
          </w:p>
        </w:tc>
      </w:tr>
      <w:tr w:rsidR="00FA146E" w14:paraId="2C17E45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89C33E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6B805CA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المسؤول عرض حسابات الموظفين.</w:t>
            </w:r>
          </w:p>
          <w:p w14:paraId="366EE81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يتحقق النظام من نطاق العرض المسموح.</w:t>
            </w:r>
          </w:p>
          <w:p w14:paraId="57CB164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يسترجع الحسابات ضمن ذلك النطاق.</w:t>
            </w:r>
          </w:p>
          <w:p w14:paraId="2522335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يعرض بيانات الحسابات وأدوارها وارتباطاتها التنظيمية.</w:t>
            </w:r>
          </w:p>
        </w:tc>
      </w:tr>
      <w:tr w:rsidR="00FA146E" w14:paraId="4A2D94E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B9F109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104BE219" w14:textId="05518B83"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لا توجد حسابات ضمن النطاق؛ يعرض النظام قائمة فارغة ورسالة مناسبة.</w:t>
            </w:r>
          </w:p>
        </w:tc>
      </w:tr>
      <w:tr w:rsidR="00FA146E" w14:paraId="5AD478E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B52D44"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2E966604" w14:textId="7D686F31"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w:t>
            </w:r>
            <w:r>
              <w:rPr>
                <w:rFonts w:cs="Arial" w:hint="cs" w:ascii="Arial" w:hAnsi="Arial"/>
                <w:b w:val="0"/>
                <w:color w:val="14202B"/>
                <w:sz w:val="22"/>
                <w:szCs w:val="24"/>
                <w:rtl w:val="1"/>
              </w:rPr>
              <w:t>1</w:t>
            </w:r>
            <w:r w:rsidR="001446B7">
              <w:rPr>
                <w:rFonts w:cs="Arial" w:ascii="Arial" w:hAnsi="Arial"/>
                <w:b w:val="0"/>
                <w:color w:val="14202B"/>
                <w:sz w:val="22"/>
                <w:szCs w:val="24"/>
                <w:rtl w:val="1"/>
              </w:rPr>
              <w:t xml:space="preserve"> تعذّر استرجاع الحسابات: يعرض النظام تعذّر التحميل، ولا يقدّم ذلك على أنه عدم وجود حسابات.</w:t>
            </w:r>
          </w:p>
        </w:tc>
      </w:tr>
    </w:tbl>
    <w:p w14:paraId="242EFA68"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تعديل حساب موظف</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858D09A"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9491C02"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44C4435B"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32E9462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24775E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4A83874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تحديث بيانات حساب موظف أو دوره أو ارتباطه بالجهة التنظيمية.</w:t>
            </w:r>
          </w:p>
        </w:tc>
      </w:tr>
      <w:tr w:rsidR="00FA146E" w14:paraId="0F9792E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A35D33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3DF5890D"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FR-04</w:t>
            </w:r>
          </w:p>
        </w:tc>
      </w:tr>
      <w:tr w:rsidR="00FA146E" w14:paraId="02E9371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4EBD0A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25B098F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الشبكة</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5F2AD91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7F239E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32A42BA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الحساب المستهدف، وامتلاك صلاحية تعديله.</w:t>
            </w:r>
          </w:p>
        </w:tc>
      </w:tr>
      <w:tr w:rsidR="00FA146E" w14:paraId="40B676C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9D72F23"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1F37F4C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بيانات الحساب المحفوظة هي البيانات المعدّلة المعتمدة، ويُقيَّم وصول الموظف وفق دوره وارتباطه التنظيمي الحاليين.</w:t>
            </w:r>
          </w:p>
        </w:tc>
      </w:tr>
      <w:tr w:rsidR="00FA146E" w14:paraId="3A3D8A4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2F8374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776E012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يختار المسؤول حساب الموظف.</w:t>
            </w:r>
          </w:p>
          <w:p w14:paraId="522F04E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يعرض النظام بياناته الحالية.</w:t>
            </w:r>
          </w:p>
          <w:p w14:paraId="70DB82DB" w14:textId="7AE4998B"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يعدّل المسؤول البيانات المسموح بتغييرها</w:t>
            </w:r>
            <w:r w:rsidR="00E659AD">
              <w:rPr>
                <w:rFonts w:cs="Arial" w:ascii="Arial" w:hAnsi="Arial"/>
                <w:b w:val="0"/>
                <w:color w:val="14202B"/>
                <w:sz w:val="22"/>
                <w:szCs w:val="24"/>
                <w:rtl w:val="1"/>
              </w:rPr>
              <w:t>.</w:t>
            </w:r>
          </w:p>
          <w:p w14:paraId="3037F83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صحة البيانات وتوافق الدور مع الارتباط التنظيمي.</w:t>
            </w:r>
          </w:p>
          <w:p w14:paraId="6E39CB6A"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يحفظ التعديلات ويعرض البيانات المحدّثة.</w:t>
            </w:r>
          </w:p>
        </w:tc>
      </w:tr>
      <w:tr w:rsidR="00FA146E" w14:paraId="44F8587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5EDDD6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71542ABC" w14:textId="2DC30B1D"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يتراجع المسؤول قبل الحفظ؛ تبقى البيانات السابقة معتمدة.</w:t>
            </w:r>
          </w:p>
        </w:tc>
      </w:tr>
      <w:tr w:rsidR="00FA146E" w14:paraId="7D7DB26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666DC46"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331D1364" w14:textId="1C1AEED0"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الحساب غير موجود، أو البيانات غير صالحة، أو الدور لا يتوافق مع الجهة: يرفض النظام التعديل ويوضح السبب.</w:t>
            </w:r>
          </w:p>
        </w:tc>
      </w:tr>
    </w:tbl>
    <w:p w14:paraId="5A30FEEA"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موظف ببنك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00BBA74"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24B04288"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18F527FC"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431C37D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FCA7B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73BA09F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إنشاء حساب موظف وربطه ببنك الدم والدور المناسب.</w:t>
            </w:r>
          </w:p>
        </w:tc>
      </w:tr>
      <w:tr w:rsidR="00FA146E" w14:paraId="3EB240F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96420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1B704FCE"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FR-05</w:t>
            </w:r>
          </w:p>
        </w:tc>
      </w:tr>
      <w:tr w:rsidR="00FA146E" w14:paraId="7774EA6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773273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77B50B0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الموارد البشرية لبنك الدم؛ مسؤول بنك الدم</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5FF8F7C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B5149C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5887774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بنك الدم، وامتلاك صلاحية تسجيل موظفين لديه.</w:t>
            </w:r>
          </w:p>
        </w:tc>
      </w:tr>
      <w:tr w:rsidR="00FA146E" w14:paraId="6262B65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4569B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1AF5CA6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يوجد حساب محفوظ للموظف مرتبط ببنك الدم والدور المحدّدين. صلاحيات الحساب محصورة في الارتباط المعتمد.</w:t>
            </w:r>
          </w:p>
        </w:tc>
      </w:tr>
      <w:tr w:rsidR="00FA146E" w14:paraId="74A545E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FFA418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3EAFF58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الفاعل تسجيل موظف.</w:t>
            </w:r>
          </w:p>
          <w:p w14:paraId="7F6A81F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يعرض النظام بيانات الحساب المطلوبة.</w:t>
            </w:r>
          </w:p>
          <w:p w14:paraId="3409101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يُدخل الفاعل بيانات الموظف ويحدد دوره ضمن بنك الدم.</w:t>
            </w:r>
          </w:p>
          <w:p w14:paraId="5ABA1126" w14:textId="768F4845"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البيانات</w:t>
            </w:r>
          </w:p>
          <w:p w14:paraId="2F30C8C1"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ينشئ الحساب ويربطه بالبنك والدور المحدّدين.</w:t>
            </w:r>
          </w:p>
          <w:p w14:paraId="7D9267C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يعرض تأكيد التسجيل.</w:t>
            </w:r>
          </w:p>
        </w:tc>
      </w:tr>
      <w:tr w:rsidR="00FA146E" w14:paraId="081B228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3781A6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319A50D1" w14:textId="36F7000A"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إلغاء التسجيل قبل الحفظ؛ لا يُنشأ حساب جديد.</w:t>
            </w:r>
          </w:p>
        </w:tc>
      </w:tr>
      <w:tr w:rsidR="00FA146E" w14:paraId="607CF21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407EB76"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0EE0C89D" w14:textId="71D47467"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بيانات غير صالحة، أو تعارض في معرّف الدخول وفق قواعد الحسابات: يُرفض التسجيل مع توضيح السبب.</w:t>
            </w:r>
          </w:p>
        </w:tc>
      </w:tr>
    </w:tbl>
    <w:p w14:paraId="3460725D"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الدخول</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1FAED65"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31025FC"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4D8E2A55"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0751AF3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27238D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22FAB72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التحقق من هوية المستخدم وتمكينه من الوصول إلى وظائفه المسموح بها.</w:t>
            </w:r>
          </w:p>
        </w:tc>
      </w:tr>
      <w:tr w:rsidR="00FA146E" w14:paraId="7AAB2D0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3BC56A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4B54436B"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FR-06</w:t>
            </w:r>
          </w:p>
        </w:tc>
      </w:tr>
      <w:tr w:rsidR="00FA146E" w14:paraId="6C3F79C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3EC02A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602E535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المستخدم المسجّل</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0EEE682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A2EE2D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53C02F96" w14:textId="11AD7D59"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حساب مسجّل</w:t>
            </w:r>
            <w:r w:rsidR="00E659AD">
              <w:rPr>
                <w:rFonts w:cs="Arial" w:hint="cs" w:ascii="Arial" w:hAnsi="Arial"/>
                <w:b w:val="0"/>
                <w:color w:val="14202B"/>
                <w:sz w:val="22"/>
                <w:szCs w:val="24"/>
                <w:rtl w:val="1"/>
              </w:rPr>
              <w:t xml:space="preserve"> وفعّال</w:t>
            </w:r>
            <w:r>
              <w:rPr>
                <w:rFonts w:cs="Arial" w:ascii="Arial" w:hAnsi="Arial"/>
                <w:b w:val="0"/>
                <w:color w:val="14202B"/>
                <w:sz w:val="22"/>
                <w:szCs w:val="24"/>
                <w:rtl w:val="1"/>
              </w:rPr>
              <w:t xml:space="preserve"> للمستخدم.</w:t>
            </w:r>
          </w:p>
        </w:tc>
      </w:tr>
      <w:tr w:rsidR="00FA146E" w14:paraId="2CE61A7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B1E982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0FBEFC6A" w14:textId="3CE13853" w:rsidR="00FA146E" w:rsidRDefault="00E659AD" w:rsidP="005438C5">
            <w:pPr>
              <w:keepNext/>
              <w:keepLines/>
              <w:bidi w:val="1"/>
              <w:spacing w:after="0" w:line="257" w:lineRule="auto" w:before="0"/>
              <w:jc w:val="right"/>
            </w:pPr>
            <w:r>
              <w:rPr>
                <w:rFonts w:cs="Arial" w:hint="cs" w:ascii="Arial" w:hAnsi="Arial"/>
                <w:b w:val="0"/>
                <w:color w:val="14202B"/>
                <w:sz w:val="22"/>
                <w:szCs w:val="24"/>
                <w:rtl w:val="1"/>
              </w:rPr>
              <w:t>توجد جلسة مصادقة صالحة للمستخدم، ووصوله محصور بالوظائف المسموح بها وفق حسابه ودوره وجهته.</w:t>
            </w:r>
          </w:p>
        </w:tc>
      </w:tr>
      <w:tr w:rsidR="00FA146E" w14:paraId="27C5002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2931F2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311EEAA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المستخدم صفحة تسجيل الدخول.</w:t>
            </w:r>
          </w:p>
          <w:p w14:paraId="0A1D714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يُدخل بيانات الدخول.</w:t>
            </w:r>
          </w:p>
          <w:p w14:paraId="268E508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يرسل طلب تسجيل الدخول.</w:t>
            </w:r>
          </w:p>
          <w:p w14:paraId="01247D3D" w14:textId="2C54DDC1" w:rsidR="00F92EBC" w:rsidRPr="00F92EBC" w:rsidRDefault="001446B7" w:rsidP="00F92EBC">
            <w:pPr>
              <w:keepNext/>
              <w:keepLines/>
              <w:bidi w:val="1"/>
              <w:spacing w:after="0" w:line="257" w:lineRule="auto" w:before="0"/>
              <w:jc w:val="right"/>
              <w:rPr>
                <w:rFonts w:cs="Arial"/>
                <w:color w:val="000000"/>
                <w:szCs w:val="24"/>
              </w:rPr>
            </w:pPr>
            <w:r>
              <w:rPr>
                <w:rFonts w:cs="Arial" w:ascii="Arial" w:hAnsi="Arial"/>
                <w:b w:val="0"/>
                <w:color w:val="14202B"/>
                <w:sz w:val="22"/>
                <w:szCs w:val="24"/>
                <w:rtl w:val="1"/>
              </w:rPr>
              <w:t>4. يتحقق النظام من البيانات وحالة الحساب.</w:t>
            </w:r>
          </w:p>
          <w:p w14:paraId="152E2EC5" w14:textId="2D5DCA4D" w:rsidR="00FA146E" w:rsidRDefault="001446B7" w:rsidP="00E659AD">
            <w:pPr>
              <w:keepNext/>
              <w:keepLines/>
              <w:bidi w:val="1"/>
              <w:spacing w:after="0" w:line="257" w:lineRule="auto" w:before="0"/>
              <w:jc w:val="right"/>
            </w:pPr>
            <w:r>
              <w:rPr>
                <w:rFonts w:cs="Arial" w:ascii="Arial" w:hAnsi="Arial"/>
                <w:b w:val="0"/>
                <w:color w:val="14202B"/>
                <w:sz w:val="22"/>
                <w:szCs w:val="24"/>
                <w:rtl w:val="1"/>
              </w:rPr>
              <w:t>5. ينشئ النظام جلسة مصادقة صالحة.</w:t>
            </w:r>
          </w:p>
          <w:p w14:paraId="0F720E4B" w14:textId="77777777" w:rsidR="00FA146E" w:rsidRDefault="001446B7" w:rsidP="00E659AD">
            <w:pPr>
              <w:keepNext/>
              <w:keepLines/>
              <w:bidi w:val="1"/>
              <w:spacing w:after="0" w:line="257" w:lineRule="auto" w:before="0"/>
              <w:jc w:val="right"/>
            </w:pPr>
            <w:r>
              <w:rPr>
                <w:rFonts w:cs="Arial" w:ascii="Arial" w:hAnsi="Arial"/>
                <w:b w:val="0"/>
                <w:color w:val="14202B"/>
                <w:sz w:val="22"/>
                <w:szCs w:val="24"/>
                <w:rtl w:val="1"/>
              </w:rPr>
              <w:t>6. يعرض النظام مساحة العمل والوظائف المتاحة وفق دور المستخدم وجهته.</w:t>
            </w:r>
          </w:p>
        </w:tc>
      </w:tr>
      <w:tr w:rsidR="00FA146E" w14:paraId="71CEED0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BA2AD2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3ADAAA95" w14:textId="577BE23B"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يترك المستخدم الصفحة دون إرسال الطلب؛ لا تُنشأ جلسة.</w:t>
            </w:r>
          </w:p>
        </w:tc>
      </w:tr>
      <w:tr w:rsidR="00FA146E" w14:paraId="73989AA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A68B3D0"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0DC6ECEF" w14:textId="70B5D312"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بيانات غير صحيحة أو حساب غير مسموح له بالدخول: يرفض النظام الطلب دون إنشاء جلسة.</w:t>
            </w:r>
          </w:p>
          <w:p w14:paraId="237C5369" w14:textId="6A295E7E"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.2 تعذّر خدمة المصادقة: يوضح تعذّر إتمام الدخول دون منح الوصول.</w:t>
            </w:r>
          </w:p>
        </w:tc>
      </w:tr>
    </w:tbl>
    <w:p w14:paraId="40725C73"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إزالة ارتباط موظف ببنك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5CEAD95"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E5188CE"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18FA4FA8"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0E56B3C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E606E4"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37A349E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إزالة تكليف الموظف أو ارتباطه ببنك الدم المعني.</w:t>
            </w:r>
          </w:p>
        </w:tc>
      </w:tr>
      <w:tr w:rsidR="00FA146E" w14:paraId="72E495E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3BAE1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1F9359B1"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FR-07</w:t>
            </w:r>
          </w:p>
        </w:tc>
      </w:tr>
      <w:tr w:rsidR="00FA146E" w14:paraId="5F89209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6574DA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1E4BDDC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الموارد البشرية لبنك الدم؛ مسؤول بنك الدم</w:t>
            </w:r>
          </w:p>
        </w:tc>
      </w:tr>
      <w:tr w:rsidR="00FA146E" w14:paraId="0CDDCFB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AB5461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074F6B8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ارتباط للموظف بالبنك، وامتلاك صلاحية إزالته.</w:t>
            </w:r>
          </w:p>
        </w:tc>
      </w:tr>
      <w:tr w:rsidR="00FA146E" w14:paraId="1CEBC1E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476BB5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49FD7E8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ارتباط الموظف بالبنك المعني غير نشط ولم يعد يمنحه وصولاً إليه. حساب الموظف وسجلاته التاريخية محفوظة.</w:t>
            </w:r>
          </w:p>
        </w:tc>
      </w:tr>
      <w:tr w:rsidR="00FA146E" w14:paraId="04C3008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B7BACD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72A284BA"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يحدد الفاعل الموظف المرتبط بالبنك.</w:t>
            </w:r>
          </w:p>
          <w:p w14:paraId="5FCABE7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يعرض النظام الارتباط المستهدف.</w:t>
            </w:r>
          </w:p>
          <w:p w14:paraId="7FFAC96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يطلب الفاعل إزالة الارتباط.</w:t>
            </w:r>
          </w:p>
          <w:p w14:paraId="530D684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صلاحية العملية ومن استمرار وجود الارتباط.</w:t>
            </w:r>
          </w:p>
          <w:p w14:paraId="44657EE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يزيل النظام الارتباط ويعرض النتيجة.</w:t>
            </w:r>
          </w:p>
        </w:tc>
      </w:tr>
      <w:tr w:rsidR="00FA146E" w14:paraId="28E03F6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7F6DD0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48A4E07" w14:textId="29D07DE9"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يتراجع الفاعل قبل التنفيذ؛ يبقى الارتباط قائماً.</w:t>
            </w:r>
          </w:p>
        </w:tc>
      </w:tr>
      <w:tr w:rsidR="00FA146E" w14:paraId="326D81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DEC481A"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2C96DB72" w14:textId="15730C65"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الموظف غير مرتبط بالبنك أو الارتباط خارج صلاحية الفاعل: لا تُنفّذ الإزالة ويُوضَّح السبب.</w:t>
            </w:r>
          </w:p>
        </w:tc>
      </w:tr>
    </w:tbl>
    <w:p w14:paraId="2E12AF78"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البحث عن ملفات المتبرّعين</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46A645F"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1DE247FE"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0CF093FF"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0222FD4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09955F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1583F38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العثور على ملف متبرّع قائم قبل تسجيل ملف جديد أو تحديث بياناته.</w:t>
            </w:r>
          </w:p>
        </w:tc>
      </w:tr>
      <w:tr w:rsidR="00FA146E" w14:paraId="6B3B00F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35B73B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3672BFF6"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FR-08</w:t>
            </w:r>
          </w:p>
        </w:tc>
      </w:tr>
      <w:tr w:rsidR="00FA146E" w14:paraId="51D0EF5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A1F07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4C93813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الاستقبال</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5ED934E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77B176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283D9DB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توفر معلومات تساعد على التعرف إلى المتبرّع.</w:t>
            </w:r>
          </w:p>
        </w:tc>
      </w:tr>
      <w:tr w:rsidR="00FA146E" w14:paraId="6054C5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DCF423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232BBF4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ملفات المتبرّعين ومحاولات التبرّع دون تغيير؛ لم يُنشئ البحث سجلاً جديداً أو يعدّل سجلاً قائماً.</w:t>
            </w:r>
          </w:p>
        </w:tc>
      </w:tr>
      <w:tr w:rsidR="00FA146E" w14:paraId="0C93845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28C13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498A6541"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موظف الاستقبال البحث عن المتبرّعين.</w:t>
            </w:r>
          </w:p>
          <w:p w14:paraId="5D5B408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يُدخل معايير البحث المتاحة.</w:t>
            </w:r>
          </w:p>
          <w:p w14:paraId="10C6A98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يتحقق النظام من صلاحية المعايير.</w:t>
            </w:r>
          </w:p>
          <w:p w14:paraId="30623B8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يسترجع الملفات المطابقة ضمن النطاق المسموح.</w:t>
            </w:r>
          </w:p>
          <w:p w14:paraId="4393105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يعرض النتائج.</w:t>
            </w:r>
          </w:p>
          <w:p w14:paraId="7BE7F44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يحدد الموظف الملف الصحيح بعد التحقق من هوية المتبرّع.</w:t>
            </w:r>
          </w:p>
        </w:tc>
      </w:tr>
      <w:tr w:rsidR="00FA146E" w14:paraId="65AEEAE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247CB34"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74B5112" w14:textId="576A9586"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لا توجد نتائج: يمكن الانتقال إلى تسجيل ملف جديد وفق FR-09.</w:t>
            </w:r>
          </w:p>
          <w:p w14:paraId="4F720ECF" w14:textId="3F032FA2"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w:t>
            </w:r>
            <w:r>
              <w:rPr>
                <w:rFonts w:cs="Arial" w:hint="cs" w:ascii="Arial" w:hAnsi="Arial"/>
                <w:b w:val="0"/>
                <w:color w:val="14202B"/>
                <w:sz w:val="22"/>
                <w:szCs w:val="24"/>
                <w:rtl w:val="1"/>
              </w:rPr>
              <w:t>2</w:t>
            </w:r>
            <w:r w:rsidR="001446B7">
              <w:rPr>
                <w:rFonts w:cs="Arial" w:ascii="Arial" w:hAnsi="Arial"/>
                <w:b w:val="0"/>
                <w:color w:val="14202B"/>
                <w:sz w:val="22"/>
                <w:szCs w:val="24"/>
                <w:rtl w:val="1"/>
              </w:rPr>
              <w:t xml:space="preserve"> توجد نتائج متعددة: يميّز الموظف الملف الصحيح باستخدام المعلومات المتاحة؛ لا يختار النظام ملفاً عشوائياً.</w:t>
            </w:r>
          </w:p>
        </w:tc>
      </w:tr>
      <w:tr w:rsidR="00FA146E" w14:paraId="3407896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7743C5"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346F7C7D" w14:textId="5C5DB894"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معايير بحث غير صالحة أو تعذّر الاسترجاع: يوضح النظام المشكلة دون تعديل أي ملف.</w:t>
            </w:r>
          </w:p>
        </w:tc>
      </w:tr>
    </w:tbl>
    <w:p w14:paraId="202FE60D"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ملف متبرّع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D285ADC"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8995730"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5DB2BDCD"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35BCC98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032674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28B152A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إنشاء ملف للمتبرّع يتضمن بيانات التعريف والتواصل.</w:t>
            </w:r>
          </w:p>
        </w:tc>
      </w:tr>
      <w:tr w:rsidR="00FA146E" w14:paraId="73713F1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68C27B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69DD8CD9"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FR-09</w:t>
            </w:r>
          </w:p>
        </w:tc>
      </w:tr>
      <w:tr w:rsidR="00FA146E" w14:paraId="3B971CC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A8E428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1E9B018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الاستقبال</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6152A38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3875C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240B51E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إجراء البحث السابق دون العثور على ملف قائم للمتبرّع.</w:t>
            </w:r>
          </w:p>
        </w:tc>
      </w:tr>
      <w:tr w:rsidR="00FA146E" w14:paraId="2859E7A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A582EE3"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640B80D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يوجد ملف محفوظ للمتبرّع ببيانات التعريف والتواصل، ويمكن ربط محاولة تبرّع به. لا توجد أهلية أو نتيجة تبرّع مستنتجة من إنشاء الملف.</w:t>
            </w:r>
          </w:p>
        </w:tc>
      </w:tr>
      <w:tr w:rsidR="00FA146E" w14:paraId="6139760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C18088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610C9C6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الموظف تسجيل متبرّع جديد.</w:t>
            </w:r>
          </w:p>
          <w:p w14:paraId="3BD9087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يُدخل بيانات التعريف والتواصل المطلوبة.</w:t>
            </w:r>
          </w:p>
          <w:p w14:paraId="1025958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يتحقق النظام من صحة البيانات واكتمالها وفق القواعد المعتمدة.</w:t>
            </w:r>
          </w:p>
          <w:p w14:paraId="0CE6BBB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يرسل الموظف طلب الحفظ.</w:t>
            </w:r>
          </w:p>
          <w:p w14:paraId="0ABBC9C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ينشئ النظام ملف المتبرّع ويعرضه.</w:t>
            </w:r>
          </w:p>
        </w:tc>
      </w:tr>
      <w:tr w:rsidR="00FA146E" w14:paraId="3F475F0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72632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352C33B" w14:textId="61AC9A84"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يتبين أثناء التسجيل وجود ملف للمتبرّع؛ يستخدم الموظف الملف القائم بدلاً من إنشاء ملف آخر.</w:t>
            </w:r>
          </w:p>
          <w:p w14:paraId="79189635" w14:textId="337F0947"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w:t>
            </w:r>
            <w:r>
              <w:rPr>
                <w:rFonts w:cs="Arial" w:hint="cs" w:ascii="Arial" w:hAnsi="Arial"/>
                <w:b w:val="0"/>
                <w:color w:val="14202B"/>
                <w:sz w:val="22"/>
                <w:szCs w:val="24"/>
                <w:rtl w:val="1"/>
              </w:rPr>
              <w:t>2</w:t>
            </w:r>
            <w:r w:rsidR="001446B7">
              <w:rPr>
                <w:rFonts w:cs="Arial" w:ascii="Arial" w:hAnsi="Arial"/>
                <w:b w:val="0"/>
                <w:color w:val="14202B"/>
                <w:sz w:val="22"/>
                <w:szCs w:val="24"/>
                <w:rtl w:val="1"/>
              </w:rPr>
              <w:t xml:space="preserve"> إلغاء العملية قبل الحفظ؛ لا يُنشأ ملف.</w:t>
            </w:r>
          </w:p>
        </w:tc>
      </w:tr>
      <w:tr w:rsidR="00FA146E" w14:paraId="68CC34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0162980"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5D42DAAE" w14:textId="01943F97"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w:t>
            </w:r>
            <w:r>
              <w:rPr>
                <w:rFonts w:cs="Arial" w:hint="cs" w:ascii="Arial" w:hAnsi="Arial"/>
                <w:b w:val="0"/>
                <w:color w:val="14202B"/>
                <w:sz w:val="22"/>
                <w:szCs w:val="24"/>
                <w:rtl w:val="1"/>
              </w:rPr>
              <w:t>1</w:t>
            </w:r>
            <w:r w:rsidR="001446B7">
              <w:rPr>
                <w:rFonts w:cs="Arial" w:ascii="Arial" w:hAnsi="Arial"/>
                <w:b w:val="0"/>
                <w:color w:val="14202B"/>
                <w:sz w:val="22"/>
                <w:szCs w:val="24"/>
                <w:rtl w:val="1"/>
              </w:rPr>
              <w:t xml:space="preserve"> بيانات ناقصة أو غير صالحة: يوضح النظام ما يلزم تصحيحه قبل التسجيل.</w:t>
            </w:r>
          </w:p>
        </w:tc>
      </w:tr>
    </w:tbl>
    <w:p w14:paraId="7D062267"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تعديل ملف متبرّع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4B5ECA"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F62D3CF"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3D6498EC"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7134140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180490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317F06C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تحديث بيانات المتبرّع التعريفية وبيانات التواصل للمحافظة على دقتها.</w:t>
            </w:r>
          </w:p>
        </w:tc>
      </w:tr>
      <w:tr w:rsidR="00FA146E" w14:paraId="054C091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5F2238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654AE550"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FR-10</w:t>
            </w:r>
          </w:p>
        </w:tc>
      </w:tr>
      <w:tr w:rsidR="00FA146E" w14:paraId="62FFDE5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05F88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6D1BEA7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الاستقبال</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56FA804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02293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26F3185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العثور على ملف المتبرّع الصحيح وفتحه.</w:t>
            </w:r>
          </w:p>
        </w:tc>
      </w:tr>
      <w:tr w:rsidR="00FA146E" w14:paraId="59D9201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317EB1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27A4017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بيانات ملف المتبرّع المحفوظة محدّثة، وروابطه بمحاولات التبرّع وسجلاته السابقة محفوظة. نتائج الفحوص والقرارات السابقة دون تغيير.</w:t>
            </w:r>
          </w:p>
        </w:tc>
      </w:tr>
      <w:tr w:rsidR="00FA146E" w14:paraId="6B23234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9B05DA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7E06C1C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الموظف تعديل الملف.</w:t>
            </w:r>
          </w:p>
          <w:p w14:paraId="64462E1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يعرض النظام البيانات الحالية القابلة للتعديل.</w:t>
            </w:r>
          </w:p>
          <w:p w14:paraId="736306F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يُدخل الموظف التعديلات.</w:t>
            </w:r>
          </w:p>
          <w:p w14:paraId="3910018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صحتها.</w:t>
            </w:r>
          </w:p>
          <w:p w14:paraId="3618A94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يحفظ النظام التعديلات ويعرض الملف المحدّث.</w:t>
            </w:r>
          </w:p>
        </w:tc>
      </w:tr>
      <w:tr w:rsidR="00FA146E" w14:paraId="30B577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E0DE2E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35C70FCA" w14:textId="541B4B26"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إلغاء التعديل قبل الحفظ؛ تبقى البيانات السابقة.</w:t>
            </w:r>
          </w:p>
        </w:tc>
      </w:tr>
      <w:tr w:rsidR="00FA146E" w14:paraId="421D66B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BAF44A"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6B3A9971" w14:textId="59F443B6"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الملف غير موجود أو غير متاح، أو البيانات المعدّلة غير صالحة: لا يعتمد النظام التعديل ويوضح السبب.</w:t>
            </w:r>
          </w:p>
        </w:tc>
      </w:tr>
    </w:tbl>
    <w:p w14:paraId="7CFAF650"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محاولة 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B044796"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42C847DC"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187992E0"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60A0B23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E3AFF6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786548A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إنشاء محاولة تبرّع للمتبرّع المحدّد وإدخالها في طابور الفحص الأولي.</w:t>
            </w:r>
          </w:p>
        </w:tc>
      </w:tr>
      <w:tr w:rsidR="00FA146E" w14:paraId="39FB767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E0C9F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3DB092C5"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FR-11</w:t>
            </w:r>
          </w:p>
        </w:tc>
      </w:tr>
      <w:tr w:rsidR="00FA146E" w14:paraId="61060DF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EFBB5F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1980108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الاستقبال</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6973BE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05376A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5CFCCDE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ملف متبرّع صحيح ومحدّد، بعد البحث عنه أو تسجيله.</w:t>
            </w:r>
          </w:p>
        </w:tc>
      </w:tr>
      <w:tr w:rsidR="00FA146E" w14:paraId="5C68475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85F4AE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1ACA429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في المسار الأساسي، توجد محاولة تبرّع واحدة جديدة محفوظة بمعرّف فريد، مرتبطة بالمتبرّع وفي طابور الفحص الأولي؛ لم يُسجّل لها قرار أهلية أو بدء سحب. في المسار البديل، تبقى المحاولة القائمة في طابور الفحص كما هي ولا تُنشأ محاولة ثانية للمتبرّع.</w:t>
            </w:r>
          </w:p>
        </w:tc>
      </w:tr>
      <w:tr w:rsidR="00FA146E" w14:paraId="36CD7F7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7856A7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4452F26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الموظف ملف المتبرّع.</w:t>
            </w:r>
          </w:p>
          <w:p w14:paraId="3D29838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يطلب إنشاء محاولة تبرّع.</w:t>
            </w:r>
          </w:p>
          <w:p w14:paraId="7CA88BEA"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يتحقق النظام من الملف ونطاق العملية.</w:t>
            </w:r>
          </w:p>
          <w:p w14:paraId="690C8C1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عدم وجود محاولة أخرى للمتبرّع نفسه في طابور الفحص الأولي.</w:t>
            </w:r>
          </w:p>
          <w:p w14:paraId="078DCAA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ينشئ المحاولة ويربطها بالمتبرّع.</w:t>
            </w:r>
          </w:p>
          <w:p w14:paraId="2167206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يخصص لها معرّفاً فريداً.</w:t>
            </w:r>
          </w:p>
          <w:p w14:paraId="0C52E54A"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يضعها في طابور الفحص الأولي.</w:t>
            </w:r>
          </w:p>
          <w:p w14:paraId="6333018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8. يعرض تأكيد التسجيل ومعرّف المحاولة.</w:t>
            </w:r>
          </w:p>
        </w:tc>
      </w:tr>
      <w:tr w:rsidR="00FA146E" w14:paraId="189D41A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5A3D303"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58E30756" w14:textId="77777777"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4.1 توجد محاولة للمتبرّع نفسه في طابور الفحص الأولي: يعرض النظام معرّف المحاولة القائمة وحالتها للموظف ضمن نطاق صلاحياته، ويتيح له فتحها؛ تنتهي عملية التسجيل دون إنشاء محاولة جديدة.</w:t>
            </w:r>
          </w:p>
        </w:tc>
      </w:tr>
      <w:tr w:rsidR="00FA146E" w14:paraId="2DB593A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96FA782"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1B79E0E6" w14:textId="00138F14"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ملف المتبرّع غير موجود أو تعذّر إتمام إنشاء المحاولة وإدراجها بالطابور: لا تُعرض العملية على أنها مكتملة</w:t>
            </w:r>
            <w:r w:rsidR="00F92EBC">
              <w:rPr>
                <w:rFonts w:cs="Arial" w:ascii="Arial" w:hAnsi="Arial"/>
                <w:b w:val="0"/>
                <w:color w:val="14202B"/>
                <w:sz w:val="22"/>
                <w:szCs w:val="24"/>
                <w:rtl w:val="1"/>
              </w:rPr>
              <w:t xml:space="preserve"> </w:t>
            </w:r>
            <w:r w:rsidR="00F92EBC">
              <w:rPr>
                <w:rFonts w:cs="Arial" w:hint="cs" w:ascii="Arial" w:hAnsi="Arial"/>
                <w:b w:val="0"/>
                <w:color w:val="14202B"/>
                <w:sz w:val="22"/>
                <w:szCs w:val="24"/>
                <w:rtl w:val="1"/>
              </w:rPr>
              <w:t xml:space="preserve"> و تعرض تفاصيل المشكلة للموظف.</w:t>
            </w:r>
          </w:p>
        </w:tc>
      </w:tr>
    </w:tbl>
    <w:p w14:paraId="29EE14B5"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طباعة تذكرة زيارة للتبرّع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AC7AD0" w14:paraId="56BA4E01" w14:textId="77777777" w:rsidTr="005B72A0">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DFB5E6F" w14:textId="77777777" w:rsidR="00AC7AD0" w:rsidRDefault="00AC7AD0" w:rsidP="005B72A0">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0F62A756" w14:textId="77777777" w:rsidR="00AC7AD0" w:rsidRDefault="00AC7AD0" w:rsidP="005B72A0">
            <w:pPr>
              <w:keepNext/>
              <w:keepLines/>
              <w:bidi w:val="1"/>
              <w:spacing w:after="0" w:line="257" w:lineRule="auto" w:before="0"/>
              <w:jc w:val="right"/>
            </w:pPr>
            <w:r>
              <w:rPr>
                <w:rFonts w:cs="Arial" w:ascii="Arial" w:hAnsi="Arial"/>
                <w:b/>
                <w:bCs/>
                <w:color w:val="FFFFFF"/>
                <w:sz w:val="22"/>
                <w:szCs w:val="24"/>
                <w:rtl w:val="1"/>
              </w:rPr>
              <w:t>الوصف</w:t>
            </w:r>
          </w:p>
        </w:tc>
      </w:tr>
      <w:tr w:rsidR="00AC7AD0" w14:paraId="72B3A572"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44F6C4E" w14:textId="77777777" w:rsidR="00AC7AD0" w:rsidRDefault="00AC7AD0" w:rsidP="005B72A0">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35FAD46A" w14:textId="77777777" w:rsidR="00AC7AD0" w:rsidRDefault="00AC7AD0" w:rsidP="005B72A0">
            <w:pPr>
              <w:keepNext/>
              <w:keepLines/>
              <w:bidi w:val="1"/>
              <w:spacing w:after="0" w:line="257" w:lineRule="auto" w:before="0"/>
              <w:jc w:val="right"/>
            </w:pPr>
            <w:r>
              <w:rPr>
                <w:rFonts w:cs="Arial" w:ascii="Arial" w:hAnsi="Arial"/>
                <w:b w:val="0"/>
                <w:color w:val="14202B"/>
                <w:sz w:val="22"/>
                <w:szCs w:val="24"/>
                <w:rtl w:val="1"/>
              </w:rPr>
              <w:t>طباعة تذكرة تحمل باركود معرّف محاولة التبرّع.</w:t>
            </w:r>
          </w:p>
        </w:tc>
      </w:tr>
      <w:tr w:rsidR="00AC7AD0" w14:paraId="174EEC7E"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0DEF66E" w14:textId="77777777" w:rsidR="00AC7AD0" w:rsidRDefault="00AC7AD0" w:rsidP="005B72A0">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34A0C915" w14:textId="77777777" w:rsidR="00AC7AD0" w:rsidRDefault="00AC7AD0" w:rsidP="005B72A0">
            <w:pPr>
              <w:keepNext/>
              <w:keepLines/>
              <w:bidi w:val="1"/>
              <w:spacing w:after="0" w:line="257" w:lineRule="auto" w:before="0"/>
              <w:jc w:val="right"/>
            </w:pPr>
            <w:r>
              <w:rPr>
                <w:rFonts w:cs="Arial" w:ascii="Arial" w:hAnsi="Arial"/>
                <w:b/>
                <w:color w:val="1C354C"/>
                <w:sz w:val="22"/>
                <w:szCs w:val="24"/>
                <w:rtl w:val="1"/>
              </w:rPr>
              <w:t>FR-12</w:t>
            </w:r>
          </w:p>
        </w:tc>
      </w:tr>
      <w:tr w:rsidR="00AC7AD0" w14:paraId="35B9D10F"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9D36AA6" w14:textId="77777777" w:rsidR="00AC7AD0" w:rsidRDefault="00AC7AD0" w:rsidP="005B72A0">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4EAF4A14" w14:textId="77777777" w:rsidR="00AC7AD0" w:rsidRDefault="00AC7AD0" w:rsidP="005B72A0">
            <w:pPr>
              <w:keepNext/>
              <w:keepLines/>
              <w:bidi w:val="1"/>
              <w:spacing w:after="0" w:line="257" w:lineRule="auto" w:before="0"/>
              <w:jc w:val="right"/>
            </w:pPr>
            <w:r>
              <w:rPr>
                <w:rFonts w:cs="Arial" w:ascii="Arial" w:hAnsi="Arial"/>
                <w:b w:val="0"/>
                <w:color w:val="14202B"/>
                <w:sz w:val="22"/>
                <w:szCs w:val="24"/>
                <w:rtl w:val="1"/>
              </w:rPr>
              <w:t>موظف الاستقبال</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AC7AD0" w14:paraId="3E93C68A"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4960697" w14:textId="77777777" w:rsidR="00AC7AD0" w:rsidRDefault="00AC7AD0" w:rsidP="005B72A0">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7A879609" w14:textId="77777777" w:rsidR="00AC7AD0" w:rsidRDefault="00AC7AD0" w:rsidP="005B72A0">
            <w:pPr>
              <w:keepNext/>
              <w:keepLines/>
              <w:bidi w:val="1"/>
              <w:spacing w:after="0" w:line="257" w:lineRule="auto" w:before="0"/>
              <w:jc w:val="right"/>
            </w:pPr>
            <w:r>
              <w:rPr>
                <w:rFonts w:cs="Arial" w:ascii="Arial" w:hAnsi="Arial"/>
                <w:b w:val="0"/>
                <w:color w:val="14202B"/>
                <w:sz w:val="22"/>
                <w:szCs w:val="24"/>
                <w:rtl w:val="1"/>
              </w:rPr>
              <w:t>وجود محاولة مسجّلة لها معرّف فريد.</w:t>
            </w:r>
          </w:p>
        </w:tc>
      </w:tr>
      <w:tr w:rsidR="00AC7AD0" w14:paraId="59099507"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6346BEE" w14:textId="77777777" w:rsidR="00AC7AD0" w:rsidRDefault="00AC7AD0" w:rsidP="005B72A0">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641D7475" w14:textId="77777777" w:rsidR="00AC7AD0" w:rsidRDefault="00AC7AD0" w:rsidP="005B72A0">
            <w:pPr>
              <w:keepNext/>
              <w:keepLines/>
              <w:bidi w:val="1"/>
              <w:spacing w:after="0" w:line="257" w:lineRule="auto" w:before="0"/>
              <w:jc w:val="right"/>
            </w:pPr>
            <w:r>
              <w:rPr>
                <w:rFonts w:cs="Arial" w:ascii="Arial" w:hAnsi="Arial"/>
                <w:b w:val="0"/>
                <w:color w:val="14202B"/>
                <w:sz w:val="22"/>
                <w:szCs w:val="24"/>
                <w:rtl w:val="1"/>
              </w:rPr>
              <w:t>عند نجاح الطباعة، توجد تذكرة تحمل باركود معرّف المحاولة المسجّلة. المحاولة نفسها وقرار أهليتها وحالة سحبها دون تغيير.</w:t>
            </w:r>
          </w:p>
        </w:tc>
      </w:tr>
      <w:tr w:rsidR="00AC7AD0" w14:paraId="542DBF8D"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FA7164B" w14:textId="77777777" w:rsidR="00AC7AD0" w:rsidRDefault="00AC7AD0" w:rsidP="005B72A0">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280F128A" w14:textId="5ABFBB7D" w:rsidR="00AC7AD0" w:rsidRDefault="00AC7AD0" w:rsidP="005B72A0">
            <w:pPr>
              <w:keepNext/>
              <w:keepLines/>
              <w:bidi w:val="1"/>
              <w:spacing w:after="0" w:line="257" w:lineRule="auto" w:before="0"/>
              <w:jc w:val="right"/>
            </w:pPr>
            <w:r>
              <w:rPr>
                <w:rFonts w:cs="Arial" w:ascii="Arial" w:hAnsi="Arial"/>
                <w:b w:val="0"/>
                <w:color w:val="14202B"/>
                <w:sz w:val="22"/>
                <w:szCs w:val="24"/>
                <w:rtl w:val="1"/>
              </w:rPr>
              <w:t xml:space="preserve">1. يحدد الموظف </w:t>
            </w:r>
            <w:proofErr w:type="gramStart"/>
            <w:r>
              <w:rPr>
                <w:rFonts w:cs="Arial" w:hint="cs" w:ascii="Arial" w:hAnsi="Arial"/>
                <w:b w:val="0"/>
                <w:color w:val="14202B"/>
                <w:sz w:val="22"/>
                <w:szCs w:val="24"/>
                <w:rtl w:val="1"/>
              </w:rPr>
              <w:t>عملية</w:t>
            </w:r>
            <w:r>
              <w:rPr>
                <w:rFonts w:cs="Arial" w:ascii="Arial" w:hAnsi="Arial"/>
                <w:b w:val="0"/>
                <w:color w:val="14202B"/>
                <w:sz w:val="22"/>
                <w:szCs w:val="24"/>
                <w:rtl w:val="1"/>
              </w:rPr>
              <w:t xml:space="preserve"> </w:t>
            </w:r>
            <w:r>
              <w:rPr>
                <w:rFonts w:cs="Arial" w:hint="cs" w:ascii="Arial" w:hAnsi="Arial"/>
                <w:b w:val="0"/>
                <w:color w:val="14202B"/>
                <w:sz w:val="22"/>
                <w:szCs w:val="24"/>
                <w:rtl w:val="1"/>
              </w:rPr>
              <w:t xml:space="preserve"> محاولة</w:t>
            </w:r>
            <w:proofErr w:type="gramEnd"/>
            <w:r>
              <w:rPr>
                <w:rFonts w:cs="Arial" w:ascii="Arial" w:hAnsi="Arial"/>
                <w:b w:val="0"/>
                <w:color w:val="14202B"/>
                <w:sz w:val="22"/>
                <w:szCs w:val="24"/>
                <w:rtl w:val="1"/>
              </w:rPr>
              <w:t xml:space="preserve"> التبرّع.</w:t>
            </w:r>
          </w:p>
          <w:p w14:paraId="6547030F" w14:textId="77777777" w:rsidR="00AC7AD0" w:rsidRDefault="00AC7AD0" w:rsidP="005B72A0">
            <w:pPr>
              <w:keepNext/>
              <w:keepLines/>
              <w:bidi w:val="1"/>
              <w:spacing w:after="0" w:line="257" w:lineRule="auto" w:before="0"/>
              <w:jc w:val="right"/>
            </w:pPr>
            <w:r>
              <w:rPr>
                <w:rFonts w:cs="Arial" w:ascii="Arial" w:hAnsi="Arial"/>
                <w:b w:val="0"/>
                <w:color w:val="14202B"/>
                <w:sz w:val="22"/>
                <w:szCs w:val="24"/>
                <w:rtl w:val="1"/>
              </w:rPr>
              <w:t>2. يطلب طباعة تذكرة الزيارة.</w:t>
            </w:r>
          </w:p>
          <w:p w14:paraId="704D48DD" w14:textId="77DCA934" w:rsidR="00AC7AD0" w:rsidRDefault="00AC7AD0" w:rsidP="005B72A0">
            <w:pPr>
              <w:keepNext/>
              <w:keepLines/>
              <w:bidi w:val="1"/>
              <w:spacing w:after="0" w:line="257" w:lineRule="auto" w:before="0"/>
              <w:jc w:val="right"/>
            </w:pPr>
            <w:r>
              <w:rPr>
                <w:rFonts w:cs="Arial" w:ascii="Arial" w:hAnsi="Arial"/>
                <w:b w:val="0"/>
                <w:color w:val="14202B"/>
                <w:sz w:val="22"/>
                <w:szCs w:val="24"/>
                <w:rtl w:val="1"/>
              </w:rPr>
              <w:t>3. يسترجع النظام معرّف</w:t>
            </w:r>
            <w:r>
              <w:rPr>
                <w:rFonts w:cs="Arial" w:hint="cs" w:ascii="Arial" w:hAnsi="Arial"/>
                <w:b w:val="0"/>
                <w:color w:val="14202B"/>
                <w:sz w:val="22"/>
                <w:szCs w:val="24"/>
                <w:rtl w:val="1"/>
              </w:rPr>
              <w:t xml:space="preserve"> محاولة</w:t>
            </w:r>
            <w:r>
              <w:rPr>
                <w:rFonts w:cs="Arial" w:ascii="Arial" w:hAnsi="Arial"/>
                <w:b w:val="0"/>
                <w:color w:val="14202B"/>
                <w:sz w:val="22"/>
                <w:szCs w:val="24"/>
                <w:rtl w:val="1"/>
              </w:rPr>
              <w:t xml:space="preserve"> </w:t>
            </w:r>
            <w:r>
              <w:rPr>
                <w:rFonts w:cs="Arial" w:hint="cs" w:ascii="Arial" w:hAnsi="Arial"/>
                <w:b w:val="0"/>
                <w:color w:val="14202B"/>
                <w:sz w:val="22"/>
                <w:szCs w:val="24"/>
                <w:rtl w:val="1"/>
              </w:rPr>
              <w:t>التبرع</w:t>
            </w:r>
            <w:r>
              <w:rPr>
                <w:rFonts w:cs="Arial" w:ascii="Arial" w:hAnsi="Arial"/>
                <w:b w:val="0"/>
                <w:color w:val="14202B"/>
                <w:sz w:val="22"/>
                <w:szCs w:val="24"/>
                <w:rtl w:val="1"/>
              </w:rPr>
              <w:t>.</w:t>
            </w:r>
          </w:p>
          <w:p w14:paraId="5FF12E22" w14:textId="6A8B52B7" w:rsidR="00AC7AD0" w:rsidRDefault="00AC7AD0" w:rsidP="005B72A0">
            <w:pPr>
              <w:keepNext/>
              <w:keepLines/>
              <w:bidi w:val="1"/>
              <w:spacing w:after="0" w:line="257" w:lineRule="auto" w:before="0"/>
              <w:jc w:val="right"/>
            </w:pPr>
            <w:r>
              <w:rPr>
                <w:rFonts w:cs="Arial" w:ascii="Arial" w:hAnsi="Arial"/>
                <w:b w:val="0"/>
                <w:color w:val="14202B"/>
                <w:sz w:val="22"/>
                <w:szCs w:val="24"/>
                <w:rtl w:val="1"/>
              </w:rPr>
              <w:t xml:space="preserve">4. يُعدّ التذكرة </w:t>
            </w:r>
            <w:proofErr w:type="spellStart"/>
            <w:r>
              <w:rPr>
                <w:rFonts w:cs="Arial" w:ascii="Arial" w:hAnsi="Arial"/>
                <w:b w:val="0"/>
                <w:color w:val="14202B"/>
                <w:sz w:val="22"/>
                <w:szCs w:val="24"/>
                <w:rtl w:val="1"/>
              </w:rPr>
              <w:t>وباركودها</w:t>
            </w:r>
            <w:proofErr w:type="spellEnd"/>
            <w:r>
              <w:rPr>
                <w:rFonts w:cs="Arial" w:ascii="Arial" w:hAnsi="Arial"/>
                <w:b w:val="0"/>
                <w:color w:val="14202B"/>
                <w:sz w:val="22"/>
                <w:szCs w:val="24"/>
                <w:rtl w:val="1"/>
              </w:rPr>
              <w:t xml:space="preserve"> المرتبط </w:t>
            </w:r>
            <w:r>
              <w:rPr>
                <w:rFonts w:cs="Arial" w:hint="cs" w:ascii="Arial" w:hAnsi="Arial"/>
                <w:b w:val="0"/>
                <w:color w:val="14202B"/>
                <w:sz w:val="22"/>
                <w:szCs w:val="24"/>
                <w:rtl w:val="1"/>
              </w:rPr>
              <w:t>ب</w:t>
            </w:r>
            <w:r>
              <w:rPr>
                <w:rFonts w:cs="Arial" w:hint="cs" w:ascii="Arial" w:hAnsi="Arial"/>
                <w:b w:val="0"/>
                <w:color w:val="14202B"/>
                <w:sz w:val="22"/>
                <w:szCs w:val="24"/>
                <w:rtl w:val="1"/>
              </w:rPr>
              <w:t xml:space="preserve">محاولة </w:t>
            </w:r>
            <w:r>
              <w:rPr>
                <w:rFonts w:cs="Arial" w:hint="cs" w:ascii="Arial" w:hAnsi="Arial"/>
                <w:b w:val="0"/>
                <w:color w:val="14202B"/>
                <w:sz w:val="22"/>
                <w:szCs w:val="24"/>
                <w:rtl w:val="1"/>
              </w:rPr>
              <w:t>التبرع</w:t>
            </w:r>
            <w:r>
              <w:rPr>
                <w:rFonts w:cs="Arial" w:ascii="Arial" w:hAnsi="Arial"/>
                <w:b w:val="0"/>
                <w:color w:val="14202B"/>
                <w:sz w:val="22"/>
                <w:szCs w:val="24"/>
                <w:rtl w:val="1"/>
              </w:rPr>
              <w:t>.</w:t>
            </w:r>
          </w:p>
          <w:p w14:paraId="4283C51D" w14:textId="77777777" w:rsidR="00AC7AD0" w:rsidRDefault="00AC7AD0" w:rsidP="005B72A0">
            <w:pPr>
              <w:keepNext/>
              <w:keepLines/>
              <w:bidi w:val="1"/>
              <w:spacing w:after="0" w:line="257" w:lineRule="auto" w:before="0"/>
              <w:jc w:val="right"/>
            </w:pPr>
            <w:r>
              <w:rPr>
                <w:rFonts w:cs="Arial" w:ascii="Arial" w:hAnsi="Arial"/>
                <w:b w:val="0"/>
                <w:color w:val="14202B"/>
                <w:sz w:val="22"/>
                <w:szCs w:val="24"/>
                <w:rtl w:val="1"/>
              </w:rPr>
              <w:t>5. يرسل التذكرة للطباعة.</w:t>
            </w:r>
          </w:p>
        </w:tc>
      </w:tr>
      <w:tr w:rsidR="00AC7AD0" w14:paraId="1BA11223"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A1A7224" w14:textId="77777777" w:rsidR="00AC7AD0" w:rsidRDefault="00AC7AD0" w:rsidP="005B72A0">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399BAD3" w14:textId="77777777" w:rsidR="00AC7AD0" w:rsidRDefault="00AC7AD0" w:rsidP="005B72A0">
            <w:pPr>
              <w:keepNext/>
              <w:keepLines/>
              <w:bidi w:val="1"/>
              <w:spacing w:after="0" w:line="257" w:lineRule="auto" w:before="0"/>
              <w:jc w:val="right"/>
            </w:pPr>
            <w:r>
              <w:rPr>
                <w:rFonts w:cs="Arial" w:hint="cs" w:ascii="Arial" w:hAnsi="Arial"/>
                <w:b w:val="0"/>
                <w:color w:val="14202B"/>
                <w:sz w:val="22"/>
                <w:szCs w:val="24"/>
                <w:rtl w:val="1"/>
              </w:rPr>
              <w:t>4</w:t>
            </w:r>
            <w:r>
              <w:rPr>
                <w:rFonts w:cs="Arial" w:ascii="Arial" w:hAnsi="Arial"/>
                <w:b w:val="0"/>
                <w:color w:val="14202B"/>
                <w:sz w:val="22"/>
                <w:szCs w:val="24"/>
                <w:rtl w:val="1"/>
              </w:rPr>
              <w:t>.1 عدم طلب الطباعة؛ تستمر المحاولة بصورة طبيعية، ويمكن فتحها من الطابور بدلاً من مسح التذكرة.</w:t>
            </w:r>
          </w:p>
        </w:tc>
      </w:tr>
      <w:tr w:rsidR="00AC7AD0" w14:paraId="7CDC6133"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418842" w14:textId="77777777" w:rsidR="00AC7AD0" w:rsidRDefault="00AC7AD0" w:rsidP="005B72A0">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261500A7" w14:textId="3F028B5E" w:rsidR="00AC7AD0" w:rsidRDefault="00AC7AD0" w:rsidP="005B72A0">
            <w:pPr>
              <w:keepNext w:val="0"/>
              <w:keepLines/>
              <w:bidi w:val="1"/>
              <w:spacing w:after="0" w:line="257" w:lineRule="auto" w:before="0"/>
              <w:jc w:val="right"/>
            </w:pPr>
            <w:r>
              <w:rPr>
                <w:rFonts w:cs="Arial" w:hint="cs" w:ascii="Arial" w:hAnsi="Arial"/>
                <w:b w:val="0"/>
                <w:color w:val="14202B"/>
                <w:sz w:val="22"/>
                <w:szCs w:val="24"/>
                <w:rtl w:val="1"/>
              </w:rPr>
              <w:t>5</w:t>
            </w:r>
            <w:r>
              <w:rPr>
                <w:rFonts w:cs="Arial" w:ascii="Arial" w:hAnsi="Arial"/>
                <w:b w:val="0"/>
                <w:color w:val="14202B"/>
                <w:sz w:val="22"/>
                <w:szCs w:val="24"/>
                <w:rtl w:val="1"/>
              </w:rPr>
              <w:t xml:space="preserve">.1 </w:t>
            </w:r>
            <w:r>
              <w:rPr>
                <w:rFonts w:cs="Arial" w:hint="cs" w:ascii="Arial" w:hAnsi="Arial"/>
                <w:b w:val="0"/>
                <w:color w:val="14202B"/>
                <w:sz w:val="22"/>
                <w:szCs w:val="24"/>
                <w:rtl w:val="1"/>
              </w:rPr>
              <w:t>عملية</w:t>
            </w:r>
            <w:r>
              <w:rPr>
                <w:rFonts w:cs="Arial" w:hint="cs" w:ascii="Arial" w:hAnsi="Arial"/>
                <w:b w:val="0"/>
                <w:color w:val="14202B"/>
                <w:sz w:val="22"/>
                <w:szCs w:val="24"/>
                <w:rtl w:val="1"/>
              </w:rPr>
              <w:t xml:space="preserve"> محاولة</w:t>
            </w:r>
            <w:r>
              <w:rPr>
                <w:rFonts w:cs="Arial" w:hint="cs" w:ascii="Arial" w:hAnsi="Arial"/>
                <w:b w:val="0"/>
                <w:color w:val="14202B"/>
                <w:sz w:val="22"/>
                <w:szCs w:val="24"/>
                <w:rtl w:val="1"/>
              </w:rPr>
              <w:t xml:space="preserve"> التبرع</w:t>
            </w:r>
            <w:r>
              <w:rPr>
                <w:rFonts w:cs="Arial" w:ascii="Arial" w:hAnsi="Arial"/>
                <w:b w:val="0"/>
                <w:color w:val="14202B"/>
                <w:sz w:val="22"/>
                <w:szCs w:val="24"/>
                <w:rtl w:val="1"/>
              </w:rPr>
              <w:t xml:space="preserve"> غير موجودة: لا تُصدر تذكرة.</w:t>
            </w:r>
          </w:p>
          <w:p w14:paraId="0EC6D4BF" w14:textId="77777777" w:rsidR="00AC7AD0" w:rsidRDefault="00AC7AD0" w:rsidP="005B72A0">
            <w:pPr>
              <w:keepNext w:val="0"/>
              <w:keepLines/>
              <w:bidi w:val="1"/>
              <w:spacing w:after="0" w:line="257" w:lineRule="auto" w:before="0"/>
              <w:jc w:val="right"/>
            </w:pPr>
            <w:r>
              <w:rPr>
                <w:rFonts w:cs="Arial" w:hint="cs" w:ascii="Arial" w:hAnsi="Arial"/>
                <w:b w:val="0"/>
                <w:color w:val="14202B"/>
                <w:sz w:val="22"/>
                <w:szCs w:val="24"/>
                <w:rtl w:val="1"/>
              </w:rPr>
              <w:t>5</w:t>
            </w:r>
            <w:r>
              <w:rPr>
                <w:rFonts w:cs="Arial" w:ascii="Arial" w:hAnsi="Arial"/>
                <w:b w:val="0"/>
                <w:color w:val="14202B"/>
                <w:sz w:val="22"/>
                <w:szCs w:val="24"/>
                <w:rtl w:val="1"/>
              </w:rPr>
              <w:t>.</w:t>
            </w:r>
            <w:r>
              <w:rPr>
                <w:rFonts w:cs="Arial" w:hint="cs" w:ascii="Arial" w:hAnsi="Arial"/>
                <w:b w:val="0"/>
                <w:color w:val="14202B"/>
                <w:sz w:val="22"/>
                <w:szCs w:val="24"/>
                <w:rtl w:val="1"/>
              </w:rPr>
              <w:t>2</w:t>
            </w:r>
            <w:r>
              <w:rPr>
                <w:rFonts w:cs="Arial" w:ascii="Arial" w:hAnsi="Arial"/>
                <w:b w:val="0"/>
                <w:color w:val="14202B"/>
                <w:sz w:val="22"/>
                <w:szCs w:val="24"/>
                <w:rtl w:val="1"/>
              </w:rPr>
              <w:t xml:space="preserve"> تعذّر إعداد التذكرة أو الطباعة: يوضح النظام الفشل، وتبقى المحاولة قائمة ومتاحة من الطابور.</w:t>
            </w:r>
          </w:p>
        </w:tc>
      </w:tr>
    </w:tbl>
    <w:p w14:paraId="2D6A0A9B"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قرار الأهلية</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C35E23C"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825AB82"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383173D7"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7524617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A34FD8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7DEFD75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مراجعة تقييم ما قبل التبرّع وتسجيل أهلية المتبرّع أو تأجيله مع السبب.</w:t>
            </w:r>
          </w:p>
        </w:tc>
      </w:tr>
      <w:tr w:rsidR="00FA146E" w14:paraId="1923CAE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BC1C0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3E8BED85"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FR-13</w:t>
            </w:r>
          </w:p>
        </w:tc>
      </w:tr>
      <w:tr w:rsidR="00FA146E" w14:paraId="7C36D52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2BD39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656203C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فحص المتبرّعين</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55FF570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E9C5BC3"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2F7927F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محاولة تنتظر الفحص، وتوفر معلومات التقييم اللازمة لاتخاذ القرار.</w:t>
            </w:r>
          </w:p>
        </w:tc>
      </w:tr>
      <w:tr w:rsidR="00FA146E" w14:paraId="284C7AC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BA334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654F250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في مسار الأهلية، قرار «مؤهّل» محفوظ والمحاولة بانتظار السحب. وفي مسار التأجيل، قرار «مؤجّل» وسببه محفوظان والمحاولة مغلقة.</w:t>
            </w:r>
          </w:p>
        </w:tc>
      </w:tr>
      <w:tr w:rsidR="00FA146E" w14:paraId="5D74299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90DDF3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4439BF3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الموظف المحاولة من طابور الفحص أو بمسح التذكرة.</w:t>
            </w:r>
          </w:p>
          <w:p w14:paraId="7669603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يتحقق من ارتباطها بالمتبرّع الصحيح.</w:t>
            </w:r>
          </w:p>
          <w:p w14:paraId="439D29D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يراجع التقييم.</w:t>
            </w:r>
          </w:p>
          <w:p w14:paraId="7F5C2EA5" w14:textId="12BBE3DC"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يسجّل قرار «مؤهّل»</w:t>
            </w:r>
            <w:r w:rsidR="00AC7AD0">
              <w:rPr>
                <w:rFonts w:cs="Arial" w:hint="cs" w:ascii="Arial" w:hAnsi="Arial"/>
                <w:b w:val="0"/>
                <w:color w:val="14202B"/>
                <w:sz w:val="22"/>
                <w:szCs w:val="24"/>
                <w:rtl w:val="1"/>
              </w:rPr>
              <w:t xml:space="preserve"> بالإضافة الى بيانات الفحص</w:t>
            </w:r>
            <w:r>
              <w:rPr>
                <w:rFonts w:cs="Arial" w:ascii="Arial" w:hAnsi="Arial"/>
                <w:b w:val="0"/>
                <w:color w:val="14202B"/>
                <w:sz w:val="22"/>
                <w:szCs w:val="24"/>
                <w:rtl w:val="1"/>
              </w:rPr>
              <w:t>.</w:t>
            </w:r>
          </w:p>
          <w:p w14:paraId="0E76599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يتحقق النظام من اكتمال القرار ويحفظه.</w:t>
            </w:r>
          </w:p>
          <w:p w14:paraId="6D57D43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ينقل المحاولة إلى طابور السحب.</w:t>
            </w:r>
          </w:p>
          <w:p w14:paraId="259B0C6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يعرض النظام قرار الأهلية المسجّل ونتيجة انتقال المحاولة إلى طابور السحب.</w:t>
            </w:r>
          </w:p>
        </w:tc>
      </w:tr>
      <w:tr w:rsidR="00FA146E" w14:paraId="2314CAF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6BDB3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0C5E5F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4.1 قرار «مؤجّل»: يُدخل الموظف السبب؛ يحفظ النظام القرار والسبب ويغلق المحاولة دون نقلها للسحب.</w:t>
            </w:r>
          </w:p>
        </w:tc>
      </w:tr>
      <w:tr w:rsidR="00FA146E" w14:paraId="6EB5324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FBA4395"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57BFA8A2" w14:textId="77777777" w:rsidR="00FA146E" w:rsidRDefault="001446B7" w:rsidP="005438C5">
            <w:pPr>
              <w:keepNext w:val="0"/>
              <w:keepLines/>
              <w:bidi w:val="1"/>
              <w:spacing w:after="0" w:line="257" w:lineRule="auto" w:before="0"/>
              <w:jc w:val="right"/>
            </w:pPr>
            <w:r>
              <w:rPr>
                <w:rFonts w:cs="Arial" w:ascii="Arial" w:hAnsi="Arial"/>
                <w:b w:val="0"/>
                <w:color w:val="14202B"/>
                <w:sz w:val="22"/>
                <w:szCs w:val="24"/>
                <w:rtl w:val="1"/>
              </w:rPr>
              <w:t>5.1 اختيار التأجيل دون سبب، أو نقص المعلومات اللازمة، أو محاولة لا تسمح حالتها بتسجيل القرار: يرفض النظام اعتماد القرار ويوضح السبب.</w:t>
            </w:r>
          </w:p>
        </w:tc>
      </w:tr>
    </w:tbl>
    <w:p w14:paraId="3856CF6B"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بدء سحب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932415E"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5601F00"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039228C2"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2716BF4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802710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50B767D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تسجيل بدء سحب الدم لمحاولة مؤهّلة.</w:t>
            </w:r>
          </w:p>
        </w:tc>
      </w:tr>
      <w:tr w:rsidR="00FA146E" w14:paraId="2B38CB2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EB5C8E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0EE9679E"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FR-14</w:t>
            </w:r>
          </w:p>
        </w:tc>
      </w:tr>
      <w:tr w:rsidR="00FA146E" w14:paraId="763514F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D5635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6150DCD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سحب الدم</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26984F8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7176E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34EA966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قرار أهلية «مؤهّل»، وأن تكون المحاولة في حالة تسمح ببدء السحب.</w:t>
            </w:r>
          </w:p>
        </w:tc>
      </w:tr>
      <w:tr w:rsidR="00FA146E" w14:paraId="2FDE0BD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2F8F5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0799BC6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بدء السحب مسجّل للمحاولة المؤهّلة الصحيحة، وحالتها «قيد السحب». لم تُسجّل نتيجة سحب نهائية بعد.</w:t>
            </w:r>
          </w:p>
        </w:tc>
      </w:tr>
      <w:tr w:rsidR="00FA146E" w14:paraId="06B84CE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7A29E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0DA7409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الموظف المحاولة من الطابور أو بمسح التذكرة.</w:t>
            </w:r>
          </w:p>
          <w:p w14:paraId="6466A6D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يؤكد هوية المتبرّع.</w:t>
            </w:r>
          </w:p>
          <w:p w14:paraId="511C78B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 xml:space="preserve">3. يتحقق من تطابق </w:t>
            </w:r>
            <w:proofErr w:type="spellStart"/>
            <w:r>
              <w:rPr>
                <w:rFonts w:cs="Arial" w:ascii="Arial" w:hAnsi="Arial"/>
                <w:b w:val="0"/>
                <w:color w:val="14202B"/>
                <w:sz w:val="22"/>
                <w:szCs w:val="24"/>
                <w:rtl w:val="1"/>
              </w:rPr>
              <w:t>لصاقات</w:t>
            </w:r>
            <w:proofErr w:type="spellEnd"/>
            <w:r>
              <w:rPr>
                <w:rFonts w:cs="Arial" w:ascii="Arial" w:hAnsi="Arial"/>
                <w:b w:val="0"/>
                <w:color w:val="14202B"/>
                <w:sz w:val="22"/>
                <w:szCs w:val="24"/>
                <w:rtl w:val="1"/>
              </w:rPr>
              <w:t xml:space="preserve"> المتبرّع والكيس والعينات.</w:t>
            </w:r>
          </w:p>
          <w:p w14:paraId="4C4F540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يطلب تسجيل بدء السحب.</w:t>
            </w:r>
          </w:p>
          <w:p w14:paraId="1A56703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يعيد النظام التحقق من أهلية المحاولة وحالتها الحالية.</w:t>
            </w:r>
          </w:p>
          <w:p w14:paraId="011B131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يسجّل بدء السحب ويجعل المحاولة قيد السحب.</w:t>
            </w:r>
          </w:p>
          <w:p w14:paraId="48382F0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يعرض النظام تأكيد بدء السحب وحالة المحاولة الحالية.</w:t>
            </w:r>
          </w:p>
        </w:tc>
      </w:tr>
      <w:tr w:rsidR="00FA146E" w14:paraId="56F3FD3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76ACA7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06E69522" w14:textId="5359962E"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لا توجد تذكرة مطبوعة؛ تُفتح المحاولة من الطابور وتستكمل الخطوات نفسها.</w:t>
            </w:r>
          </w:p>
        </w:tc>
      </w:tr>
      <w:tr w:rsidR="00FA146E" w14:paraId="0EFB182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946D65D"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5D9A9961" w14:textId="77777777" w:rsidR="00FA146E" w:rsidRDefault="001446B7" w:rsidP="005438C5">
            <w:pPr>
              <w:keepNext w:val="0"/>
              <w:keepLines/>
              <w:bidi w:val="1"/>
              <w:spacing w:after="0" w:line="257" w:lineRule="auto" w:before="0"/>
              <w:jc w:val="right"/>
            </w:pPr>
            <w:r>
              <w:rPr>
                <w:rFonts w:cs="Arial" w:ascii="Arial" w:hAnsi="Arial"/>
                <w:b w:val="0"/>
                <w:color w:val="14202B"/>
                <w:sz w:val="22"/>
                <w:szCs w:val="24"/>
                <w:rtl w:val="1"/>
              </w:rPr>
              <w:t xml:space="preserve">5.1 عدم تطابق الهوية أو </w:t>
            </w:r>
            <w:proofErr w:type="spellStart"/>
            <w:r>
              <w:rPr>
                <w:rFonts w:cs="Arial" w:ascii="Arial" w:hAnsi="Arial"/>
                <w:b w:val="0"/>
                <w:color w:val="14202B"/>
                <w:sz w:val="22"/>
                <w:szCs w:val="24"/>
                <w:rtl w:val="1"/>
              </w:rPr>
              <w:t>اللصاقات</w:t>
            </w:r>
            <w:proofErr w:type="spellEnd"/>
            <w:r>
              <w:rPr>
                <w:rFonts w:cs="Arial" w:ascii="Arial" w:hAnsi="Arial"/>
                <w:b w:val="0"/>
                <w:color w:val="14202B"/>
                <w:sz w:val="22"/>
                <w:szCs w:val="24"/>
                <w:rtl w:val="1"/>
              </w:rPr>
              <w:t>، أو عدم الأهلية، أو إغلاق المحاولة، أو بدء السحب سابقاً: لا يُسجَّل بدء جديد.</w:t>
            </w:r>
          </w:p>
        </w:tc>
      </w:tr>
    </w:tbl>
    <w:p w14:paraId="51DA3196"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إنهاء سحب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670F4F4"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AAD21C8"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1EF5CAC7"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4349CE2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6722B7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24FAC44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تسجيل نتيجة السحب والحجم المسحوب وسبب عدم النجاح عند حدوثه.</w:t>
            </w:r>
          </w:p>
        </w:tc>
      </w:tr>
      <w:tr w:rsidR="00FA146E" w14:paraId="5CC6D5A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175DA7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214B31EB"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FR-15</w:t>
            </w:r>
          </w:p>
        </w:tc>
      </w:tr>
      <w:tr w:rsidR="00FA146E" w14:paraId="596719D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FFE98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3EAEF7D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سحب الدم</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609BBC5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3566CE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059C84B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محاولة بدأ سحب الدم لها ولم تعتمد نتيجتها النهائية بعد.</w:t>
            </w:r>
          </w:p>
        </w:tc>
      </w:tr>
      <w:tr w:rsidR="00FA146E" w14:paraId="0845CA5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9626D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085D8F0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عند نجاح السحب، نتيجته وحجمه محفوظان، والتبرّع مرتبط بالكيس والعينات وفي الحجر وغير متاح للمخزون؛ ويمكن بدء المعالجة والفحوص بالتوازي. عند عدم نجاحه، المحاولة مغلقة مع النتيجة والحجم وسبب عدم النجاح المحفوظين.</w:t>
            </w:r>
          </w:p>
        </w:tc>
      </w:tr>
      <w:tr w:rsidR="00FA146E" w14:paraId="014143C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870B65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1710D53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الموظف المحاولة قيد السحب.</w:t>
            </w:r>
          </w:p>
          <w:p w14:paraId="7BCF96A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يسجّل نتيجة «سحب ناجح» والحجم المسحوب.</w:t>
            </w:r>
          </w:p>
          <w:p w14:paraId="65D4A84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يتحقق النظام من البيانات ومن حالة المحاولة.</w:t>
            </w:r>
          </w:p>
          <w:p w14:paraId="2A4819B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يحفظ النتيجة ويربط الكيس وأنابيب العينات بالتبرّع المعني.</w:t>
            </w:r>
          </w:p>
          <w:p w14:paraId="2B1023C1"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يضع التبرّع في الحجر، غير متاح للمخزون.</w:t>
            </w:r>
          </w:p>
          <w:p w14:paraId="2538708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يعرض النظام نتيجة السحب المسجّلة وحالة التبرّع للموظف.</w:t>
            </w:r>
          </w:p>
        </w:tc>
      </w:tr>
      <w:tr w:rsidR="00FA146E" w14:paraId="69ECE21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D2229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7B864AB4" w14:textId="7FCEA1D2"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سحب غير ناجح: يسجّل الموظف النتيجة والحجم وسبب عدم النجاح؛ يحفظ النظام البيانات ويغلق المحاولة دون الانتقال لمسار السحب الناجح.</w:t>
            </w:r>
          </w:p>
        </w:tc>
      </w:tr>
      <w:tr w:rsidR="00FA146E" w14:paraId="0D205AF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AB3CCA"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2747EB73" w14:textId="1AC8E229" w:rsidR="00FA146E" w:rsidRDefault="00E51E99"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عدم تسجيل سبب السحب غير الناجح، أو حجم غير صالح، أو عدم وجود بدء للسحب، أو نتيجة معتمدة سابقاً: يرفض النظام تسجيل نتيجة جديدة.</w:t>
            </w:r>
          </w:p>
        </w:tc>
      </w:tr>
    </w:tbl>
    <w:p w14:paraId="2D4F8F4D"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مكوّنات الدم المعالَجة</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E9F5D7E"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0394C52"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1131CD58"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47A57CA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D2914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631C16D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تسجيل كل حاوية مكوّن ناتجة عن المعالجة وحجمها وقبولها أو رفضها.</w:t>
            </w:r>
          </w:p>
        </w:tc>
      </w:tr>
      <w:tr w:rsidR="00FA146E" w14:paraId="1D4D2DF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2AC83F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1F4E6388"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FR-16</w:t>
            </w:r>
          </w:p>
        </w:tc>
      </w:tr>
      <w:tr w:rsidR="00FA146E" w14:paraId="59DF934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4E993E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7FDCEF91"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فني المعالجة</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1692C1A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121B92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35C9B78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تبرّع ناتج عن سحب ناجح، واستلام الكيس الصحيح للمعالجة، وصلاحية الفني لتسجيل نتيجة المعالجة. اكتمال الفحص المخبري ليس شرطاً لبدء المعالجة.</w:t>
            </w:r>
          </w:p>
        </w:tc>
      </w:tr>
      <w:tr w:rsidR="00FA146E" w14:paraId="04A8A1A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71B4CE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0D6206B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في مسار نجاح الفصل، نتيجته محفوظة وكل حاوية مكوّن مسجّلة بنوعها وحجمها وتاريخ صلاحيتها وقرار معالجتها ورابطها بالتبرّع. المكوّن المرفوض غير متاح، والمقبول لا يصبح متاحاً إلا إذا أُجيز التبرّع مخبرياً واستوفى شروط المخزون. في مسار فشل الفصل، النتيجة وسببها محفوظان ولا توجد مكوّنات ناتجة عنه.</w:t>
            </w:r>
          </w:p>
        </w:tc>
      </w:tr>
      <w:tr w:rsidR="00FA146E" w14:paraId="36E80C5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44E513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5B8EAB1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يحدد الفني التبرّع ويتحقق من الكيس المستلم.</w:t>
            </w:r>
          </w:p>
          <w:p w14:paraId="0B471BE1"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يجري الفني فصل الكيس ويسجّل نجاح العملية.</w:t>
            </w:r>
          </w:p>
          <w:p w14:paraId="42053DE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يسجّل لكل حاوية ناتجة معرّفها ونوع المكوّن وحجمه وتاريخ انتهاء صلاحيته وقرار قبوله أو رفضه.</w:t>
            </w:r>
          </w:p>
          <w:p w14:paraId="5E23FB5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اكتمال البيانات وصحتها ومن ارتباط كل حاوية بالتبرّع والكيس الصحيحين.</w:t>
            </w:r>
          </w:p>
          <w:p w14:paraId="256D21B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يحفظ النظام نتيجة الفصل والمكوّنات وقرارات معالجتها.</w:t>
            </w:r>
          </w:p>
          <w:p w14:paraId="66B2B09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يعيد النظام تقييم إتاحة كل مكوّن وفق قرار المعالجة ونتيجة الفحص المخبري وصلاحية المخزون.</w:t>
            </w:r>
          </w:p>
          <w:p w14:paraId="702E2FA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يعرض النظام نتيجة الفصل والمكوّنات المسجّلة وحالة كل منها.</w:t>
            </w:r>
          </w:p>
        </w:tc>
      </w:tr>
      <w:tr w:rsidR="00FA146E" w14:paraId="4E3D9CC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F2E2F4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29D7E606" w14:textId="6187DD02"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2.1 يفشل الفصل: يسجّل الفني الفشل وسببه؛ يحفظ النظام النتيجة دون إنشاء مكوّنات، ويعرضها للفني.</w:t>
            </w:r>
            <w:r w:rsidR="001446B7">
              <w:rPr>
                <w:rFonts w:cs="Arial" w:ascii="Arial" w:hAnsi="Arial"/>
                <w:b w:val="0"/>
                <w:color w:val="14202B"/>
                <w:sz w:val="22"/>
                <w:szCs w:val="24"/>
                <w:rtl w:val="1"/>
              </w:rPr>
            </w:r>
          </w:p>
          <w:p w14:paraId="5AA02F26" w14:textId="33B10907"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3.1 يُرفض أحد المكوّنات: يسجّل الفني قرار الرفض؛ ويمنع النظام إتاحة هذا المكوّن مهما كانت نتيجة الفحص المخبري.</w:t>
            </w:r>
            <w:r w:rsidR="001446B7">
              <w:rPr>
                <w:rFonts w:cs="Arial" w:ascii="Arial" w:hAnsi="Arial"/>
                <w:b w:val="0"/>
                <w:color w:val="14202B"/>
                <w:sz w:val="22"/>
                <w:szCs w:val="24"/>
                <w:rtl w:val="1"/>
              </w:rPr>
            </w:r>
            <w:r>
              <w:rPr>
                <w:rFonts w:cs="Arial" w:hint="cs" w:ascii="Arial" w:hAnsi="Arial"/>
                <w:b w:val="0"/>
                <w:color w:val="14202B"/>
                <w:sz w:val="22"/>
                <w:szCs w:val="24"/>
                <w:rtl w:val="1"/>
              </w:rPr>
            </w:r>
            <w:r w:rsidR="001446B7">
              <w:rPr>
                <w:rFonts w:cs="Arial" w:ascii="Arial" w:hAnsi="Arial"/>
                <w:b w:val="0"/>
                <w:color w:val="14202B"/>
                <w:sz w:val="22"/>
                <w:szCs w:val="24"/>
                <w:rtl w:val="1"/>
              </w:rPr>
            </w:r>
          </w:p>
          <w:p w14:paraId="29D7E606" w14:textId="6187DD02"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6.1 لم تُعتمد النتيجة المخبرية بعد: يُبقي النظام المكوّنات المقبولة غير متاحة إلى حين اعتمادها وإعادة تقييمها.</w:t>
            </w:r>
            <w:r w:rsidR="001446B7">
              <w:rPr>
                <w:rFonts w:cs="Arial" w:ascii="Arial" w:hAnsi="Arial"/>
                <w:b w:val="0"/>
                <w:color w:val="14202B"/>
                <w:sz w:val="22"/>
                <w:szCs w:val="24"/>
                <w:rtl w:val="1"/>
              </w:rPr>
            </w:r>
          </w:p>
          <w:p w14:paraId="29D7E606" w14:textId="6187DD02" w:rsidR="00FA146E" w:rsidRDefault="00E51E99" w:rsidP="005438C5">
            <w:pPr>
              <w:keepNext/>
              <w:keepLines/>
              <w:bidi w:val="1"/>
              <w:spacing w:after="0" w:line="257" w:lineRule="auto" w:before="0"/>
              <w:jc w:val="right"/>
            </w:pPr>
            <w:r>
              <w:rPr>
                <w:rFonts w:cs="Arial" w:hint="cs" w:ascii="Arial" w:hAnsi="Arial"/>
                <w:b w:val="0"/>
                <w:color w:val="14202B"/>
                <w:sz w:val="22"/>
                <w:szCs w:val="24"/>
                <w:rtl w:val="1"/>
              </w:rPr>
              <w:t>6.2 كانت النتيجة المخبرية النهائية فاشلة: يمنع النظام إتاحة جميع مكوّنات التبرّع.</w:t>
            </w:r>
            <w:r w:rsidR="001446B7">
              <w:rPr>
                <w:rFonts w:cs="Arial" w:ascii="Arial" w:hAnsi="Arial"/>
                <w:b w:val="0"/>
                <w:color w:val="14202B"/>
                <w:sz w:val="22"/>
                <w:szCs w:val="24"/>
                <w:rtl w:val="1"/>
              </w:rPr>
            </w:r>
          </w:p>
        </w:tc>
      </w:tr>
      <w:tr w:rsidR="00FA146E" w14:paraId="2CDD67C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B414D9"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13909629" w14:textId="77777777" w:rsidR="00FA146E" w:rsidRDefault="001446B7" w:rsidP="005438C5">
            <w:pPr>
              <w:keepNext w:val="0"/>
              <w:keepLines/>
              <w:bidi w:val="1"/>
              <w:spacing w:after="0" w:line="257" w:lineRule="auto" w:before="0"/>
              <w:jc w:val="right"/>
            </w:pPr>
            <w:r>
              <w:rPr>
                <w:rFonts w:cs="Arial" w:ascii="Arial" w:hAnsi="Arial"/>
                <w:b w:val="0"/>
                <w:color w:val="14202B"/>
                <w:sz w:val="22"/>
                <w:szCs w:val="24"/>
                <w:rtl w:val="1"/>
              </w:rPr>
              <w:t>4.1 تبرّع أو كيس غير صحيح، أو بيانات حاوية أو حجم أو تاريخ صلاحية غير صالحة، أو غياب قرار المعالجة: يرفض النظام حفظ البيانات غير المكتملة ويوضح سبب الرفض.</w:t>
            </w:r>
          </w:p>
          <w:p w14:paraId="13909629" w14:textId="77777777" w:rsidR="00FA146E" w:rsidRDefault="001446B7" w:rsidP="005438C5">
            <w:pPr>
              <w:keepNext w:val="0"/>
              <w:keepLines/>
              <w:bidi w:val="1"/>
              <w:spacing w:after="0" w:line="257" w:lineRule="auto" w:before="0"/>
              <w:jc w:val="right"/>
            </w:pPr>
            <w:r>
              <w:rPr>
                <w:rFonts w:cs="Arial" w:ascii="Arial" w:hAnsi="Arial"/>
                <w:b w:val="0"/>
                <w:color w:val="14202B"/>
                <w:sz w:val="22"/>
                <w:szCs w:val="24"/>
                <w:rtl w:val="1"/>
              </w:rPr>
              <w:t>4.2 نتيجة فصل فاشلة دون سبب موثّق: يطلب النظام استكمال السبب ولا يعتمد النتيجة.</w:t>
            </w:r>
          </w:p>
        </w:tc>
      </w:tr>
    </w:tbl>
    <w:p w14:paraId="44E22E2E"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اعتماد الفحص المخبري النهائي</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3EB38DD"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4127719"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436FD27F"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42744A5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1F1513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01C6CB5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تسجيل نتائج الفحوص واعتماد النتيجة المخبرية النهائية للتبرّع.</w:t>
            </w:r>
          </w:p>
        </w:tc>
      </w:tr>
      <w:tr w:rsidR="00FA146E" w14:paraId="17CB068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557F4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25004E5D"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FR-17</w:t>
            </w:r>
          </w:p>
        </w:tc>
      </w:tr>
      <w:tr w:rsidR="00FA146E" w14:paraId="7C4DE23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2C6311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6857686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فني المخبر</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38F8C74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ECD9F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637274D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استلام عينات مرتبطة بتبرّع ناتج عن سحب ناجح، وامتلاك الفني صلاحية اعتماد النتيجة المخبرية. لا يُشترط انتهاء معالجة المكوّنات لبدء الفحوص.</w:t>
            </w:r>
          </w:p>
        </w:tc>
      </w:tr>
      <w:tr w:rsidR="00FA146E" w14:paraId="6C5B9DD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B01B59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4BA0A15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في مسار الإجازة، نتائج الفحوص وزمرة ABO/Rh والقرار المخبري النهائي محفوظة للتبرّع؛ لا تتاح إلا المكوّنات المقبولة في المعالجة والمستوفية لشروط المخزون. في مسار فشل الفحص، القرار وسببه محفوظان ولا يتاح أي مكوّن من التبرّع؛ ولا يُعدّ هذا القرار تأجيلاً للمتبرّع.</w:t>
            </w:r>
          </w:p>
        </w:tc>
      </w:tr>
      <w:tr w:rsidR="00FA146E" w14:paraId="14F10B9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1C32344"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062C996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يحدد الفني التبرّع ويتحقق من ارتباط العينات به.</w:t>
            </w:r>
          </w:p>
          <w:p w14:paraId="7805087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يسجّل زمرة ABO/Rh ونتائج الفحوص المطلوبة، أو يستكمل نتائج سبق تسجيلها.</w:t>
            </w:r>
          </w:p>
          <w:p w14:paraId="74236C9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يراجع النتائج ويختار قرار الإجازة المخبرية النهائية.</w:t>
            </w:r>
          </w:p>
          <w:p w14:paraId="0E0AAEB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يتحقق النظام من اكتمال النتائج وصحة ارتباط العينات وصلاحية الفني للاعتماد.</w:t>
            </w:r>
          </w:p>
          <w:p w14:paraId="4ADD305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يحفظ النظام نتائج الفحوص وقرار الإجازة النهائي.</w:t>
            </w:r>
          </w:p>
          <w:p w14:paraId="22946A9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يعيد النظام تقييم المكوّنات الناتجة عن التبرّع؛ ولا يتيح إلا المقبول منها بعد اكتمال المعالجة واستيفاء شروط صلاحية المخزون.</w:t>
            </w:r>
          </w:p>
          <w:p w14:paraId="32CA462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يعرض النظام القرار النهائي وحالة المكوّنات للفني.</w:t>
            </w:r>
          </w:p>
        </w:tc>
      </w:tr>
      <w:tr w:rsidR="00FA146E" w14:paraId="5ADFAFA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E56BB7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06341C9" w14:textId="29B00916" w:rsidR="00FA146E" w:rsidRDefault="001446B7" w:rsidP="005438C5">
            <w:pPr>
              <w:keepNext/>
              <w:keepLines/>
              <w:bidi w:val="1"/>
              <w:spacing w:after="0" w:line="257" w:lineRule="auto" w:before="0"/>
              <w:jc w:val="right"/>
            </w:pPr>
            <w:r>
              <w:rPr>
                <w:rFonts w:cs="Arial" w:ascii="Arial" w:hAnsi="Arial"/>
                <w:b w:val="0"/>
                <w:color w:val="14202B"/>
                <w:sz w:val="22"/>
                <w:szCs w:val="24"/>
                <w:rtl w:val="1"/>
              </w:rPr>
              <w:t>3.1 تدل النتائج على فشل الفحص: يسجّل الفني قرار الفشل وسببه؛ يحفظ النظام النتيجة، ويمنع إتاحة جميع مكوّنات التبرّع ويعرض القرار.</w:t>
            </w:r>
            <w:r w:rsidR="00110A56">
              <w:rPr>
                <w:rFonts w:cs="Arial" w:ascii="Arial" w:hAnsi="Arial"/>
                <w:b w:val="0"/>
                <w:color w:val="14202B"/>
                <w:sz w:val="22"/>
                <w:szCs w:val="24"/>
                <w:rtl w:val="1"/>
              </w:rPr>
            </w:r>
          </w:p>
          <w:p w14:paraId="606341C9" w14:textId="29B00916" w:rsidR="00FA146E" w:rsidRDefault="001446B7" w:rsidP="005438C5">
            <w:pPr>
              <w:keepNext/>
              <w:keepLines/>
              <w:bidi w:val="1"/>
              <w:spacing w:after="0" w:line="257" w:lineRule="auto" w:before="0"/>
              <w:jc w:val="right"/>
            </w:pPr>
            <w:r>
              <w:rPr>
                <w:rFonts w:cs="Arial" w:ascii="Arial" w:hAnsi="Arial"/>
                <w:b w:val="0"/>
                <w:color w:val="14202B"/>
                <w:sz w:val="22"/>
                <w:szCs w:val="24"/>
                <w:rtl w:val="1"/>
              </w:rPr>
              <w:t>6.1 لم تكتمل معالجة المكوّنات بعد: يحفظ النظام النتيجة المخبرية ويُبقي المكوّنات غير متاحة، ثم يعيد تقييمها عند تسجيل نتائج المعالجة.</w:t>
            </w:r>
            <w:r w:rsidR="00110A56">
              <w:rPr>
                <w:rFonts w:cs="Arial" w:ascii="Arial" w:hAnsi="Arial"/>
                <w:b w:val="0"/>
                <w:color w:val="14202B"/>
                <w:sz w:val="22"/>
                <w:szCs w:val="24"/>
                <w:rtl w:val="1"/>
              </w:rPr>
            </w:r>
          </w:p>
        </w:tc>
      </w:tr>
      <w:tr w:rsidR="00FA146E" w14:paraId="0C7ECEA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61BE1B"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0AC6ED00" w14:textId="3C7E74E8"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4.1 عدم تطابق العينات، أو نقص نتائج مطلوبة، أو غياب سبب الفشل عند تسجيله، أو عدم امتلاك صلاحية الاعتماد، أو وجود قرار نهائي سابق متعارض: يرفض النظام الاعتماد ويوضح السبب؛ ولا يغيّر إتاحة المكوّنات.</w:t>
            </w:r>
            <w:r w:rsidR="001446B7">
              <w:rPr>
                <w:rFonts w:cs="Arial" w:ascii="Arial" w:hAnsi="Arial"/>
                <w:b w:val="0"/>
                <w:color w:val="14202B"/>
                <w:sz w:val="22"/>
                <w:szCs w:val="24"/>
                <w:rtl w:val="1"/>
              </w:rPr>
            </w:r>
          </w:p>
        </w:tc>
      </w:tr>
    </w:tbl>
    <w:p w14:paraId="77CA923D"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تقديم طلب مكوّن 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49C79BE"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159297E"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4499A003"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5678DEE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1F7420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55AC850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تقديم طلب مستشفى مرتبط بمريض لمكوّن دم محدّد وكمية محدّدة.</w:t>
            </w:r>
          </w:p>
        </w:tc>
      </w:tr>
      <w:tr w:rsidR="00FA146E" w14:paraId="7E1D65F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60CDB1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663E4657"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FR-18</w:t>
            </w:r>
          </w:p>
        </w:tc>
      </w:tr>
      <w:tr w:rsidR="00FA146E" w14:paraId="3504BA6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8DDF0A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0565FF6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المستشفى</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334C46B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16F2DE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713FAFE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ارتباط الموظف بمستشفى مخوّل بتقديم الطلب، وتوفر معلومات المريض والاحتياج المطلوب وبيانات الموقع اللازمة للمطابقة.</w:t>
            </w:r>
          </w:p>
        </w:tc>
      </w:tr>
      <w:tr w:rsidR="00FA146E" w14:paraId="71B80D7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0411EC4"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2D46019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يوجد طلب معلّق محفوظ للمريض والمستشفى وبالمكوّن والزمرة والكمية والبيانات المطلوبة، وموجّه إلى بنك الدم الذي أظهرته المطابقة. يوجد إشعار ببيانات الطلب متاح لموظف المخزون المخوّل في ذلك البنك. لم تُحجز وحدات بمجرد تقديم الطلب.</w:t>
            </w:r>
          </w:p>
        </w:tc>
      </w:tr>
      <w:tr w:rsidR="00FA146E" w14:paraId="1F044C3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EA7C7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0AB64F2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موظف المستشفى نموذج طلب مكوّن دم.</w:t>
            </w:r>
          </w:p>
          <w:p w14:paraId="0F0673A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يُدخل بيانات المريض أو مرجعه، والمكوّن وزمرة ABO/Rh والكمية المطلوبة والبيانات الأخرى اللازمة.</w:t>
            </w:r>
          </w:p>
          <w:p w14:paraId="05900FF6" w14:textId="01D4D6EE"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يطلب الموظف عرض المطابقة وفق FR-19؛ فيتحقق النظام من صحة البيانات ونطاق المستشفى.</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r w:rsidR="002046A1">
              <w:rPr>
                <w:rFonts w:cs="Arial" w:hint="cs" w:ascii="Arial" w:hAnsi="Arial"/>
                <w:b w:val="0"/>
                <w:color w:val="14202B"/>
                <w:sz w:val="22"/>
                <w:szCs w:val="24"/>
                <w:rtl w:val="1"/>
              </w:rPr>
            </w:r>
          </w:p>
          <w:p w14:paraId="02C1039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يعرض النظام البنك المطابق وأزرار «تقديم الطلب» و«إعادة البحث».</w:t>
            </w:r>
          </w:p>
          <w:p w14:paraId="41B4A78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يضغط الموظف «تقديم الطلب» بعد مراجعة البيانات والبنك المعروض.</w:t>
            </w:r>
          </w:p>
          <w:p w14:paraId="4A8BCBC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يعيد النظام التحقق من صلاحية البيانات والمطابقة الحالية.</w:t>
            </w:r>
          </w:p>
          <w:p w14:paraId="7016353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يحفظ النظام طلباً معلّقاً مرتبطاً بالمريض والمستشفى والبنك المطابق.</w:t>
            </w:r>
          </w:p>
          <w:p w14:paraId="0AB64F2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8. يتيح النظام لموظف المخزون المخوّل في البنك إشعاراً يتضمن بيانات الطلب المطلوبة لاتخاذ القرار.</w:t>
            </w:r>
          </w:p>
          <w:p w14:paraId="0AB64F2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9. يعرض النظام تأكيد تقديم الطلب وحالته للموظف.</w:t>
            </w:r>
          </w:p>
        </w:tc>
      </w:tr>
      <w:tr w:rsidR="00FA146E" w14:paraId="27EECF8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ED57C4"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64CB5FE" w14:textId="559650F0"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4.1 يضغط الموظف «إعادة البحث»: يعيد النظام تقييم المخزون الحالي ويعرض المطابقة الجديدة أو عدم وجود مطابقة وفق FR-19.</w:t>
            </w:r>
            <w:r w:rsidR="001446B7">
              <w:rPr>
                <w:rFonts w:cs="Arial" w:ascii="Arial" w:hAnsi="Arial"/>
                <w:b w:val="0"/>
                <w:color w:val="14202B"/>
                <w:sz w:val="22"/>
                <w:szCs w:val="24"/>
                <w:rtl w:val="1"/>
              </w:rPr>
            </w:r>
          </w:p>
          <w:p w14:paraId="664CB5FE" w14:textId="559650F0"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4.2 لا تظهر مطابقة: يعرض النظام «لا توجد مطابقة» وخيار «إعادة البحث»؛ لا يُقدَّم الطلب إلى بنك.</w:t>
            </w:r>
            <w:r w:rsidR="001446B7">
              <w:rPr>
                <w:rFonts w:cs="Arial" w:ascii="Arial" w:hAnsi="Arial"/>
                <w:b w:val="0"/>
                <w:color w:val="14202B"/>
                <w:sz w:val="22"/>
                <w:szCs w:val="24"/>
                <w:rtl w:val="1"/>
              </w:rPr>
            </w:r>
          </w:p>
          <w:p w14:paraId="664CB5FE" w14:textId="559650F0"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5.1 يلغي الموظف العملية قبل الضغط على «تقديم الطلب»: لا يُنشأ طلب.</w:t>
            </w:r>
            <w:r w:rsidR="001446B7">
              <w:rPr>
                <w:rFonts w:cs="Arial" w:ascii="Arial" w:hAnsi="Arial"/>
                <w:b w:val="0"/>
                <w:color w:val="14202B"/>
                <w:sz w:val="22"/>
                <w:szCs w:val="24"/>
                <w:rtl w:val="1"/>
              </w:rPr>
            </w:r>
          </w:p>
        </w:tc>
      </w:tr>
      <w:tr w:rsidR="00FA146E" w14:paraId="79BD7A2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9C615C"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7D4FCECD" w14:textId="190102E7"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6.1 بيانات المريض أو المكوّن أو الزمرة أو الكمية غير صالحة، أو المستشفى خارج صلاحية الموظف: يرفض النظام التقديم ويوضح ما يلزم تصحيحه.</w:t>
            </w:r>
            <w:r w:rsidR="001446B7">
              <w:rPr>
                <w:rFonts w:cs="Arial" w:ascii="Arial" w:hAnsi="Arial"/>
                <w:b w:val="0"/>
                <w:color w:val="14202B"/>
                <w:sz w:val="22"/>
                <w:szCs w:val="24"/>
                <w:rtl w:val="1"/>
              </w:rPr>
            </w:r>
          </w:p>
          <w:p w14:paraId="7D4FCECD" w14:textId="190102E7"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6.2 تغيّر المخزون أو تعذّرت إعادة التحقق من المطابقة عند التقديم: لا يحفظ النظام الطلب بوصفه موجهاً إلى بنك غير مؤهل، ويتيح إعادة البحث.</w:t>
            </w:r>
            <w:r w:rsidR="001446B7">
              <w:rPr>
                <w:rFonts w:cs="Arial" w:ascii="Arial" w:hAnsi="Arial"/>
                <w:b w:val="0"/>
                <w:color w:val="14202B"/>
                <w:sz w:val="22"/>
                <w:szCs w:val="24"/>
                <w:rtl w:val="1"/>
              </w:rPr>
            </w:r>
          </w:p>
        </w:tc>
      </w:tr>
    </w:tbl>
    <w:p w14:paraId="7503B807"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عرض نتيجة مطابقة الطلب</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60C7BCD"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2AB7D59D"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698A9F41"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54590A1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7F60C44"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2541474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عرض أقرب بنك قادر على تأمين كامل الكمية بالمكوّن وزمرة ABO/</w:t>
            </w:r>
            <w:proofErr w:type="spellStart"/>
            <w:r>
              <w:rPr>
                <w:rFonts w:cs="Arial" w:ascii="Arial" w:hAnsi="Arial"/>
                <w:b w:val="0"/>
                <w:color w:val="14202B"/>
                <w:sz w:val="22"/>
                <w:szCs w:val="24"/>
                <w:rtl w:val="1"/>
              </w:rPr>
              <w:t>Rh</w:t>
            </w:r>
            <w:proofErr w:type="spellEnd"/>
            <w:r>
              <w:rPr>
                <w:rFonts w:cs="Arial" w:ascii="Arial" w:hAnsi="Arial"/>
                <w:b w:val="0"/>
                <w:color w:val="14202B"/>
                <w:sz w:val="22"/>
                <w:szCs w:val="24"/>
                <w:rtl w:val="1"/>
              </w:rPr>
              <w:t xml:space="preserve"> المطابقين تماماً، أو إظهار عدم وجود مطابقة.</w:t>
            </w:r>
          </w:p>
        </w:tc>
      </w:tr>
      <w:tr w:rsidR="00FA146E" w14:paraId="2DDC226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6E5329A"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51D32FC3"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FR-19</w:t>
            </w:r>
          </w:p>
        </w:tc>
      </w:tr>
      <w:tr w:rsidR="00FA146E" w14:paraId="5E361F2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11FDB9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6E37654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المستشفى</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0A57C98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D55EF7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44D068F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بيانات طلب أدخلها موظف مخوّل لمستشفاه، وتوفر بيانات الموقع اللازمة لتحديد القرب. لا يُشترط حفظ الطلب قبل عرض المطابقة.</w:t>
            </w:r>
          </w:p>
        </w:tc>
      </w:tr>
      <w:tr w:rsidR="00FA146E" w14:paraId="01A9E8C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4DB65A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4FD6E20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نتيجة المطابقة الحالية أو عدم وجودها معروضة للبيانات المدخلة. لم يُحفظ طلب ولم تُحجز وحدات نتيجة البحث وحده، وبقي المخزون دون تغيير.</w:t>
            </w:r>
          </w:p>
        </w:tc>
      </w:tr>
      <w:tr w:rsidR="00FA146E" w14:paraId="7D8F2F5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E540A02"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2910E84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يُدخل موظف المستشفى بيانات المريض والمكوّن وزمرة ABO/Rh والكمية المطلوبة.</w:t>
            </w:r>
          </w:p>
          <w:p w14:paraId="08AB292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يطلب الموظف البحث عن مطابقة.</w:t>
            </w:r>
          </w:p>
          <w:p w14:paraId="2957B78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يقيّم النظام لدى البنوك المرشحة الوحدات المعتمدة والمتاحة وغير المنتهية وغير المتلفة، المطابقة تماماً للمكوّن والزمرة.</w:t>
            </w:r>
          </w:p>
          <w:p w14:paraId="2529A75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يستبعد النظام كل بنك لا يستطيع توفير كامل الكمية وحده، ثم يحدد أقرب بنك مستوفٍ.</w:t>
            </w:r>
          </w:p>
          <w:p w14:paraId="4A06806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يعرض النظام البنك المطابق وبيانات المطابقة، مع زر «تقديم الطلب» وزر «إعادة البحث».</w:t>
            </w:r>
          </w:p>
        </w:tc>
      </w:tr>
      <w:tr w:rsidR="00FA146E" w14:paraId="4B02292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917B2B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1D2FBA13" w14:textId="44F43787"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4.1 لا يوجد بنك يستطيع توفير كامل الكمية المطابقة: يعرض النظام «لا توجد مطابقة» وزر «إعادة البحث»، دون إتاحة تقديم الطلب إلى بنك غير مطابق.</w:t>
            </w:r>
            <w:r w:rsidR="001446B7">
              <w:rPr>
                <w:rFonts w:cs="Arial" w:ascii="Arial" w:hAnsi="Arial"/>
                <w:b w:val="0"/>
                <w:color w:val="14202B"/>
                <w:sz w:val="22"/>
                <w:szCs w:val="24"/>
                <w:rtl w:val="1"/>
              </w:rPr>
            </w:r>
          </w:p>
          <w:p w14:paraId="1D2FBA13" w14:textId="44F43787"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5.1 يضغط الموظف «إعادة البحث»: يعيد النظام التقييم باستخدام بيانات الطلب والمخزون الحاليين ويعرض النتيجة المحدّثة.</w:t>
            </w:r>
            <w:r w:rsidR="001446B7">
              <w:rPr>
                <w:rFonts w:cs="Arial" w:ascii="Arial" w:hAnsi="Arial"/>
                <w:b w:val="0"/>
                <w:color w:val="14202B"/>
                <w:sz w:val="22"/>
                <w:szCs w:val="24"/>
                <w:rtl w:val="1"/>
              </w:rPr>
            </w:r>
          </w:p>
        </w:tc>
      </w:tr>
      <w:tr w:rsidR="00FA146E" w14:paraId="65D3B8B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F22E4A"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61E6944A" w14:textId="5690F946"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3.1 تعذّرت قراءة المخزون أو بيانات الموقع اللازمة: يعرض النظام تعذّر تحديد النتيجة ولا يقدّم ذلك على أنه عدم وجود مطابقة.</w:t>
            </w:r>
            <w:r w:rsidR="001446B7">
              <w:rPr>
                <w:rFonts w:cs="Arial" w:ascii="Arial" w:hAnsi="Arial"/>
                <w:b w:val="0"/>
                <w:color w:val="14202B"/>
                <w:sz w:val="22"/>
                <w:szCs w:val="24"/>
                <w:rtl w:val="1"/>
              </w:rPr>
            </w:r>
          </w:p>
        </w:tc>
      </w:tr>
    </w:tbl>
    <w:p w14:paraId="06614807"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قبول طلب المستشفى</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ACDDF4B"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D14F355"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07C7E5F7"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10D1E48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6FBFA5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6BBEC67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اتخاذ قرار بقبول طلب مستشفى أو رفضه وتخصيص الوحدات عند القبول.</w:t>
            </w:r>
          </w:p>
        </w:tc>
      </w:tr>
      <w:tr w:rsidR="00FA146E" w14:paraId="2DC3DCE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F38182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0602A014"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FR-20</w:t>
            </w:r>
          </w:p>
        </w:tc>
      </w:tr>
      <w:tr w:rsidR="00FA146E" w14:paraId="12C964E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DFF831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5E558B2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المخزون</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06E911C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33037F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7BE1222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طلب معلّق موجّه إلى بنك الدم وإشعار يتضمن بياناته، وارتباط موظف المخزون بالبنك وصلاحيته لاتخاذ القرار. يُتحقق من كفاية المخزون عند القبول.</w:t>
            </w:r>
          </w:p>
        </w:tc>
      </w:tr>
      <w:tr w:rsidR="00FA146E" w14:paraId="319215F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65CF69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276D924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عند القبول، الطلب «مقبول» وكامل كميته محجوز بوحدات محددة؛ تبقى الطلبات المماثلة معلّقة إن كفاها المخزون، وتُرفض تلقائياً إن لم يكفها. عند الرفض، الطلب «مرفوض» بلا حجز. لا يثبت القرار التسليم الفعلي.</w:t>
            </w:r>
          </w:p>
        </w:tc>
      </w:tr>
      <w:tr w:rsidR="00FA146E" w14:paraId="039E0D8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62ADC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00B28D5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يُدخل موظف المستشفى بيانات الطلب؛ يعرض النظام البنك المطابق وزري «تقديم الطلب» و«إعادة البحث».</w:t>
            </w:r>
          </w:p>
          <w:p w14:paraId="5CE4B30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يضغط «تقديم الطلب»؛ يحفظ النظام الطلب معلّقاً ويُشعر موظف مخزون البنك المطابق ببياناته.</w:t>
            </w:r>
          </w:p>
          <w:p w14:paraId="4CB4A90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يفتح موظف المخزون الإشعار ويراجع بيانات الطلب المعلّق.</w:t>
            </w:r>
          </w:p>
          <w:p w14:paraId="49C61BA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يضغط موظف المخزون «قبول» للطلب.</w:t>
            </w:r>
          </w:p>
          <w:p w14:paraId="5020D8B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يتحقق النظام من حالة الطلب وكفاية الوحدات المطابقة المتاحة حالياً.</w:t>
            </w:r>
          </w:p>
          <w:p w14:paraId="1727FED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يقبل النظام الطلب ويحجز كامل الكمية بوحدات محددة في عملية ذرّية تمنع ازدواج التخصيص.</w:t>
            </w:r>
          </w:p>
          <w:p w14:paraId="74693834"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يعرض النظام قرار الطلب لموظف المخزون ويحدّث حالته لموظف المستشفى.</w:t>
            </w:r>
          </w:p>
        </w:tc>
      </w:tr>
      <w:tr w:rsidR="00FA146E" w14:paraId="38E2DA9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17946B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049A9215" w14:textId="7490C77D"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1.1 يضغط موظف المستشفى «إعادة البحث»: يعيد النظام تقييم المطابقة قبل تقديم الطلب.</w:t>
            </w:r>
            <w:r w:rsidR="001446B7">
              <w:rPr>
                <w:rFonts w:cs="Arial" w:ascii="Arial" w:hAnsi="Arial"/>
                <w:b w:val="0"/>
                <w:color w:val="14202B"/>
                <w:sz w:val="22"/>
                <w:szCs w:val="24"/>
                <w:rtl w:val="1"/>
              </w:rPr>
            </w:r>
          </w:p>
          <w:p w14:paraId="049A9215" w14:textId="7490C77D"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3.1 تظهر طلبات أخرى للمكوّن والزمرة والكمية نفسها في الوقت نفسه: يعرضها النظام لموظف المخزون؛ يختار الطلب الذي يريد قبوله ثم يتابع من الخطوة 4.</w:t>
            </w:r>
            <w:r w:rsidR="001446B7">
              <w:rPr>
                <w:rFonts w:cs="Arial" w:ascii="Arial" w:hAnsi="Arial"/>
                <w:b w:val="0"/>
                <w:color w:val="14202B"/>
                <w:sz w:val="22"/>
                <w:szCs w:val="24"/>
                <w:rtl w:val="1"/>
              </w:rPr>
            </w:r>
          </w:p>
          <w:p w14:paraId="049A9215" w14:textId="7490C77D"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4.1 يضغط موظف المخزون «رفض»: يسجّل النظام رفض الطلب بلا حجز ويعرض القرار.</w:t>
            </w:r>
            <w:r w:rsidR="001446B7">
              <w:rPr>
                <w:rFonts w:cs="Arial" w:ascii="Arial" w:hAnsi="Arial"/>
                <w:b w:val="0"/>
                <w:color w:val="14202B"/>
                <w:sz w:val="22"/>
                <w:szCs w:val="24"/>
                <w:rtl w:val="1"/>
              </w:rPr>
            </w:r>
          </w:p>
          <w:p w14:paraId="049A9215" w14:textId="7490C77D"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5.1 لا تكفي الوحدات الطلب المختار: يرفضه النظام لعدم التوفر دون حجز جزئي.</w:t>
            </w:r>
            <w:r w:rsidR="001446B7">
              <w:rPr>
                <w:rFonts w:cs="Arial" w:ascii="Arial" w:hAnsi="Arial"/>
                <w:b w:val="0"/>
                <w:color w:val="14202B"/>
                <w:sz w:val="22"/>
                <w:szCs w:val="24"/>
                <w:rtl w:val="1"/>
              </w:rPr>
            </w:r>
          </w:p>
          <w:p w14:paraId="049A9215" w14:textId="7490C77D"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6.1 بعد قبول الطلب المختار، يعيد النظام تقييم الطلبات الأخرى بالمواصفات نفسها في البنك، ويرفض تلقائياً ما لا تكفيه الوحدات المتبقية؛ وتبقى الطلبات التي يكفيها المخزون معلّقة، ثم يتابع من الخطوة 7.</w:t>
            </w:r>
            <w:r w:rsidR="001446B7">
              <w:rPr>
                <w:rFonts w:cs="Arial" w:ascii="Arial" w:hAnsi="Arial"/>
                <w:b w:val="0"/>
                <w:color w:val="14202B"/>
                <w:sz w:val="22"/>
                <w:szCs w:val="24"/>
                <w:rtl w:val="1"/>
              </w:rPr>
            </w:r>
          </w:p>
        </w:tc>
      </w:tr>
      <w:tr w:rsidR="00FA146E" w14:paraId="2F4E0C1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1E7A339"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5E6DA489" w14:textId="0DDC1D29"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6.2 تتغير حالة الطلب أو تُخصص وحدة في الوقت نفسه: لا يعتمد النظام قبولاً أو حجزاً جزئياً؛ يعيد تقييم المخزون والطلبات قبل عرض النتيجة.</w:t>
            </w:r>
            <w:r w:rsidR="001446B7">
              <w:rPr>
                <w:rFonts w:cs="Arial" w:ascii="Arial" w:hAnsi="Arial"/>
                <w:b w:val="0"/>
                <w:color w:val="14202B"/>
                <w:sz w:val="22"/>
                <w:szCs w:val="24"/>
                <w:rtl w:val="1"/>
              </w:rPr>
            </w:r>
          </w:p>
        </w:tc>
      </w:tr>
    </w:tbl>
    <w:p w14:paraId="60328C8B"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توليد توقع للطلب</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2C7F9C3"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0E46A78F"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4796E47A"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0A7F332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C54E5C"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485BF2D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توليد توقع للطلب على مكوّنات الدم بحسب المكوّن وزمرة ABO/</w:t>
            </w:r>
            <w:proofErr w:type="spellStart"/>
            <w:r>
              <w:rPr>
                <w:rFonts w:cs="Arial" w:ascii="Arial" w:hAnsi="Arial"/>
                <w:b w:val="0"/>
                <w:color w:val="14202B"/>
                <w:sz w:val="22"/>
                <w:szCs w:val="24"/>
                <w:rtl w:val="1"/>
              </w:rPr>
              <w:t>Rh</w:t>
            </w:r>
            <w:proofErr w:type="spellEnd"/>
            <w:r>
              <w:rPr>
                <w:rFonts w:cs="Arial" w:ascii="Arial" w:hAnsi="Arial"/>
                <w:b w:val="0"/>
                <w:color w:val="14202B"/>
                <w:sz w:val="22"/>
                <w:szCs w:val="24"/>
                <w:rtl w:val="1"/>
              </w:rPr>
              <w:t xml:space="preserve"> لدعم التخطيط.</w:t>
            </w:r>
          </w:p>
        </w:tc>
      </w:tr>
      <w:tr w:rsidR="00FA146E" w14:paraId="011097E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D99F2E"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53BC7CE7"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FR-21</w:t>
            </w:r>
          </w:p>
        </w:tc>
      </w:tr>
      <w:tr w:rsidR="00FA146E" w14:paraId="6A85B07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A0B85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54CD7EC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بنك الدم</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0DFDAEF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5CFE86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3414689A"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توفر بيانات تاريخية ضمن النطاق المسموح، وتحديد منهج التنبؤ وإعداداته قبل التنفيذ الفعلي لهذه الوظيفة.</w:t>
            </w:r>
          </w:p>
        </w:tc>
      </w:tr>
      <w:tr w:rsidR="00FA146E" w14:paraId="66B14E1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82E1D7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7C2D08A3"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يوجد توقع محفوظ للمكوّن والزمرة والنطاق المحدّد، ويمكن استرجاع نتيجته لاحقاً وفق FR-22. المخزون والطلبات والحجوزات دون تغيير.</w:t>
            </w:r>
          </w:p>
        </w:tc>
      </w:tr>
      <w:tr w:rsidR="00FA146E" w14:paraId="4C43A10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B0D084B"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7E03F37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المسؤول توليد توقع ضمن نطاق بنك الدم المسموح.</w:t>
            </w:r>
          </w:p>
          <w:p w14:paraId="78A034B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يحدد المكوّن وزمرة ABO/</w:t>
            </w:r>
            <w:proofErr w:type="spellStart"/>
            <w:r>
              <w:rPr>
                <w:rFonts w:cs="Arial" w:ascii="Arial" w:hAnsi="Arial"/>
                <w:b w:val="0"/>
                <w:color w:val="14202B"/>
                <w:sz w:val="22"/>
                <w:szCs w:val="24"/>
                <w:rtl w:val="1"/>
              </w:rPr>
              <w:t>Rh</w:t>
            </w:r>
            <w:proofErr w:type="spellEnd"/>
            <w:r>
              <w:rPr>
                <w:rFonts w:cs="Arial" w:ascii="Arial" w:hAnsi="Arial"/>
                <w:b w:val="0"/>
                <w:color w:val="14202B"/>
                <w:sz w:val="22"/>
                <w:szCs w:val="24"/>
                <w:rtl w:val="1"/>
              </w:rPr>
              <w:t xml:space="preserve"> المطلوب التنبؤ لهما وفق واجهة الوظيفة المعتمدة.</w:t>
            </w:r>
          </w:p>
          <w:p w14:paraId="3512F62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يسترجع النظام بيانات الطلب التاريخية ذات الصلة ويجهزها.</w:t>
            </w:r>
          </w:p>
          <w:p w14:paraId="337AB78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ينفّذ منهج التنبؤ المعتمد.</w:t>
            </w:r>
          </w:p>
          <w:p w14:paraId="05E04D3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يحفظ النتيجة مع تعريف نطاقها والبيانات اللازمة لتمييزها واسترجاعها.</w:t>
            </w:r>
          </w:p>
          <w:p w14:paraId="08FF7BF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يعرض النتيجة أو اكتمال التوليد.</w:t>
            </w:r>
          </w:p>
        </w:tc>
      </w:tr>
      <w:tr w:rsidR="00FA146E" w14:paraId="520891C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9854B6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69AAA1A8" w14:textId="726FB052"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طلب توقع لمكوّن أو زمرة أخرى؛ تُنفّذ العملية للنطاق الجديد دون استبدال نتيجة سابقة غير مستهدفة.</w:t>
            </w:r>
          </w:p>
        </w:tc>
      </w:tr>
      <w:tr w:rsidR="00FA146E" w14:paraId="219D4CA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DCE7BA1"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6569A9A0" w14:textId="53DC56EB"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بيانات غير كافية وفق سياسة النموذج، أو فشل المعالجة: يوضح النظام تعذّر التوليد، ولا يحفظ نتيجة فاشلة على أنها توقع مكتمل.</w:t>
            </w:r>
          </w:p>
        </w:tc>
      </w:tr>
    </w:tbl>
    <w:p w14:paraId="2A932B64"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عرض توقع محفوظ</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5387378"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AF46B0D"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3DBBB5C1"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4B5109A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1B2B1F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7F611AE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استرجاع توقع طلب سبق توليده وعرضه للمسؤول.</w:t>
            </w:r>
          </w:p>
        </w:tc>
      </w:tr>
      <w:tr w:rsidR="00FA146E" w14:paraId="07AF4E1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EEBEBF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3BC82139"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FR-22</w:t>
            </w:r>
          </w:p>
        </w:tc>
      </w:tr>
      <w:tr w:rsidR="00FA146E" w14:paraId="1DB20EB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B52AB27"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5D7CF43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مسؤول بنك الدم</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2B2A76F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EA69ED"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05EE89D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توقع محفوظ ضمن النطاق المسموح لمسؤول بنك الدم.</w:t>
            </w:r>
          </w:p>
        </w:tc>
      </w:tr>
      <w:tr w:rsidR="00FA146E" w14:paraId="26892A9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722994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255E1CF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التوقع المحفوظ وبيانات تعريفه دون تغيير؛ لم يُعَد حسابه ولم يُنشأ توقع جديد نتيجة عرضه.</w:t>
            </w:r>
          </w:p>
        </w:tc>
      </w:tr>
      <w:tr w:rsidR="00FA146E" w14:paraId="379DA09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7337895"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0CA5DFE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يطلب المسؤول عرض التوقعات المحفوظة.</w:t>
            </w:r>
          </w:p>
          <w:p w14:paraId="528B2018"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يعرض النظام التوقعات المتاحة ضمن نطاقه.</w:t>
            </w:r>
          </w:p>
          <w:p w14:paraId="3E5B12A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يحدد المسؤول التوقع المطلوب.</w:t>
            </w:r>
          </w:p>
          <w:p w14:paraId="46E6A97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يسترجع النظام النتيجة المحفوظة وبيانات تعريفها.</w:t>
            </w:r>
          </w:p>
          <w:p w14:paraId="1A011C0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يعرض المكوّن والزمرة والنطاق والنتائج المرتبطة بالتوقع المحدّد.</w:t>
            </w:r>
          </w:p>
        </w:tc>
      </w:tr>
      <w:tr w:rsidR="00FA146E" w14:paraId="552BC85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526D5D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2DE56A4D" w14:textId="340C97BC"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لا توجد توقعات محفوظة؛ يعرض النظام عدم وجود نتائج، دون توليد توقع تلقائياً.</w:t>
            </w:r>
          </w:p>
        </w:tc>
      </w:tr>
      <w:tr w:rsidR="00FA146E" w14:paraId="65DC18F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BB28110"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5A0DFE28" w14:textId="5FF62782"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التوقع المحدّد غير موجود أو خارج الصلاحية أو تعذّر استرجاعه: لا يُعرض محتوى بديل على أنه التوقع المطلوب.</w:t>
            </w:r>
          </w:p>
        </w:tc>
      </w:tr>
    </w:tbl>
    <w:p w14:paraId="47B6FD7F"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استقبال إشعار انتهاء صلاحية مكوّنات</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F64C0B0"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227C056"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5A0A7CDB"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6C7559B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74105B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54842467"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إبلاغ موظف المخزون بالمكوّنات المحدّدة المنتهية الصلاحية التي تحتاج إلى الإتلاف.</w:t>
            </w:r>
          </w:p>
        </w:tc>
      </w:tr>
      <w:tr w:rsidR="00FA146E" w14:paraId="7FB9C44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0064B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43250EE8"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FR-23</w:t>
            </w:r>
          </w:p>
        </w:tc>
      </w:tr>
      <w:tr w:rsidR="00FA146E" w14:paraId="1B7C63B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4ACBF01"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422834B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المخزون</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362D9F6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E0B607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65818DE6"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مكوّنات مسجّلة ببيانات صلاحية، وربطها ببنك الدم المعني.</w:t>
            </w:r>
          </w:p>
        </w:tc>
      </w:tr>
      <w:tr w:rsidR="00FA146E" w14:paraId="61E6905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47F22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5621988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المكوّن المنتهي غير متاح للتخصيص، ويوجد إشعار يحدده ويحدد بنك الدم المعني ويمكن لموظف المخزون المخوّل الاطلاع عليه. لم يُسجّل إتلاف فعلي بمجرد الإشعار.</w:t>
            </w:r>
          </w:p>
        </w:tc>
      </w:tr>
      <w:tr w:rsidR="00FA146E" w14:paraId="0ED0472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53C7D7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5CA66E4F"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يراقب النظام صلاحية المكوّنات وفق آلية التشغيل المعتمدة.</w:t>
            </w:r>
          </w:p>
          <w:p w14:paraId="77E2C75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يكتشف مكوّناً انتهت صلاحيته.</w:t>
            </w:r>
          </w:p>
          <w:p w14:paraId="5206D529"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يضمن عدم اعتباره مخزوناً متاحاً للتخصيص.</w:t>
            </w:r>
          </w:p>
          <w:p w14:paraId="6B2C5D5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ينشئ إشعاراً يحدد المكوّن والبنك المعني.</w:t>
            </w:r>
          </w:p>
          <w:p w14:paraId="2005851C"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يتيح الإشعار لموظف المخزون المخوّل.</w:t>
            </w:r>
          </w:p>
        </w:tc>
      </w:tr>
      <w:tr w:rsidR="00FA146E" w14:paraId="7356E97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745B38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78050327" w14:textId="77347B26"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.1 لا توجد مكوّنات منتهية عند الفحص؛ لا يصدر إشعار انتهاء جديد عن تلك العملية.</w:t>
            </w:r>
          </w:p>
        </w:tc>
      </w:tr>
      <w:tr w:rsidR="00FA146E" w14:paraId="3CA5404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846CB66"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7EF5F42C" w14:textId="4F4529B8" w:rsidR="00FA146E" w:rsidRDefault="00110A56" w:rsidP="005438C5">
            <w:pPr>
              <w:keepNext w:val="0"/>
              <w:keepLines/>
              <w:bidi w:val="1"/>
              <w:spacing w:after="0" w:line="257" w:lineRule="auto" w:before="0"/>
              <w:jc w:val="right"/>
            </w:pPr>
            <w:r>
              <w:rPr>
                <w:rFonts w:cs="Arial" w:hint="cs" w:ascii="Arial" w:hAnsi="Arial"/>
                <w:b w:val="0"/>
                <w:color w:val="14202B"/>
                <w:sz w:val="22"/>
                <w:szCs w:val="24"/>
                <w:rtl w:val="1"/>
              </w:rPr>
              <w:t>5</w:t>
            </w:r>
            <w:r w:rsidR="001446B7">
              <w:rPr>
                <w:rFonts w:cs="Arial" w:ascii="Arial" w:hAnsi="Arial"/>
                <w:b w:val="0"/>
                <w:color w:val="14202B"/>
                <w:sz w:val="22"/>
                <w:szCs w:val="24"/>
                <w:rtl w:val="1"/>
              </w:rPr>
              <w:t>.1 تعذّر إنشاء الإشعار أو إيصاله: يُعالج فشل الإشعار دون جعل المكوّن المنتهي متاحاً. غياب أو عدم صلاحية بيانات الانتهاء يمنع ادّعاء اكتشاف انتهاء مؤكد لذلك السجل.</w:t>
            </w:r>
          </w:p>
        </w:tc>
      </w:tr>
    </w:tbl>
    <w:p w14:paraId="2AA0E826" w14:textId="77777777" w:rsidR="00FA146E" w:rsidRDefault="001446B7" w:rsidP="005438C5">
      <w:pPr>
        <w:pStyle w:val="Title"/>
        <w:keepNext/>
        <w:keepLines/>
        <w:pageBreakBefore/>
        <w:bidi w:val="1"/>
        <w:spacing w:after="140" w:line="257" w:lineRule="auto"/>
        <w:jc w:val="right"/>
      </w:pPr>
      <w:r>
        <w:rPr>
          <w:rFonts w:ascii="Arial" w:hAnsi="Arial" w:cs="Arial"/>
          <w:b/>
          <w:bCs/>
          <w:color w:val="000000"/>
          <w:sz w:val="27"/>
          <w:szCs w:val="28"/>
          <w:rtl w:val="1"/>
        </w:rPr>
        <w:lastRenderedPageBreak/>
        <w:t>توصيف حالة الاستخدام: تسجيل إتلاف مكوّن 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F98A7A9"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9F6BE49"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الحقل</w:t>
            </w:r>
          </w:p>
        </w:tc>
        <w:tc>
          <w:tcPr>
            <w:tcW w:w="8077" w:type="dxa"/>
            <w:shd w:val="clear" w:color="auto" w:fill="243C52"/>
            <w:tcMar>
              <w:top w:w="80" w:type="dxa"/>
              <w:left w:w="100" w:type="dxa"/>
              <w:bottom w:w="80" w:type="dxa"/>
              <w:right w:w="100" w:type="dxa"/>
              <w:start w:w="120" w:type="dxa"/>
              <w:end w:w="120" w:type="dxa"/>
            </w:tcMar>
            <w:vAlign w:val="center"/>
          </w:tcPr>
          <w:p w14:paraId="09EEF77A" w14:textId="77777777" w:rsidR="00FA146E" w:rsidRDefault="001446B7" w:rsidP="005438C5">
            <w:pPr>
              <w:keepNext/>
              <w:keepLines/>
              <w:bidi w:val="1"/>
              <w:spacing w:after="0" w:line="257" w:lineRule="auto" w:before="0"/>
              <w:jc w:val="right"/>
            </w:pPr>
            <w:r>
              <w:rPr>
                <w:rFonts w:cs="Arial" w:ascii="Arial" w:hAnsi="Arial"/>
                <w:b/>
                <w:bCs/>
                <w:color w:val="FFFFFF"/>
                <w:sz w:val="22"/>
                <w:szCs w:val="24"/>
                <w:rtl w:val="1"/>
              </w:rPr>
              <w:t>الوصف</w:t>
            </w:r>
          </w:p>
        </w:tc>
      </w:tr>
      <w:tr w:rsidR="00FA146E" w14:paraId="32E4E4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E64DBE9"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اسم الحالة</w:t>
            </w:r>
          </w:p>
        </w:tc>
        <w:tc>
          <w:tcPr>
            <w:tcW w:w="8077" w:type="dxa"/>
            <w:shd w:val="clear" w:color="auto" w:fill="FFFFFF"/>
            <w:tcMar>
              <w:top w:w="80" w:type="dxa"/>
              <w:left w:w="100" w:type="dxa"/>
              <w:bottom w:w="80" w:type="dxa"/>
              <w:right w:w="100" w:type="dxa"/>
              <w:start w:w="120" w:type="dxa"/>
              <w:end w:w="120" w:type="dxa"/>
            </w:tcMar>
            <w:vAlign w:val="center"/>
          </w:tcPr>
          <w:p w14:paraId="4E552122"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توثيق الإتلاف الفعلي لمكوّن دم مع المسؤول عن الإتلاف ووقته.</w:t>
            </w:r>
          </w:p>
        </w:tc>
      </w:tr>
      <w:tr w:rsidR="00FA146E" w14:paraId="4FDF02F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223AEB6"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رقم الحالة</w:t>
            </w:r>
          </w:p>
        </w:tc>
        <w:tc>
          <w:tcPr>
            <w:tcW w:w="8077" w:type="dxa"/>
            <w:shd w:val="clear" w:color="auto" w:fill="F5F9FC"/>
            <w:tcMar>
              <w:top w:w="80" w:type="dxa"/>
              <w:left w:w="100" w:type="dxa"/>
              <w:bottom w:w="80" w:type="dxa"/>
              <w:right w:w="100" w:type="dxa"/>
              <w:start w:w="120" w:type="dxa"/>
              <w:end w:w="120" w:type="dxa"/>
            </w:tcMar>
            <w:vAlign w:val="center"/>
          </w:tcPr>
          <w:p w14:paraId="7DF234C2" w14:textId="77777777" w:rsidR="00FA146E" w:rsidRDefault="001446B7" w:rsidP="005438C5">
            <w:pPr>
              <w:keepNext/>
              <w:keepLines/>
              <w:bidi w:val="1"/>
              <w:spacing w:after="0" w:line="257" w:lineRule="auto" w:before="0"/>
              <w:jc w:val="right"/>
            </w:pPr>
            <w:r>
              <w:rPr>
                <w:rFonts w:cs="Arial" w:ascii="Arial" w:hAnsi="Arial"/>
                <w:b/>
                <w:color w:val="1C354C"/>
                <w:sz w:val="22"/>
                <w:szCs w:val="24"/>
                <w:rtl w:val="1"/>
              </w:rPr>
              <w:t>FR-24</w:t>
            </w:r>
          </w:p>
        </w:tc>
      </w:tr>
      <w:tr w:rsidR="00FA146E" w14:paraId="1AD3C82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981ADC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المستخدم الرئيسي</w:t>
            </w:r>
          </w:p>
        </w:tc>
        <w:tc>
          <w:tcPr>
            <w:tcW w:w="8077" w:type="dxa"/>
            <w:shd w:val="clear" w:color="auto" w:fill="FFFFFF"/>
            <w:tcMar>
              <w:top w:w="80" w:type="dxa"/>
              <w:left w:w="100" w:type="dxa"/>
              <w:bottom w:w="80" w:type="dxa"/>
              <w:right w:w="100" w:type="dxa"/>
              <w:start w:w="120" w:type="dxa"/>
              <w:end w:w="120" w:type="dxa"/>
            </w:tcMar>
            <w:vAlign w:val="center"/>
          </w:tcPr>
          <w:p w14:paraId="3EF3676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موظف المخزون</w:t>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roofErr w:type="spellStart"/>
            <w:r>
              <w:rPr>
                <w:rFonts w:cs="Arial" w:ascii="Arial" w:hAnsi="Arial"/>
                <w:b w:val="0"/>
                <w:color w:val="14202B"/>
                <w:sz w:val="22"/>
                <w:szCs w:val="24"/>
                <w:rtl w:val="1"/>
              </w:rPr>
            </w:r>
            <w:proofErr w:type="spellEnd"/>
            <w:r>
              <w:rPr>
                <w:rFonts w:cs="Arial" w:ascii="Arial" w:hAnsi="Arial"/>
                <w:b w:val="0"/>
                <w:color w:val="14202B"/>
                <w:sz w:val="22"/>
                <w:szCs w:val="24"/>
                <w:rtl w:val="1"/>
              </w:rPr>
            </w:r>
          </w:p>
        </w:tc>
      </w:tr>
      <w:tr w:rsidR="00FA146E" w14:paraId="131DDB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9B1FD7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السابقة</w:t>
            </w:r>
          </w:p>
        </w:tc>
        <w:tc>
          <w:tcPr>
            <w:tcW w:w="8077" w:type="dxa"/>
            <w:shd w:val="clear" w:color="auto" w:fill="FFFFFF"/>
            <w:tcMar>
              <w:top w:w="80" w:type="dxa"/>
              <w:left w:w="100" w:type="dxa"/>
              <w:bottom w:w="80" w:type="dxa"/>
              <w:right w:w="100" w:type="dxa"/>
              <w:start w:w="120" w:type="dxa"/>
              <w:end w:w="120" w:type="dxa"/>
            </w:tcMar>
            <w:vAlign w:val="center"/>
          </w:tcPr>
          <w:p w14:paraId="4C55D01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وجود مكوّن محدّد ضمن نطاق البنك، وتنفيذ الإتلاف الفعلي المراد توثيقه.</w:t>
            </w:r>
          </w:p>
        </w:tc>
      </w:tr>
      <w:tr w:rsidR="00FA146E" w14:paraId="7B99FB6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B79A338"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الشروط اللاحقة</w:t>
            </w:r>
          </w:p>
        </w:tc>
        <w:tc>
          <w:tcPr>
            <w:tcW w:w="8077" w:type="dxa"/>
            <w:shd w:val="clear" w:color="auto" w:fill="FFFFFF"/>
            <w:tcMar>
              <w:top w:w="80" w:type="dxa"/>
              <w:left w:w="100" w:type="dxa"/>
              <w:bottom w:w="80" w:type="dxa"/>
              <w:right w:w="100" w:type="dxa"/>
              <w:start w:w="120" w:type="dxa"/>
              <w:end w:w="120" w:type="dxa"/>
            </w:tcMar>
            <w:vAlign w:val="center"/>
          </w:tcPr>
          <w:p w14:paraId="04779BA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يوجد سجل محفوظ للإتلاف الفعلي مرتبط بالمكوّن ويحدد المسؤول ووقت الإتلاف، مع بقاء رابط التتبّع إلى التبرّع الأصلي. المكوّن المتلف غير متاح للتخصيص.</w:t>
            </w:r>
          </w:p>
        </w:tc>
      </w:tr>
      <w:tr w:rsidR="00FA146E" w14:paraId="66CAAE1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D4E73AF"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تسلسل الأحداث الأساسي</w:t>
            </w:r>
          </w:p>
        </w:tc>
        <w:tc>
          <w:tcPr>
            <w:tcW w:w="8077" w:type="dxa"/>
            <w:shd w:val="clear" w:color="auto" w:fill="FFFFFF"/>
            <w:tcMar>
              <w:top w:w="80" w:type="dxa"/>
              <w:left w:w="100" w:type="dxa"/>
              <w:bottom w:w="80" w:type="dxa"/>
              <w:right w:w="100" w:type="dxa"/>
              <w:start w:w="120" w:type="dxa"/>
              <w:end w:w="120" w:type="dxa"/>
            </w:tcMar>
            <w:vAlign w:val="center"/>
          </w:tcPr>
          <w:p w14:paraId="25B8F5B0"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1. يفتح الموظف المكوّن المقصود، ويمكن الوصول إليه من إشعار الانتهاء.</w:t>
            </w:r>
          </w:p>
          <w:p w14:paraId="43B6371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2. يتحقق من هوية المكوّن ومن تنفيذ إتلافه.</w:t>
            </w:r>
          </w:p>
          <w:p w14:paraId="406CDC4D"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3. يُدخل الشخص المسؤول عن الإتلاف ووقت حدوثه.</w:t>
            </w:r>
          </w:p>
          <w:p w14:paraId="2B4C597B"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4. يطلب حفظ سجل الإتلاف.</w:t>
            </w:r>
          </w:p>
          <w:p w14:paraId="2B117F8E"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5. يتحقق النظام من البيانات وحالة المكوّن.</w:t>
            </w:r>
          </w:p>
          <w:p w14:paraId="59572315"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6. يحفظ سجل الإتلاف مرتبطاً بالمكوّن ويثبت عدم إتاحته للمخزون.</w:t>
            </w:r>
          </w:p>
          <w:p w14:paraId="7EE9B4D1" w14:textId="77777777" w:rsidR="00FA146E" w:rsidRDefault="001446B7" w:rsidP="005438C5">
            <w:pPr>
              <w:keepNext/>
              <w:keepLines/>
              <w:bidi w:val="1"/>
              <w:spacing w:after="0" w:line="257" w:lineRule="auto" w:before="0"/>
              <w:jc w:val="right"/>
            </w:pPr>
            <w:r>
              <w:rPr>
                <w:rFonts w:cs="Arial" w:ascii="Arial" w:hAnsi="Arial"/>
                <w:b w:val="0"/>
                <w:color w:val="14202B"/>
                <w:sz w:val="22"/>
                <w:szCs w:val="24"/>
                <w:rtl w:val="1"/>
              </w:rPr>
              <w:t>7. يعرض تأكيد التسجيل.</w:t>
            </w:r>
          </w:p>
        </w:tc>
      </w:tr>
      <w:tr w:rsidR="00FA146E" w14:paraId="4280422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8864F80" w14:textId="77777777" w:rsidR="00FA146E" w:rsidRDefault="001446B7" w:rsidP="005438C5">
            <w:pPr>
              <w:keepNext/>
              <w:keepLines/>
              <w:bidi w:val="1"/>
              <w:spacing w:after="0" w:line="257" w:lineRule="auto" w:before="0"/>
              <w:jc w:val="right"/>
            </w:pPr>
            <w:r>
              <w:rPr>
                <w:rFonts w:cs="Arial" w:ascii="Arial" w:hAnsi="Arial"/>
                <w:b/>
                <w:bCs/>
                <w:color w:val="1C354C"/>
                <w:sz w:val="22"/>
                <w:szCs w:val="24"/>
                <w:rtl w:val="1"/>
              </w:rPr>
              <w:t>التسلسل البديل</w:t>
            </w:r>
          </w:p>
        </w:tc>
        <w:tc>
          <w:tcPr>
            <w:tcW w:w="8077" w:type="dxa"/>
            <w:shd w:val="clear" w:color="auto" w:fill="FFFFFF"/>
            <w:tcMar>
              <w:top w:w="80" w:type="dxa"/>
              <w:left w:w="100" w:type="dxa"/>
              <w:bottom w:w="80" w:type="dxa"/>
              <w:right w:w="100" w:type="dxa"/>
              <w:start w:w="120" w:type="dxa"/>
              <w:end w:w="120" w:type="dxa"/>
            </w:tcMar>
            <w:vAlign w:val="center"/>
          </w:tcPr>
          <w:p w14:paraId="23A4A77C" w14:textId="4E491CDD"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 xml:space="preserve">.1 المكوّن مرفوض ويجري إتلافه </w:t>
            </w:r>
            <w:proofErr w:type="gramStart"/>
            <w:r w:rsidR="001446B7">
              <w:rPr>
                <w:rFonts w:cs="Arial" w:ascii="Arial" w:hAnsi="Arial"/>
                <w:b w:val="0"/>
                <w:color w:val="14202B"/>
                <w:sz w:val="22"/>
                <w:szCs w:val="24"/>
                <w:rtl w:val="1"/>
              </w:rPr>
              <w:t>وفق ؛</w:t>
            </w:r>
            <w:proofErr w:type="gramEnd"/>
            <w:r w:rsidR="001446B7">
              <w:rPr>
                <w:rFonts w:cs="Arial" w:ascii="Arial" w:hAnsi="Arial"/>
                <w:b w:val="0"/>
                <w:color w:val="14202B"/>
                <w:sz w:val="22"/>
                <w:szCs w:val="24"/>
                <w:rtl w:val="1"/>
              </w:rPr>
              <w:t xml:space="preserve"> تُوثَّق عملية.</w:t>
            </w:r>
          </w:p>
          <w:p w14:paraId="7EBA0C8C" w14:textId="5BA97443" w:rsidR="00FA146E" w:rsidRDefault="00110A56" w:rsidP="005438C5">
            <w:pPr>
              <w:keepNext/>
              <w:keepLines/>
              <w:bidi w:val="1"/>
              <w:spacing w:after="0" w:line="257" w:lineRule="auto" w:before="0"/>
              <w:jc w:val="right"/>
            </w:pPr>
            <w:r>
              <w:rPr>
                <w:rFonts w:cs="Arial" w:hint="cs" w:ascii="Arial" w:hAnsi="Arial"/>
                <w:b w:val="0"/>
                <w:color w:val="14202B"/>
                <w:sz w:val="22"/>
                <w:szCs w:val="24"/>
                <w:rtl w:val="1"/>
              </w:rPr>
              <w:t>4</w:t>
            </w:r>
            <w:r w:rsidR="001446B7">
              <w:rPr>
                <w:rFonts w:cs="Arial" w:ascii="Arial" w:hAnsi="Arial"/>
                <w:b w:val="0"/>
                <w:color w:val="14202B"/>
                <w:sz w:val="22"/>
                <w:szCs w:val="24"/>
                <w:rtl w:val="1"/>
              </w:rPr>
              <w:t>.</w:t>
            </w:r>
            <w:r>
              <w:rPr>
                <w:rFonts w:cs="Arial" w:hint="cs" w:ascii="Arial" w:hAnsi="Arial"/>
                <w:b w:val="0"/>
                <w:color w:val="14202B"/>
                <w:sz w:val="22"/>
                <w:szCs w:val="24"/>
                <w:rtl w:val="1"/>
              </w:rPr>
              <w:t>2</w:t>
            </w:r>
            <w:r w:rsidR="001446B7">
              <w:rPr>
                <w:rFonts w:cs="Arial" w:ascii="Arial" w:hAnsi="Arial"/>
                <w:b w:val="0"/>
                <w:color w:val="14202B"/>
                <w:sz w:val="22"/>
                <w:szCs w:val="24"/>
                <w:rtl w:val="1"/>
              </w:rPr>
              <w:t xml:space="preserve"> لم يحدث الإتلاف بعد: لا يُسجَّل كإتلاف منفّذ، ويبقى المكوّن غير متاح.</w:t>
            </w:r>
          </w:p>
        </w:tc>
      </w:tr>
      <w:tr w:rsidR="00FA146E" w14:paraId="50B8065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D76D691" w14:textId="77777777" w:rsidR="00FA146E" w:rsidRDefault="001446B7" w:rsidP="005438C5">
            <w:pPr>
              <w:keepNext w:val="0"/>
              <w:keepLines/>
              <w:bidi w:val="1"/>
              <w:spacing w:after="0" w:line="257" w:lineRule="auto" w:before="0"/>
              <w:jc w:val="right"/>
            </w:pPr>
            <w:r>
              <w:rPr>
                <w:rFonts w:cs="Arial" w:ascii="Arial" w:hAnsi="Arial"/>
                <w:b/>
                <w:bCs/>
                <w:color w:val="1C354C"/>
                <w:sz w:val="22"/>
                <w:szCs w:val="24"/>
                <w:rtl w:val="1"/>
              </w:rPr>
              <w:t>الاستثناءات</w:t>
            </w:r>
          </w:p>
        </w:tc>
        <w:tc>
          <w:tcPr>
            <w:tcW w:w="8077" w:type="dxa"/>
            <w:shd w:val="clear" w:color="auto" w:fill="FFFFFF"/>
            <w:tcMar>
              <w:top w:w="80" w:type="dxa"/>
              <w:left w:w="100" w:type="dxa"/>
              <w:bottom w:w="80" w:type="dxa"/>
              <w:right w:w="100" w:type="dxa"/>
              <w:start w:w="120" w:type="dxa"/>
              <w:end w:w="120" w:type="dxa"/>
            </w:tcMar>
            <w:vAlign w:val="center"/>
          </w:tcPr>
          <w:p w14:paraId="631250F1" w14:textId="77777777" w:rsidR="00FA146E" w:rsidRDefault="001446B7" w:rsidP="005438C5">
            <w:pPr>
              <w:keepNext w:val="0"/>
              <w:keepLines/>
              <w:bidi w:val="1"/>
              <w:spacing w:after="0" w:line="257" w:lineRule="auto" w:before="0"/>
              <w:jc w:val="right"/>
            </w:pPr>
            <w:r>
              <w:rPr>
                <w:rFonts w:cs="Arial" w:ascii="Arial" w:hAnsi="Arial"/>
                <w:b w:val="0"/>
                <w:color w:val="14202B"/>
                <w:sz w:val="22"/>
                <w:szCs w:val="24"/>
                <w:rtl w:val="1"/>
              </w:rPr>
              <w:t>5.1 غياب المسؤول أو وقت الإتلاف، أو عدم وجود المكوّن، أو وجود سجل إتلاف فعلي سابق له: لا ينشئ النظام سجلاً متعارضاً أو مكرراً، ويوضح السبب.</w:t>
            </w:r>
          </w:p>
        </w:tc>
      </w:tr>
    </w:tbl>
    <w:p w14:paraId="3ED81AD0" w14:textId="77777777" w:rsidR="00BA1621" w:rsidRDefault="00BA1621" w:rsidP="005438C5">
      <w:pPr>
        <w:bidi/>
      </w:pPr>
    </w:p>
    <w:sectPr w:rsidR="00BA1621" w:rsidSect="00034616">
      <w:pgSz w:w="11905" w:h="16838"/>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9265515">
    <w:abstractNumId w:val="8"/>
  </w:num>
  <w:num w:numId="2" w16cid:durableId="972250521">
    <w:abstractNumId w:val="6"/>
  </w:num>
  <w:num w:numId="3" w16cid:durableId="1951425254">
    <w:abstractNumId w:val="5"/>
  </w:num>
  <w:num w:numId="4" w16cid:durableId="1930312679">
    <w:abstractNumId w:val="4"/>
  </w:num>
  <w:num w:numId="5" w16cid:durableId="467548482">
    <w:abstractNumId w:val="7"/>
  </w:num>
  <w:num w:numId="6" w16cid:durableId="1506476131">
    <w:abstractNumId w:val="3"/>
  </w:num>
  <w:num w:numId="7" w16cid:durableId="1218588645">
    <w:abstractNumId w:val="2"/>
  </w:num>
  <w:num w:numId="8" w16cid:durableId="868183301">
    <w:abstractNumId w:val="1"/>
  </w:num>
  <w:num w:numId="9" w16cid:durableId="17096431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A56"/>
    <w:rsid w:val="001446B7"/>
    <w:rsid w:val="0015074B"/>
    <w:rsid w:val="002046A1"/>
    <w:rsid w:val="0029639D"/>
    <w:rsid w:val="00326F90"/>
    <w:rsid w:val="005438C5"/>
    <w:rsid w:val="0064333C"/>
    <w:rsid w:val="00AA1D8D"/>
    <w:rsid w:val="00AC7AD0"/>
    <w:rsid w:val="00B47730"/>
    <w:rsid w:val="00BA1621"/>
    <w:rsid w:val="00CB0664"/>
    <w:rsid w:val="00E51E99"/>
    <w:rsid w:val="00E659AD"/>
    <w:rsid w:val="00F92EBC"/>
    <w:rsid w:val="00FA146E"/>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CB1DB7"/>
  <w14:defaultImageDpi w14:val="300"/>
  <w15:docId w15:val="{11EB3289-99B2-41EE-8CF2-9AF29039E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64333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24</Pages>
  <Words>3481</Words>
  <Characters>19846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7</cp:revision>
  <dcterms:created xsi:type="dcterms:W3CDTF">2013-12-23T23:15:00Z</dcterms:created>
  <dcterms:modified xsi:type="dcterms:W3CDTF">2026-10-24T22:36:00Z</dcterms:modified>
  <cp:category/>
</cp:coreProperties>
</file>