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vc0ai8jr5cl" w:id="0"/>
      <w:bookmarkEnd w:id="0"/>
      <w:r w:rsidDel="00000000" w:rsidR="00000000" w:rsidRPr="00000000">
        <w:rPr>
          <w:rtl w:val="0"/>
        </w:rPr>
        <w:t xml:space="preserve">Especificaciones Técnicas y Protocolos de Operación: Robot Rocky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lkr0281hmc62" w:id="1"/>
      <w:bookmarkEnd w:id="1"/>
      <w:r w:rsidDel="00000000" w:rsidR="00000000" w:rsidRPr="00000000">
        <w:rPr>
          <w:rtl w:val="0"/>
        </w:rPr>
        <w:t xml:space="preserve">WRO Future Engineers Edition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presente documento detalla la arquitectura, lógica de control y parámetros de calibración del robot autónomo Rocky, diseñado para cumplir con los estándares de la competición World Robot Olympiad (WRO) en la categoría Future Engineers.</w:t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ls633hhfqs31" w:id="2"/>
      <w:bookmarkEnd w:id="2"/>
      <w:r w:rsidDel="00000000" w:rsidR="00000000" w:rsidRPr="00000000">
        <w:rPr>
          <w:rtl w:val="0"/>
        </w:rPr>
        <w:t xml:space="preserve">1. Introducción y Misión en Competencia WRO Future Engineers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 plataforma Rocky ha sido desarrollada para la ejecución autónoma de navegación en pista cerrada, integrando sistemas de visión artificial y control cinemático avanzado.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1zs5ulqk37hd" w:id="3"/>
      <w:bookmarkEnd w:id="3"/>
      <w:r w:rsidDel="00000000" w:rsidR="00000000" w:rsidRPr="00000000">
        <w:rPr>
          <w:rtl w:val="0"/>
        </w:rPr>
        <w:t xml:space="preserve">Misión del Robot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 unidad debe completar tres vueltas íntegras al circuito oficial. Esto implica la superación técnica de 12 esquinas de 90 grados, manteniendo la estabilidad de rumbo y la integridad de la trayectoria. Durante el recorrido, Rocky debe identificar y evadir obstáculos dinámicos (bloques rojos y verdes) y respetar las delimitaciones de pista (líneas y postes guía magenta).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eiey9adtdc80" w:id="4"/>
      <w:bookmarkEnd w:id="4"/>
      <w:r w:rsidDel="00000000" w:rsidR="00000000" w:rsidRPr="00000000">
        <w:rPr>
          <w:rtl w:val="0"/>
        </w:rPr>
        <w:t xml:space="preserve">Reglas de Evasión y Navegación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Bloques Rojos:</w:t>
      </w:r>
      <w:r w:rsidDel="00000000" w:rsidR="00000000" w:rsidRPr="00000000">
        <w:rPr>
          <w:rtl w:val="0"/>
        </w:rPr>
        <w:t xml:space="preserve"> El sistema de visión debe priorizar la evasión dejando el bloque a la izquierda del chasis, forzando una apertura de trayectoria hacia la derecha.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Bloques Verdes:</w:t>
      </w:r>
      <w:r w:rsidDel="00000000" w:rsidR="00000000" w:rsidRPr="00000000">
        <w:rPr>
          <w:rtl w:val="0"/>
        </w:rPr>
        <w:t xml:space="preserve"> El sistema debe evadir dejando el bloque a la derecha del chasis, abriendo la trayectoria hacia la izquierda.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Detección de Esquina:</w:t>
      </w:r>
      <w:r w:rsidDel="00000000" w:rsidR="00000000" w:rsidRPr="00000000">
        <w:rPr>
          <w:rtl w:val="0"/>
        </w:rPr>
        <w:t xml:space="preserve"> Se activa bajo una condición lógica AND: El sensor ultrasónico frontal (DF) reporta una distancia inferior a 25 cm Y el motor de visión confirma la ausencia de bloques (COLOR: NINGUNO).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Sentido de Marcha:</w:t>
      </w:r>
      <w:r w:rsidDel="00000000" w:rsidR="00000000" w:rsidRPr="00000000">
        <w:rPr>
          <w:rtl w:val="0"/>
        </w:rPr>
        <w:t xml:space="preserve"> El sentido de la pista es parametrizable al inicio mediante la interfaz del bloque EV3, permitiendo modos Horario (CW) o Antihorario (CCW).</w:t>
      </w:r>
    </w:p>
    <w:p w:rsidR="00000000" w:rsidDel="00000000" w:rsidP="00000000" w:rsidRDefault="00000000" w:rsidRPr="00000000" w14:paraId="0000000D">
      <w:pPr>
        <w:pStyle w:val="Title"/>
        <w:rPr/>
      </w:pPr>
      <w:bookmarkStart w:colFirst="0" w:colLast="0" w:name="_t3fus7s0j78y" w:id="5"/>
      <w:bookmarkEnd w:id="5"/>
      <w:r w:rsidDel="00000000" w:rsidR="00000000" w:rsidRPr="00000000">
        <w:rPr>
          <w:rtl w:val="0"/>
        </w:rPr>
        <w:t xml:space="preserve">2. Especificaciones Mecánicas y Cotas Físicas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 estructura física de Rocky sigue una configuración de tracción delantera con dirección activa, optimizada para radios de giro cerrados.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Parámetro Mecánico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Valor Nominal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Longitud del Chasis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30 cm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Ancho del Chasis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19 cm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Batalla (Distancia entre ejes)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17 cm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Diámetro de Ruedas Motrices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7 cm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Perímetro de Rueda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21.99 cm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Resolución de Odometría (Motor C)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16.37 grados / 1 cm de avance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Tipo de Tracción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Delantera (FWD) con junta homocinética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Sistema de Dirección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Geometría Ackermann delantera</w:t>
            </w:r>
          </w:p>
        </w:tc>
      </w:tr>
    </w:tbl>
    <w:p w:rsidR="00000000" w:rsidDel="00000000" w:rsidP="00000000" w:rsidRDefault="00000000" w:rsidRPr="00000000" w14:paraId="00000022">
      <w:pPr>
        <w:pStyle w:val="Title"/>
        <w:rPr/>
      </w:pPr>
      <w:bookmarkStart w:colFirst="0" w:colLast="0" w:name="_qs0hncpzgjvh" w:id="6"/>
      <w:bookmarkEnd w:id="6"/>
      <w:r w:rsidDel="00000000" w:rsidR="00000000" w:rsidRPr="00000000">
        <w:rPr>
          <w:rtl w:val="0"/>
        </w:rPr>
        <w:t xml:space="preserve">3. Arquitectura de Hardware, Sensores y Puertos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El sistema opera bajo una arquitectura de procesamiento distribuido entre un bloque inteligente LEGO Mindstorms EV3 y una unidad de procesamiento de visión Raspberry Pi.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w9py2hin90ye" w:id="7"/>
      <w:bookmarkEnd w:id="7"/>
      <w:r w:rsidDel="00000000" w:rsidR="00000000" w:rsidRPr="00000000">
        <w:rPr>
          <w:rtl w:val="0"/>
        </w:rPr>
        <w:t xml:space="preserve">Bloque LEGO Mindstorms EV3 (Capa de Control Motriz)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 bloque ejecuta un entorno MicroPython (ev3dev) encargado de la ejecución de comandos de bajo nivel y lectura de sensores de navegación.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Puerto C:</w:t>
      </w:r>
      <w:r w:rsidDel="00000000" w:rsidR="00000000" w:rsidRPr="00000000">
        <w:rPr>
          <w:rtl w:val="0"/>
        </w:rPr>
        <w:t xml:space="preserve"> Motor mediano de tracción delantera. Incluye encoder rotativo para cálculos de odometría.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Puerto A:</w:t>
      </w:r>
      <w:r w:rsidDel="00000000" w:rsidR="00000000" w:rsidRPr="00000000">
        <w:rPr>
          <w:rtl w:val="0"/>
        </w:rPr>
        <w:t xml:space="preserve"> Motor mediano para el control del ángulo de dirección Ackermann.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Puerto 1:</w:t>
      </w:r>
      <w:r w:rsidDel="00000000" w:rsidR="00000000" w:rsidRPr="00000000">
        <w:rPr>
          <w:rtl w:val="0"/>
        </w:rPr>
        <w:t xml:space="preserve"> Sensor Ultrasónico frontal (DF) para detección de paredes y obstáculos próximos.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Puerto 2:</w:t>
      </w:r>
      <w:r w:rsidDel="00000000" w:rsidR="00000000" w:rsidRPr="00000000">
        <w:rPr>
          <w:rtl w:val="0"/>
        </w:rPr>
        <w:t xml:space="preserve"> Sensor Ultrasónico trasero (DR) utilizado para el centrado post-esquina y monitoreo de proximidad posterior.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Puerto 3:</w:t>
      </w:r>
      <w:r w:rsidDel="00000000" w:rsidR="00000000" w:rsidRPr="00000000">
        <w:rPr>
          <w:rtl w:val="0"/>
        </w:rPr>
        <w:t xml:space="preserve"> Sensor Giróscopo EV3 (Gyro) para el mantenimiento de rumbo absoluto y relativo.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cyaf414n9ri5" w:id="8"/>
      <w:bookmarkEnd w:id="8"/>
      <w:r w:rsidDel="00000000" w:rsidR="00000000" w:rsidRPr="00000000">
        <w:rPr>
          <w:rtl w:val="0"/>
        </w:rPr>
        <w:t xml:space="preserve">Raspberry Pi (Capa de Visión y Lógica Superior)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Cámara:</w:t>
      </w:r>
      <w:r w:rsidDel="00000000" w:rsidR="00000000" w:rsidRPr="00000000">
        <w:rPr>
          <w:rtl w:val="0"/>
        </w:rPr>
        <w:t xml:space="preserve"> Picamera2 conectada vía interfaz CSI, operando en formato nativo XBGR8888.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Comunicación Local:</w:t>
      </w:r>
      <w:r w:rsidDel="00000000" w:rsidR="00000000" w:rsidRPr="00000000">
        <w:rPr>
          <w:rtl w:val="0"/>
        </w:rPr>
        <w:t xml:space="preserve"> Raspberry Pi (IP 192.168.137.205) conectada mediante socket TCP al EV3 (IP 10.42.0.160) a través del puerto 65432.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Telemetría:</w:t>
      </w:r>
      <w:r w:rsidDel="00000000" w:rsidR="00000000" w:rsidRPr="00000000">
        <w:rPr>
          <w:rtl w:val="0"/>
        </w:rPr>
        <w:t xml:space="preserve"> Servidor HUD en vivo escuchando en el puerto 8000 para monitoreo de estados internos.</w:t>
      </w:r>
    </w:p>
    <w:p w:rsidR="00000000" w:rsidDel="00000000" w:rsidP="00000000" w:rsidRDefault="00000000" w:rsidRPr="00000000" w14:paraId="00000030">
      <w:pPr>
        <w:pStyle w:val="Title"/>
        <w:rPr/>
      </w:pPr>
      <w:bookmarkStart w:colFirst="0" w:colLast="0" w:name="_8b1pz1fvrnfe" w:id="9"/>
      <w:bookmarkEnd w:id="9"/>
      <w:r w:rsidDel="00000000" w:rsidR="00000000" w:rsidRPr="00000000">
        <w:rPr>
          <w:rtl w:val="0"/>
        </w:rPr>
        <w:t xml:space="preserve">4. Credenciales, Accesos y Comunicación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Para el mantenimiento y despliegue de código, se han establecido los siguientes parámetros de red: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SSH: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robot@rockypi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robot@192.168.137.205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Protocolo de Mensajería:</w:t>
      </w:r>
      <w:r w:rsidDel="00000000" w:rsidR="00000000" w:rsidRPr="00000000">
        <w:rPr>
          <w:rtl w:val="0"/>
        </w:rPr>
        <w:t xml:space="preserve"> Los datos se transmiten vía JSON en formato </w:t>
      </w:r>
      <w:r w:rsidDel="00000000" w:rsidR="00000000" w:rsidRPr="00000000">
        <w:rPr>
          <w:i w:val="1"/>
          <w:iCs w:val="1"/>
          <w:rtl w:val="0"/>
        </w:rPr>
        <w:t xml:space="preserve">newline-delimited</w:t>
      </w:r>
      <w:r w:rsidDel="00000000" w:rsidR="00000000" w:rsidRPr="00000000">
        <w:rPr>
          <w:rtl w:val="0"/>
        </w:rPr>
        <w:t xml:space="preserve">. El EV3 actúa como servidor o cliente según la configuración de red establecida.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Principal:</w:t>
      </w:r>
      <w:r w:rsidDel="00000000" w:rsidR="00000000" w:rsidRPr="00000000">
        <w:rPr>
          <w:rtl w:val="0"/>
        </w:rPr>
        <w:t xml:space="preserve"> La lógica de alto nivel reside en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/home/robot/cerebro_rocky.py</w:t>
      </w:r>
      <w:r w:rsidDel="00000000" w:rsidR="00000000" w:rsidRPr="00000000">
        <w:rPr>
          <w:rtl w:val="0"/>
        </w:rPr>
        <w:t xml:space="preserve"> dentro de la Raspberry Pi.</w:t>
      </w:r>
    </w:p>
    <w:p w:rsidR="00000000" w:rsidDel="00000000" w:rsidP="00000000" w:rsidRDefault="00000000" w:rsidRPr="00000000" w14:paraId="00000036">
      <w:pPr>
        <w:pStyle w:val="Title"/>
        <w:rPr/>
      </w:pPr>
      <w:bookmarkStart w:colFirst="0" w:colLast="0" w:name="_jk24mcgacj0e" w:id="10"/>
      <w:bookmarkEnd w:id="10"/>
      <w:r w:rsidDel="00000000" w:rsidR="00000000" w:rsidRPr="00000000">
        <w:rPr>
          <w:rtl w:val="0"/>
        </w:rPr>
        <w:t xml:space="preserve">5. Calibración Cromática HSV Definitiva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Debido al uso del formato XBGR8888 en la Picamera2, los valores de saturación y matiz han sido ajustados para compensar la inversión de canales y las condiciones de iluminación de pista.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n5dlbntck5o2" w:id="11"/>
      <w:bookmarkEnd w:id="11"/>
      <w:r w:rsidDel="00000000" w:rsidR="00000000" w:rsidRPr="00000000">
        <w:rPr>
          <w:rtl w:val="0"/>
        </w:rPr>
        <w:t xml:space="preserve">Rangos de Color Calibrados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Verde:</w:t>
      </w:r>
      <w:r w:rsidDel="00000000" w:rsidR="00000000" w:rsidRPr="00000000">
        <w:rPr>
          <w:rtl w:val="0"/>
        </w:rPr>
        <w:t xml:space="preserve"> Matiz [40, 70], Saturación &gt;= 140, Valor &gt;= 40.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Rojo (Compensación XBGR):</w:t>
      </w:r>
      <w:r w:rsidDel="00000000" w:rsidR="00000000" w:rsidRPr="00000000">
        <w:rPr>
          <w:rtl w:val="0"/>
        </w:rPr>
        <w:t xml:space="preserve"> Matiz [112, 123], Saturación &gt;= 140, Valor &gt;= 60.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Magenta / Morado:</w:t>
      </w:r>
      <w:r w:rsidDel="00000000" w:rsidR="00000000" w:rsidRPr="00000000">
        <w:rPr>
          <w:rtl w:val="0"/>
        </w:rPr>
        <w:t xml:space="preserve"> Matiz [128, 145], Saturación &gt;= 180, Valor &gt;= 70.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bbyg6pvgjw0p" w:id="12"/>
      <w:bookmarkEnd w:id="12"/>
      <w:r w:rsidDel="00000000" w:rsidR="00000000" w:rsidRPr="00000000">
        <w:rPr>
          <w:rtl w:val="0"/>
        </w:rPr>
        <w:t xml:space="preserve">Algoritmo de Prioridad y Clasificación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Para evitar falsos positivos generados por reflejos o saturación, se aplica la siguiente jerarquía de decisión: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 Magenta:</w:t>
      </w:r>
      <w:r w:rsidDel="00000000" w:rsidR="00000000" w:rsidRPr="00000000">
        <w:rPr>
          <w:rtl w:val="0"/>
        </w:rPr>
        <w:t xml:space="preserve">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area_m &gt; 2000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area_m &gt; (area_r * 2)</w:t>
      </w:r>
      <w:r w:rsidDel="00000000" w:rsidR="00000000" w:rsidRPr="00000000">
        <w:rPr>
          <w:rtl w:val="0"/>
        </w:rPr>
        <w:t xml:space="preserve">, se clasifica estrictamente como MAGENTA. Esto previene que el magenta sea interpretado como rojo a corta distancia.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Clasificación Roja:</w:t>
      </w:r>
      <w:r w:rsidDel="00000000" w:rsidR="00000000" w:rsidRPr="00000000">
        <w:rPr>
          <w:rtl w:val="0"/>
        </w:rPr>
        <w:t xml:space="preserve">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area_r &gt; 600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area_r &gt; area_v</w:t>
      </w:r>
      <w:r w:rsidDel="00000000" w:rsidR="00000000" w:rsidRPr="00000000">
        <w:rPr>
          <w:rtl w:val="0"/>
        </w:rPr>
        <w:t xml:space="preserve">, se clasifica como ROJO.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Clasificación Verde:</w:t>
      </w:r>
      <w:r w:rsidDel="00000000" w:rsidR="00000000" w:rsidRPr="00000000">
        <w:rPr>
          <w:rtl w:val="0"/>
        </w:rPr>
        <w:t xml:space="preserve">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area_v &gt; 600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area_v &gt; area_r</w:t>
      </w:r>
      <w:r w:rsidDel="00000000" w:rsidR="00000000" w:rsidRPr="00000000">
        <w:rPr>
          <w:rtl w:val="0"/>
        </w:rPr>
        <w:t xml:space="preserve">, se clasifica como VERDE.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Nulo:</w:t>
      </w:r>
      <w:r w:rsidDel="00000000" w:rsidR="00000000" w:rsidRPr="00000000">
        <w:rPr>
          <w:rtl w:val="0"/>
        </w:rPr>
        <w:t xml:space="preserve"> En ausencia de estos criterios, el sistema reporta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COLOR: NINGUNO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Title"/>
        <w:rPr/>
      </w:pPr>
      <w:bookmarkStart w:colFirst="0" w:colLast="0" w:name="_pbsu1m6pgc0f" w:id="13"/>
      <w:bookmarkEnd w:id="13"/>
      <w:r w:rsidDel="00000000" w:rsidR="00000000" w:rsidRPr="00000000">
        <w:rPr>
          <w:rtl w:val="0"/>
        </w:rPr>
        <w:t xml:space="preserve">6. Lógica de Control Cinemático y Evasión Paramétrica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s39wybp3gmet" w:id="14"/>
      <w:bookmarkEnd w:id="14"/>
      <w:r w:rsidDel="00000000" w:rsidR="00000000" w:rsidRPr="00000000">
        <w:rPr>
          <w:rtl w:val="0"/>
        </w:rPr>
        <w:t xml:space="preserve">Inicialización de Rumbo y Odometría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Al iniciar la ejecución (presión del botón Enter), el sistema realiza un "Cero Inicial":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Reseteo de odometría en Motor 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enc_base = current_encoder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Memorización del ángulo del giróscopo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gy_base = current_gyro</w:t>
      </w:r>
      <w:r w:rsidDel="00000000" w:rsidR="00000000" w:rsidRPr="00000000">
        <w:rPr>
          <w:rtl w:val="0"/>
        </w:rPr>
        <w:t xml:space="preserve">), estableciendo el rumbo relativo en 0.0 grados.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gbm4vgmkg6bk" w:id="15"/>
      <w:bookmarkEnd w:id="15"/>
      <w:r w:rsidDel="00000000" w:rsidR="00000000" w:rsidRPr="00000000">
        <w:rPr>
          <w:rtl w:val="0"/>
        </w:rPr>
        <w:t xml:space="preserve">Maniobra de Evasión Basada en Odometría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La evasión no depende de tiempos, sino de cotas físicas calculadas: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Apertura:</w:t>
      </w:r>
      <w:r w:rsidDel="00000000" w:rsidR="00000000" w:rsidRPr="00000000">
        <w:rPr>
          <w:rtl w:val="0"/>
        </w:rPr>
        <w:t xml:space="preserve"> Giro de dirección a 35° hasta que el giróscopo detecte una desviación de 26°.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Rebase:</w:t>
      </w:r>
      <w:r w:rsidDel="00000000" w:rsidR="00000000" w:rsidRPr="00000000">
        <w:rPr>
          <w:rtl w:val="0"/>
        </w:rPr>
        <w:t xml:space="preserve"> El robot avanza una distancia fija calculada como: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Largo obstáculo (10cm) + Largo robot (30cm) + Margen (10cm) = 50 cm</w:t>
      </w:r>
      <w:r w:rsidDel="00000000" w:rsidR="00000000" w:rsidRPr="00000000">
        <w:rPr>
          <w:rtl w:val="0"/>
        </w:rPr>
        <w:t xml:space="preserve">. Esto equivale a 818 grados de rotación en el motor C.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Retorno:</w:t>
      </w:r>
      <w:r w:rsidDel="00000000" w:rsidR="00000000" w:rsidRPr="00000000">
        <w:rPr>
          <w:rtl w:val="0"/>
        </w:rPr>
        <w:t xml:space="preserve"> Quiebre inverso de dirección hasta que el giróscopo retorne al valor relativo de 0.0 grados.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sccx2h10rg0y" w:id="16"/>
      <w:bookmarkEnd w:id="16"/>
      <w:r w:rsidDel="00000000" w:rsidR="00000000" w:rsidRPr="00000000">
        <w:rPr>
          <w:rtl w:val="0"/>
        </w:rPr>
        <w:t xml:space="preserve">Giro en Esquina (90 Grados)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 activa mediante el sensor DF (&lt;= 25 cm) sin presencia de bloques. El sistema suma/resta 90° al objetivo del giróscopo y, al finalizar el giro, utiliza el sensor ultrasónico trasero (DR) para ajustar el centrado respecto a la pared lateral, garantizando una salida de curva limpia.</w:t>
      </w:r>
    </w:p>
    <w:p w:rsidR="00000000" w:rsidDel="00000000" w:rsidP="00000000" w:rsidRDefault="00000000" w:rsidRPr="00000000" w14:paraId="00000051">
      <w:pPr>
        <w:pStyle w:val="Title"/>
        <w:rPr/>
      </w:pPr>
      <w:bookmarkStart w:colFirst="0" w:colLast="0" w:name="_8fcezmhrfg60" w:id="17"/>
      <w:bookmarkEnd w:id="17"/>
      <w:r w:rsidDel="00000000" w:rsidR="00000000" w:rsidRPr="00000000">
        <w:rPr>
          <w:rtl w:val="0"/>
        </w:rPr>
        <w:t xml:space="preserve">7. Hoja de Ruta para Retomar Operación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Para el encendido y puesta en marcha de la unidad, siga estos pasos: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Energización:</w:t>
      </w:r>
      <w:r w:rsidDel="00000000" w:rsidR="00000000" w:rsidRPr="00000000">
        <w:rPr>
          <w:rtl w:val="0"/>
        </w:rPr>
        <w:t xml:space="preserve"> Encender Raspberry Pi y bloque EV3 tras asegurar carga completa de baterías.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Enlace:</w:t>
      </w:r>
      <w:r w:rsidDel="00000000" w:rsidR="00000000" w:rsidRPr="00000000">
        <w:rPr>
          <w:rtl w:val="0"/>
        </w:rPr>
        <w:t xml:space="preserve"> Establecer conexión SSH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robot@rockypi</w:t>
      </w:r>
      <w:r w:rsidDel="00000000" w:rsidR="00000000" w:rsidRPr="00000000">
        <w:rPr>
          <w:rtl w:val="0"/>
        </w:rPr>
        <w:t xml:space="preserve">) para verificar estado del sistema.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de Sensores:</w:t>
      </w:r>
      <w:r w:rsidDel="00000000" w:rsidR="00000000" w:rsidRPr="00000000">
        <w:rPr>
          <w:rtl w:val="0"/>
        </w:rPr>
        <w:t xml:space="preserve"> Comprobar que el flujo JSON del EV3 esté reportando correctamente el valor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</w:t>
      </w:r>
      <w:r w:rsidDel="00000000" w:rsidR="00000000" w:rsidRPr="00000000">
        <w:rPr>
          <w:rtl w:val="0"/>
        </w:rPr>
        <w:t xml:space="preserve"> (encoder) del motor C.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 de Software:</w:t>
      </w:r>
      <w:r w:rsidDel="00000000" w:rsidR="00000000" w:rsidRPr="00000000">
        <w:rPr>
          <w:rtl w:val="0"/>
        </w:rPr>
        <w:t xml:space="preserve"> Verificar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cerebro_rocky.py</w:t>
      </w:r>
      <w:r w:rsidDel="00000000" w:rsidR="00000000" w:rsidRPr="00000000">
        <w:rPr>
          <w:rtl w:val="0"/>
        </w:rPr>
        <w:t xml:space="preserve"> que la máquina de estados esté configurada para utilizar los 50 cm de avance por odometría en lugar de retardos basados en tiempo (time.sleep).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 aprobado por: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Ing. Victor MAnuel García Ríos (Coach)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revisión: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17-09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83593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f51b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5c6bc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2"/>
        <w:szCs w:val="22"/>
      </w:rPr>
      <w:tcPr>
        <w:shd w:fill="f5f7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