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F3770" w14:textId="77777777" w:rsidR="000E546B" w:rsidRPr="000E546B" w:rsidRDefault="000E546B" w:rsidP="007048D4">
      <w:pPr>
        <w:jc w:val="both"/>
        <w:rPr>
          <w:rFonts w:ascii="Times New Roman" w:hAnsi="Times New Roman" w:cs="Times New Roman"/>
          <w:sz w:val="28"/>
          <w:szCs w:val="28"/>
        </w:rPr>
      </w:pPr>
    </w:p>
    <w:p w14:paraId="1BB7D558" w14:textId="5FA55012" w:rsidR="000E546B" w:rsidRPr="007048D4" w:rsidRDefault="007048D4" w:rsidP="007048D4">
      <w:pPr>
        <w:jc w:val="center"/>
        <w:rPr>
          <w:rFonts w:ascii="Times New Roman" w:hAnsi="Times New Roman" w:cs="Times New Roman"/>
          <w:b/>
          <w:bCs/>
          <w:sz w:val="72"/>
          <w:szCs w:val="72"/>
        </w:rPr>
      </w:pPr>
      <w:r w:rsidRPr="007048D4">
        <w:rPr>
          <w:rFonts w:ascii="Times New Roman" w:hAnsi="Times New Roman" w:cs="Times New Roman"/>
          <w:b/>
          <w:bCs/>
          <w:sz w:val="72"/>
          <w:szCs w:val="72"/>
        </w:rPr>
        <w:t>Superconductivity Data Analysis and Machine Learning</w:t>
      </w:r>
    </w:p>
    <w:p w14:paraId="15A3ED0C" w14:textId="77777777" w:rsidR="007048D4" w:rsidRDefault="007048D4" w:rsidP="007048D4">
      <w:pPr>
        <w:jc w:val="center"/>
        <w:rPr>
          <w:rFonts w:ascii="Times New Roman" w:hAnsi="Times New Roman" w:cs="Times New Roman"/>
          <w:sz w:val="40"/>
          <w:szCs w:val="40"/>
        </w:rPr>
      </w:pPr>
    </w:p>
    <w:p w14:paraId="6FDEBA0C" w14:textId="0D2D678A" w:rsidR="007048D4" w:rsidRPr="007048D4" w:rsidRDefault="007048D4" w:rsidP="007048D4">
      <w:pPr>
        <w:jc w:val="center"/>
        <w:rPr>
          <w:rFonts w:ascii="Times New Roman" w:hAnsi="Times New Roman" w:cs="Times New Roman"/>
          <w:sz w:val="52"/>
          <w:szCs w:val="52"/>
          <w:u w:val="single"/>
        </w:rPr>
      </w:pPr>
      <w:r w:rsidRPr="007048D4">
        <w:rPr>
          <w:rFonts w:ascii="Times New Roman" w:hAnsi="Times New Roman" w:cs="Times New Roman"/>
          <w:sz w:val="52"/>
          <w:szCs w:val="52"/>
          <w:u w:val="single"/>
        </w:rPr>
        <w:t>INT 354 – Machine Learning 1</w:t>
      </w:r>
    </w:p>
    <w:p w14:paraId="24AB4832" w14:textId="77777777" w:rsidR="007048D4" w:rsidRDefault="007048D4" w:rsidP="007048D4">
      <w:pPr>
        <w:jc w:val="center"/>
        <w:rPr>
          <w:rFonts w:ascii="Times New Roman" w:hAnsi="Times New Roman" w:cs="Times New Roman"/>
          <w:sz w:val="40"/>
          <w:szCs w:val="40"/>
        </w:rPr>
      </w:pPr>
    </w:p>
    <w:p w14:paraId="691C8676" w14:textId="77777777" w:rsidR="007048D4" w:rsidRDefault="007048D4" w:rsidP="007048D4">
      <w:pPr>
        <w:jc w:val="center"/>
        <w:rPr>
          <w:rFonts w:ascii="Times New Roman" w:hAnsi="Times New Roman" w:cs="Times New Roman"/>
          <w:sz w:val="40"/>
          <w:szCs w:val="40"/>
        </w:rPr>
      </w:pPr>
    </w:p>
    <w:p w14:paraId="10F00AD4" w14:textId="77777777" w:rsidR="007048D4" w:rsidRDefault="007048D4" w:rsidP="007048D4">
      <w:pPr>
        <w:jc w:val="center"/>
        <w:rPr>
          <w:rFonts w:ascii="Times New Roman" w:hAnsi="Times New Roman" w:cs="Times New Roman"/>
          <w:sz w:val="40"/>
          <w:szCs w:val="40"/>
        </w:rPr>
      </w:pPr>
    </w:p>
    <w:p w14:paraId="11525E85" w14:textId="77777777" w:rsidR="007048D4" w:rsidRDefault="007048D4" w:rsidP="007048D4">
      <w:pPr>
        <w:jc w:val="center"/>
        <w:rPr>
          <w:rFonts w:ascii="Times New Roman" w:hAnsi="Times New Roman" w:cs="Times New Roman"/>
          <w:sz w:val="40"/>
          <w:szCs w:val="40"/>
        </w:rPr>
      </w:pPr>
    </w:p>
    <w:p w14:paraId="5CC07D18" w14:textId="77777777" w:rsidR="007048D4" w:rsidRPr="007048D4" w:rsidRDefault="007048D4" w:rsidP="007048D4">
      <w:pPr>
        <w:jc w:val="center"/>
        <w:rPr>
          <w:rFonts w:ascii="Times New Roman" w:hAnsi="Times New Roman" w:cs="Times New Roman"/>
          <w:sz w:val="48"/>
          <w:szCs w:val="48"/>
        </w:rPr>
      </w:pPr>
    </w:p>
    <w:p w14:paraId="1375AE7F" w14:textId="610FA6D6" w:rsidR="007048D4" w:rsidRPr="007048D4" w:rsidRDefault="007048D4" w:rsidP="007048D4">
      <w:pPr>
        <w:jc w:val="right"/>
        <w:rPr>
          <w:rFonts w:ascii="Times New Roman" w:hAnsi="Times New Roman" w:cs="Times New Roman"/>
          <w:sz w:val="48"/>
          <w:szCs w:val="48"/>
        </w:rPr>
      </w:pPr>
      <w:r w:rsidRPr="007048D4">
        <w:rPr>
          <w:rFonts w:ascii="Times New Roman" w:hAnsi="Times New Roman" w:cs="Times New Roman"/>
          <w:sz w:val="48"/>
          <w:szCs w:val="48"/>
        </w:rPr>
        <w:t>Made By:</w:t>
      </w:r>
    </w:p>
    <w:p w14:paraId="43BA88F4" w14:textId="63F932BF" w:rsidR="007048D4" w:rsidRPr="007048D4" w:rsidRDefault="007048D4" w:rsidP="007048D4">
      <w:pPr>
        <w:jc w:val="right"/>
        <w:rPr>
          <w:rFonts w:ascii="Times New Roman" w:hAnsi="Times New Roman" w:cs="Times New Roman"/>
          <w:sz w:val="48"/>
          <w:szCs w:val="48"/>
        </w:rPr>
      </w:pPr>
      <w:r w:rsidRPr="007048D4">
        <w:rPr>
          <w:rFonts w:ascii="Times New Roman" w:hAnsi="Times New Roman" w:cs="Times New Roman"/>
          <w:sz w:val="48"/>
          <w:szCs w:val="48"/>
        </w:rPr>
        <w:t>Avijeet Singh Bhati</w:t>
      </w:r>
    </w:p>
    <w:p w14:paraId="4C4691AE" w14:textId="40AAC9F6" w:rsidR="007048D4" w:rsidRPr="007048D4" w:rsidRDefault="007048D4" w:rsidP="007048D4">
      <w:pPr>
        <w:jc w:val="right"/>
        <w:rPr>
          <w:rFonts w:ascii="Times New Roman" w:hAnsi="Times New Roman" w:cs="Times New Roman"/>
          <w:sz w:val="48"/>
          <w:szCs w:val="48"/>
        </w:rPr>
      </w:pPr>
      <w:r w:rsidRPr="007048D4">
        <w:rPr>
          <w:rFonts w:ascii="Times New Roman" w:hAnsi="Times New Roman" w:cs="Times New Roman"/>
          <w:sz w:val="48"/>
          <w:szCs w:val="48"/>
        </w:rPr>
        <w:t>KM0604, A21,</w:t>
      </w:r>
    </w:p>
    <w:p w14:paraId="67BA3939" w14:textId="55B813CA" w:rsidR="007048D4" w:rsidRPr="007048D4" w:rsidRDefault="007048D4" w:rsidP="007048D4">
      <w:pPr>
        <w:jc w:val="right"/>
        <w:rPr>
          <w:rFonts w:ascii="Times New Roman" w:hAnsi="Times New Roman" w:cs="Times New Roman"/>
          <w:sz w:val="48"/>
          <w:szCs w:val="48"/>
        </w:rPr>
      </w:pPr>
      <w:r w:rsidRPr="007048D4">
        <w:rPr>
          <w:rFonts w:ascii="Times New Roman" w:hAnsi="Times New Roman" w:cs="Times New Roman"/>
          <w:sz w:val="48"/>
          <w:szCs w:val="48"/>
        </w:rPr>
        <w:t>12111692</w:t>
      </w:r>
    </w:p>
    <w:p w14:paraId="3FF6153E" w14:textId="77777777" w:rsidR="007048D4" w:rsidRPr="007048D4" w:rsidRDefault="007048D4" w:rsidP="007048D4">
      <w:pPr>
        <w:jc w:val="right"/>
        <w:rPr>
          <w:rFonts w:ascii="Times New Roman" w:hAnsi="Times New Roman" w:cs="Times New Roman"/>
          <w:sz w:val="40"/>
          <w:szCs w:val="40"/>
        </w:rPr>
      </w:pPr>
    </w:p>
    <w:p w14:paraId="32ED4D5C" w14:textId="77777777" w:rsidR="007048D4" w:rsidRDefault="007048D4" w:rsidP="007048D4">
      <w:pPr>
        <w:jc w:val="both"/>
        <w:rPr>
          <w:rFonts w:ascii="Times New Roman" w:hAnsi="Times New Roman" w:cs="Times New Roman"/>
          <w:sz w:val="28"/>
          <w:szCs w:val="28"/>
        </w:rPr>
      </w:pPr>
    </w:p>
    <w:p w14:paraId="3EDD8B03" w14:textId="7312CA71" w:rsidR="000E546B" w:rsidRPr="000E546B" w:rsidRDefault="000E546B" w:rsidP="007048D4">
      <w:pPr>
        <w:jc w:val="both"/>
        <w:rPr>
          <w:rFonts w:ascii="Times New Roman" w:hAnsi="Times New Roman" w:cs="Times New Roman"/>
          <w:b/>
          <w:bCs/>
          <w:sz w:val="28"/>
          <w:szCs w:val="28"/>
        </w:rPr>
      </w:pPr>
      <w:r w:rsidRPr="000E546B">
        <w:rPr>
          <w:rFonts w:ascii="Times New Roman" w:hAnsi="Times New Roman" w:cs="Times New Roman"/>
          <w:b/>
          <w:bCs/>
          <w:sz w:val="36"/>
          <w:szCs w:val="36"/>
        </w:rPr>
        <w:lastRenderedPageBreak/>
        <w:t>Abstract</w:t>
      </w:r>
    </w:p>
    <w:p w14:paraId="542AC662" w14:textId="5F3DDEA0" w:rsidR="000E546B" w:rsidRPr="000E546B" w:rsidRDefault="000E546B" w:rsidP="007048D4">
      <w:pPr>
        <w:jc w:val="both"/>
        <w:rPr>
          <w:rFonts w:ascii="Times New Roman" w:hAnsi="Times New Roman" w:cs="Times New Roman"/>
          <w:sz w:val="28"/>
          <w:szCs w:val="28"/>
        </w:rPr>
      </w:pPr>
      <w:r w:rsidRPr="000E546B">
        <w:rPr>
          <w:rFonts w:ascii="Times New Roman" w:hAnsi="Times New Roman" w:cs="Times New Roman"/>
          <w:sz w:val="28"/>
          <w:szCs w:val="28"/>
        </w:rPr>
        <w:t xml:space="preserve">Superconductivity prediction is a crucial aspect of material science, with applications ranging from energy transmission to medical imaging. In this research, we utilize data from the UCI Machine Learning Repository to build predictive models for superconductivity. The dataset contains various material properties that influence superconductivity, making it an ideal candidate for machine learning analysis. We employ several regression techniques, including linear regression, polynomial regression, regularized regression (Lasso and Ridge), support vector regression (SVR), and decision tree regression, to predict critical temperature, a key indicator of superconductivity. Our analysis focuses on </w:t>
      </w:r>
      <w:r w:rsidR="00422851" w:rsidRPr="000E546B">
        <w:rPr>
          <w:rFonts w:ascii="Times New Roman" w:hAnsi="Times New Roman" w:cs="Times New Roman"/>
          <w:sz w:val="28"/>
          <w:szCs w:val="28"/>
        </w:rPr>
        <w:t>comparing</w:t>
      </w:r>
      <w:r w:rsidRPr="000E546B">
        <w:rPr>
          <w:rFonts w:ascii="Times New Roman" w:hAnsi="Times New Roman" w:cs="Times New Roman"/>
          <w:sz w:val="28"/>
          <w:szCs w:val="28"/>
        </w:rPr>
        <w:t xml:space="preserve"> the performance of these models in terms of training time, accuracy, recall, and F1 score. Through this study, we aim to provide insights into the effectiveness of different regression techniques for superconductivity prediction.</w:t>
      </w:r>
    </w:p>
    <w:p w14:paraId="080984B5" w14:textId="77777777" w:rsidR="000E546B" w:rsidRPr="000E546B" w:rsidRDefault="000E546B" w:rsidP="007048D4">
      <w:pPr>
        <w:jc w:val="both"/>
        <w:rPr>
          <w:rFonts w:ascii="Times New Roman" w:hAnsi="Times New Roman" w:cs="Times New Roman"/>
          <w:sz w:val="28"/>
          <w:szCs w:val="28"/>
        </w:rPr>
      </w:pPr>
    </w:p>
    <w:p w14:paraId="7034C4D4" w14:textId="77CEC8CB" w:rsidR="000E546B" w:rsidRPr="000E546B" w:rsidRDefault="000E546B" w:rsidP="007048D4">
      <w:pPr>
        <w:jc w:val="both"/>
        <w:rPr>
          <w:rFonts w:ascii="Times New Roman" w:hAnsi="Times New Roman" w:cs="Times New Roman"/>
          <w:sz w:val="28"/>
          <w:szCs w:val="28"/>
        </w:rPr>
      </w:pPr>
      <w:r w:rsidRPr="007048D4">
        <w:rPr>
          <w:rFonts w:ascii="Times New Roman" w:hAnsi="Times New Roman" w:cs="Times New Roman"/>
          <w:sz w:val="36"/>
          <w:szCs w:val="36"/>
        </w:rPr>
        <w:t>Keywords</w:t>
      </w:r>
      <w:r w:rsidRPr="007048D4">
        <w:rPr>
          <w:rFonts w:ascii="Times New Roman" w:hAnsi="Times New Roman" w:cs="Times New Roman"/>
          <w:sz w:val="40"/>
          <w:szCs w:val="40"/>
        </w:rPr>
        <w:t>:</w:t>
      </w:r>
      <w:r w:rsidRPr="000E546B">
        <w:rPr>
          <w:rFonts w:ascii="Times New Roman" w:hAnsi="Times New Roman" w:cs="Times New Roman"/>
          <w:sz w:val="28"/>
          <w:szCs w:val="28"/>
        </w:rPr>
        <w:t xml:space="preserve"> Superconductivity, Predictive </w:t>
      </w:r>
      <w:r w:rsidR="00422851" w:rsidRPr="000E546B">
        <w:rPr>
          <w:rFonts w:ascii="Times New Roman" w:hAnsi="Times New Roman" w:cs="Times New Roman"/>
          <w:sz w:val="28"/>
          <w:szCs w:val="28"/>
        </w:rPr>
        <w:t>Modelling</w:t>
      </w:r>
      <w:r w:rsidRPr="000E546B">
        <w:rPr>
          <w:rFonts w:ascii="Times New Roman" w:hAnsi="Times New Roman" w:cs="Times New Roman"/>
          <w:sz w:val="28"/>
          <w:szCs w:val="28"/>
        </w:rPr>
        <w:t>, Machine Learning, Regression Analysis, UCI Machine Learning Repository.</w:t>
      </w:r>
    </w:p>
    <w:p w14:paraId="336FF83F" w14:textId="77777777" w:rsidR="000E546B" w:rsidRPr="000E546B" w:rsidRDefault="000E546B" w:rsidP="007048D4">
      <w:pPr>
        <w:jc w:val="both"/>
        <w:rPr>
          <w:rFonts w:ascii="Times New Roman" w:hAnsi="Times New Roman" w:cs="Times New Roman"/>
          <w:sz w:val="28"/>
          <w:szCs w:val="28"/>
        </w:rPr>
      </w:pPr>
    </w:p>
    <w:p w14:paraId="69934CD8" w14:textId="6E24A961" w:rsidR="000E546B" w:rsidRPr="000E546B" w:rsidRDefault="000E546B" w:rsidP="007048D4">
      <w:pPr>
        <w:jc w:val="both"/>
        <w:rPr>
          <w:rFonts w:ascii="Times New Roman" w:hAnsi="Times New Roman" w:cs="Times New Roman"/>
          <w:b/>
          <w:bCs/>
          <w:sz w:val="36"/>
          <w:szCs w:val="36"/>
        </w:rPr>
      </w:pPr>
      <w:r w:rsidRPr="000E546B">
        <w:rPr>
          <w:rFonts w:ascii="Times New Roman" w:hAnsi="Times New Roman" w:cs="Times New Roman"/>
          <w:b/>
          <w:bCs/>
          <w:sz w:val="36"/>
          <w:szCs w:val="36"/>
        </w:rPr>
        <w:t>Introduction</w:t>
      </w:r>
    </w:p>
    <w:p w14:paraId="52F7F101" w14:textId="77777777" w:rsidR="000E546B" w:rsidRPr="000E546B" w:rsidRDefault="000E546B" w:rsidP="007048D4">
      <w:pPr>
        <w:jc w:val="both"/>
        <w:rPr>
          <w:rFonts w:ascii="Times New Roman" w:hAnsi="Times New Roman" w:cs="Times New Roman"/>
          <w:sz w:val="28"/>
          <w:szCs w:val="28"/>
        </w:rPr>
      </w:pPr>
      <w:r w:rsidRPr="000E546B">
        <w:rPr>
          <w:rFonts w:ascii="Times New Roman" w:hAnsi="Times New Roman" w:cs="Times New Roman"/>
          <w:sz w:val="28"/>
          <w:szCs w:val="28"/>
        </w:rPr>
        <w:t>Superconductivity is a phenomenon characterized by zero electrical resistance and the expulsion of magnetic fields from a material when cooled below a critical temperature. Understanding and predicting superconductivity is of great importance in various fields, including energy transmission, magnet technology, and medical imaging. The ability to accurately predict superconducting materials can lead to the development of more efficient devices and technologies.</w:t>
      </w:r>
    </w:p>
    <w:p w14:paraId="0CE59AD8" w14:textId="77777777" w:rsidR="000E546B" w:rsidRPr="000E546B" w:rsidRDefault="000E546B" w:rsidP="007048D4">
      <w:pPr>
        <w:jc w:val="both"/>
        <w:rPr>
          <w:rFonts w:ascii="Times New Roman" w:hAnsi="Times New Roman" w:cs="Times New Roman"/>
          <w:sz w:val="28"/>
          <w:szCs w:val="28"/>
        </w:rPr>
      </w:pPr>
    </w:p>
    <w:p w14:paraId="5F71FE06" w14:textId="77777777" w:rsidR="000E546B" w:rsidRPr="000E546B" w:rsidRDefault="000E546B" w:rsidP="007048D4">
      <w:pPr>
        <w:jc w:val="both"/>
        <w:rPr>
          <w:rFonts w:ascii="Times New Roman" w:hAnsi="Times New Roman" w:cs="Times New Roman"/>
          <w:sz w:val="28"/>
          <w:szCs w:val="28"/>
        </w:rPr>
      </w:pPr>
      <w:r w:rsidRPr="000E546B">
        <w:rPr>
          <w:rFonts w:ascii="Times New Roman" w:hAnsi="Times New Roman" w:cs="Times New Roman"/>
          <w:sz w:val="28"/>
          <w:szCs w:val="28"/>
        </w:rPr>
        <w:t>Machine learning techniques have shown promise in predicting superconductivity based on material properties. By leveraging datasets containing information about the chemical composition and structural characteristics of materials, researchers can build models to predict critical temperatures, a key factor in determining superconductivity.</w:t>
      </w:r>
    </w:p>
    <w:p w14:paraId="332B16CE" w14:textId="77777777" w:rsidR="000E546B" w:rsidRPr="000E546B" w:rsidRDefault="000E546B" w:rsidP="007048D4">
      <w:pPr>
        <w:jc w:val="both"/>
        <w:rPr>
          <w:rFonts w:ascii="Times New Roman" w:hAnsi="Times New Roman" w:cs="Times New Roman"/>
          <w:sz w:val="28"/>
          <w:szCs w:val="28"/>
        </w:rPr>
      </w:pPr>
    </w:p>
    <w:p w14:paraId="1716A286" w14:textId="77777777" w:rsidR="000E546B" w:rsidRPr="000E546B" w:rsidRDefault="000E546B" w:rsidP="007048D4">
      <w:pPr>
        <w:jc w:val="both"/>
        <w:rPr>
          <w:rFonts w:ascii="Times New Roman" w:hAnsi="Times New Roman" w:cs="Times New Roman"/>
          <w:sz w:val="28"/>
          <w:szCs w:val="28"/>
        </w:rPr>
      </w:pPr>
      <w:r w:rsidRPr="000E546B">
        <w:rPr>
          <w:rFonts w:ascii="Times New Roman" w:hAnsi="Times New Roman" w:cs="Times New Roman"/>
          <w:sz w:val="28"/>
          <w:szCs w:val="28"/>
        </w:rPr>
        <w:t>In this research, we aim to explore the effectiveness of different regression techniques in predicting critical temperatures of superconducting materials. We utilize data from the UCI Machine Learning Repository, which provides a comprehensive dataset of material properties and corresponding critical temperatures. By applying various regression algorithms to this dataset, we seek to identify the most accurate and efficient method for superconductivity prediction.</w:t>
      </w:r>
    </w:p>
    <w:p w14:paraId="5A659F4F" w14:textId="77777777" w:rsidR="000E546B" w:rsidRPr="000E546B" w:rsidRDefault="000E546B" w:rsidP="007048D4">
      <w:pPr>
        <w:jc w:val="both"/>
        <w:rPr>
          <w:rFonts w:ascii="Times New Roman" w:hAnsi="Times New Roman" w:cs="Times New Roman"/>
          <w:sz w:val="28"/>
          <w:szCs w:val="28"/>
        </w:rPr>
      </w:pPr>
    </w:p>
    <w:p w14:paraId="079D6F1F" w14:textId="0F82CEE6" w:rsidR="000E546B" w:rsidRPr="000E546B" w:rsidRDefault="000E546B" w:rsidP="007048D4">
      <w:pPr>
        <w:jc w:val="both"/>
        <w:rPr>
          <w:rFonts w:ascii="Times New Roman" w:hAnsi="Times New Roman" w:cs="Times New Roman"/>
          <w:sz w:val="28"/>
          <w:szCs w:val="28"/>
        </w:rPr>
      </w:pPr>
      <w:r w:rsidRPr="000E546B">
        <w:rPr>
          <w:rFonts w:ascii="Times New Roman" w:hAnsi="Times New Roman" w:cs="Times New Roman"/>
          <w:b/>
          <w:bCs/>
          <w:sz w:val="36"/>
          <w:szCs w:val="36"/>
        </w:rPr>
        <w:t>Literature</w:t>
      </w:r>
      <w:r w:rsidRPr="000E546B">
        <w:rPr>
          <w:rFonts w:ascii="Times New Roman" w:hAnsi="Times New Roman" w:cs="Times New Roman"/>
          <w:sz w:val="36"/>
          <w:szCs w:val="36"/>
        </w:rPr>
        <w:t xml:space="preserve"> </w:t>
      </w:r>
      <w:r w:rsidRPr="000E546B">
        <w:rPr>
          <w:rFonts w:ascii="Times New Roman" w:hAnsi="Times New Roman" w:cs="Times New Roman"/>
          <w:b/>
          <w:bCs/>
          <w:sz w:val="36"/>
          <w:szCs w:val="36"/>
        </w:rPr>
        <w:t>Review</w:t>
      </w:r>
    </w:p>
    <w:p w14:paraId="3DBCAE6F" w14:textId="77777777" w:rsidR="000E546B" w:rsidRPr="000E546B" w:rsidRDefault="000E546B" w:rsidP="007048D4">
      <w:pPr>
        <w:jc w:val="both"/>
        <w:rPr>
          <w:rFonts w:ascii="Times New Roman" w:hAnsi="Times New Roman" w:cs="Times New Roman"/>
          <w:sz w:val="28"/>
          <w:szCs w:val="28"/>
        </w:rPr>
      </w:pPr>
      <w:r w:rsidRPr="000E546B">
        <w:rPr>
          <w:rFonts w:ascii="Times New Roman" w:hAnsi="Times New Roman" w:cs="Times New Roman"/>
          <w:sz w:val="28"/>
          <w:szCs w:val="28"/>
        </w:rPr>
        <w:t xml:space="preserve">Previous studies have explored the use of machine learning techniques for superconductivity prediction, often focusing on regression analysis due to its ability to model continuous target variables. Notable research includes the work of Kam </w:t>
      </w:r>
      <w:proofErr w:type="spellStart"/>
      <w:r w:rsidRPr="000E546B">
        <w:rPr>
          <w:rFonts w:ascii="Times New Roman" w:hAnsi="Times New Roman" w:cs="Times New Roman"/>
          <w:sz w:val="28"/>
          <w:szCs w:val="28"/>
        </w:rPr>
        <w:t>Hamidieh</w:t>
      </w:r>
      <w:proofErr w:type="spellEnd"/>
      <w:r w:rsidRPr="000E546B">
        <w:rPr>
          <w:rFonts w:ascii="Times New Roman" w:hAnsi="Times New Roman" w:cs="Times New Roman"/>
          <w:sz w:val="28"/>
          <w:szCs w:val="28"/>
        </w:rPr>
        <w:t xml:space="preserve">, who employed regression models to predict critical temperatures based on material descriptors such as atomic and crystal properties. </w:t>
      </w:r>
      <w:proofErr w:type="spellStart"/>
      <w:r w:rsidRPr="000E546B">
        <w:rPr>
          <w:rFonts w:ascii="Times New Roman" w:hAnsi="Times New Roman" w:cs="Times New Roman"/>
          <w:sz w:val="28"/>
          <w:szCs w:val="28"/>
        </w:rPr>
        <w:t>Hamidieh's</w:t>
      </w:r>
      <w:proofErr w:type="spellEnd"/>
      <w:r w:rsidRPr="000E546B">
        <w:rPr>
          <w:rFonts w:ascii="Times New Roman" w:hAnsi="Times New Roman" w:cs="Times New Roman"/>
          <w:sz w:val="28"/>
          <w:szCs w:val="28"/>
        </w:rPr>
        <w:t xml:space="preserve"> study demonstrated the potential of machine learning in identifying patterns and correlations within complex datasets.</w:t>
      </w:r>
    </w:p>
    <w:p w14:paraId="0A7CBEAE" w14:textId="77777777" w:rsidR="000E546B" w:rsidRPr="000E546B" w:rsidRDefault="000E546B" w:rsidP="007048D4">
      <w:pPr>
        <w:jc w:val="both"/>
        <w:rPr>
          <w:rFonts w:ascii="Times New Roman" w:hAnsi="Times New Roman" w:cs="Times New Roman"/>
          <w:sz w:val="28"/>
          <w:szCs w:val="28"/>
        </w:rPr>
      </w:pPr>
    </w:p>
    <w:p w14:paraId="6EABD154" w14:textId="77777777" w:rsidR="000E546B" w:rsidRPr="000E546B" w:rsidRDefault="000E546B" w:rsidP="007048D4">
      <w:pPr>
        <w:jc w:val="both"/>
        <w:rPr>
          <w:rFonts w:ascii="Times New Roman" w:hAnsi="Times New Roman" w:cs="Times New Roman"/>
          <w:sz w:val="28"/>
          <w:szCs w:val="28"/>
        </w:rPr>
      </w:pPr>
      <w:r w:rsidRPr="000E546B">
        <w:rPr>
          <w:rFonts w:ascii="Times New Roman" w:hAnsi="Times New Roman" w:cs="Times New Roman"/>
          <w:sz w:val="28"/>
          <w:szCs w:val="28"/>
        </w:rPr>
        <w:t>Other researchers have investigated the use of advanced regression techniques, such as support vector regression (SVR) and decision tree regression, in superconductivity prediction. These methods offer advantages in handling non-linear relationships and high-dimensional data, which are common characteristics of material datasets.</w:t>
      </w:r>
    </w:p>
    <w:p w14:paraId="508A8597" w14:textId="77777777" w:rsidR="000E546B" w:rsidRPr="000E546B" w:rsidRDefault="000E546B" w:rsidP="007048D4">
      <w:pPr>
        <w:jc w:val="both"/>
        <w:rPr>
          <w:rFonts w:ascii="Times New Roman" w:hAnsi="Times New Roman" w:cs="Times New Roman"/>
          <w:sz w:val="28"/>
          <w:szCs w:val="28"/>
        </w:rPr>
      </w:pPr>
    </w:p>
    <w:p w14:paraId="6D33D848" w14:textId="24AADD5F" w:rsidR="000E546B" w:rsidRPr="000E546B" w:rsidRDefault="000E546B" w:rsidP="007048D4">
      <w:pPr>
        <w:jc w:val="both"/>
        <w:rPr>
          <w:rFonts w:ascii="Times New Roman" w:hAnsi="Times New Roman" w:cs="Times New Roman"/>
          <w:sz w:val="28"/>
          <w:szCs w:val="28"/>
        </w:rPr>
      </w:pPr>
      <w:r w:rsidRPr="000E546B">
        <w:rPr>
          <w:rFonts w:ascii="Times New Roman" w:hAnsi="Times New Roman" w:cs="Times New Roman"/>
          <w:sz w:val="28"/>
          <w:szCs w:val="28"/>
        </w:rPr>
        <w:t xml:space="preserve">Despite the progress made in superconductivity prediction, challenges remain in achieving high accuracy and efficiency in </w:t>
      </w:r>
      <w:r w:rsidR="00422851" w:rsidRPr="000E546B">
        <w:rPr>
          <w:rFonts w:ascii="Times New Roman" w:hAnsi="Times New Roman" w:cs="Times New Roman"/>
          <w:sz w:val="28"/>
          <w:szCs w:val="28"/>
        </w:rPr>
        <w:t>modelling</w:t>
      </w:r>
      <w:r w:rsidRPr="000E546B">
        <w:rPr>
          <w:rFonts w:ascii="Times New Roman" w:hAnsi="Times New Roman" w:cs="Times New Roman"/>
          <w:sz w:val="28"/>
          <w:szCs w:val="28"/>
        </w:rPr>
        <w:t>. The choice of features, model complexity, and computational resources all impact the performance of regression algorithms in this context. Therefore, further research is needed to evaluate the effectiveness of different techniques and address these challenges.</w:t>
      </w:r>
    </w:p>
    <w:p w14:paraId="78FD279B" w14:textId="77777777" w:rsidR="000E546B" w:rsidRPr="000E546B" w:rsidRDefault="000E546B" w:rsidP="007048D4">
      <w:pPr>
        <w:jc w:val="both"/>
        <w:rPr>
          <w:rFonts w:ascii="Times New Roman" w:hAnsi="Times New Roman" w:cs="Times New Roman"/>
          <w:sz w:val="28"/>
          <w:szCs w:val="28"/>
        </w:rPr>
      </w:pPr>
    </w:p>
    <w:p w14:paraId="46D256CF" w14:textId="77777777" w:rsidR="007048D4" w:rsidRDefault="007048D4" w:rsidP="007048D4">
      <w:pPr>
        <w:jc w:val="both"/>
        <w:rPr>
          <w:rFonts w:ascii="Times New Roman" w:hAnsi="Times New Roman" w:cs="Times New Roman"/>
          <w:b/>
          <w:bCs/>
          <w:sz w:val="36"/>
          <w:szCs w:val="36"/>
        </w:rPr>
      </w:pPr>
    </w:p>
    <w:p w14:paraId="22E5636A" w14:textId="40639184" w:rsidR="000E546B" w:rsidRPr="000E546B" w:rsidRDefault="000E546B" w:rsidP="007048D4">
      <w:pPr>
        <w:jc w:val="both"/>
        <w:rPr>
          <w:rFonts w:ascii="Times New Roman" w:hAnsi="Times New Roman" w:cs="Times New Roman"/>
          <w:b/>
          <w:bCs/>
          <w:sz w:val="28"/>
          <w:szCs w:val="28"/>
        </w:rPr>
      </w:pPr>
      <w:r w:rsidRPr="000E546B">
        <w:rPr>
          <w:rFonts w:ascii="Times New Roman" w:hAnsi="Times New Roman" w:cs="Times New Roman"/>
          <w:b/>
          <w:bCs/>
          <w:sz w:val="36"/>
          <w:szCs w:val="36"/>
        </w:rPr>
        <w:lastRenderedPageBreak/>
        <w:t>Methodology</w:t>
      </w:r>
    </w:p>
    <w:p w14:paraId="5523A7F5" w14:textId="67666B6C" w:rsidR="000E546B" w:rsidRPr="000E546B" w:rsidRDefault="000E546B" w:rsidP="007048D4">
      <w:pPr>
        <w:jc w:val="both"/>
        <w:rPr>
          <w:rFonts w:ascii="Times New Roman" w:hAnsi="Times New Roman" w:cs="Times New Roman"/>
          <w:b/>
          <w:bCs/>
          <w:sz w:val="32"/>
          <w:szCs w:val="32"/>
        </w:rPr>
      </w:pPr>
      <w:r w:rsidRPr="000E546B">
        <w:rPr>
          <w:rFonts w:ascii="Times New Roman" w:hAnsi="Times New Roman" w:cs="Times New Roman"/>
          <w:b/>
          <w:bCs/>
          <w:sz w:val="32"/>
          <w:szCs w:val="32"/>
        </w:rPr>
        <w:t>1. Dataset's Info</w:t>
      </w:r>
    </w:p>
    <w:p w14:paraId="53EF42A9" w14:textId="77777777" w:rsidR="000E546B" w:rsidRPr="000E546B" w:rsidRDefault="000E546B" w:rsidP="007048D4">
      <w:pPr>
        <w:jc w:val="both"/>
        <w:rPr>
          <w:rFonts w:ascii="Times New Roman" w:hAnsi="Times New Roman" w:cs="Times New Roman"/>
          <w:sz w:val="28"/>
          <w:szCs w:val="28"/>
        </w:rPr>
      </w:pPr>
      <w:r w:rsidRPr="000E546B">
        <w:rPr>
          <w:rFonts w:ascii="Times New Roman" w:hAnsi="Times New Roman" w:cs="Times New Roman"/>
          <w:sz w:val="28"/>
          <w:szCs w:val="28"/>
        </w:rPr>
        <w:t xml:space="preserve">   - The dataset used in this research is obtained from the UCI Machine Learning Repository and contains various material properties, including atomic mass, atomic radius, and lattice constants, along with the critical temperature of superconducting materials.</w:t>
      </w:r>
    </w:p>
    <w:p w14:paraId="1CDD3360" w14:textId="77777777" w:rsidR="000E546B" w:rsidRPr="000E546B" w:rsidRDefault="000E546B" w:rsidP="007048D4">
      <w:pPr>
        <w:jc w:val="both"/>
        <w:rPr>
          <w:rFonts w:ascii="Times New Roman" w:hAnsi="Times New Roman" w:cs="Times New Roman"/>
          <w:sz w:val="28"/>
          <w:szCs w:val="28"/>
        </w:rPr>
      </w:pPr>
      <w:r w:rsidRPr="000E546B">
        <w:rPr>
          <w:rFonts w:ascii="Times New Roman" w:hAnsi="Times New Roman" w:cs="Times New Roman"/>
          <w:sz w:val="28"/>
          <w:szCs w:val="28"/>
        </w:rPr>
        <w:t xml:space="preserve">   - The dataset comprises X samples and Y features.</w:t>
      </w:r>
    </w:p>
    <w:p w14:paraId="6D08A584" w14:textId="77777777" w:rsidR="000E546B" w:rsidRPr="000E546B" w:rsidRDefault="000E546B" w:rsidP="007048D4">
      <w:pPr>
        <w:jc w:val="both"/>
        <w:rPr>
          <w:rFonts w:ascii="Times New Roman" w:hAnsi="Times New Roman" w:cs="Times New Roman"/>
          <w:sz w:val="28"/>
          <w:szCs w:val="28"/>
        </w:rPr>
      </w:pPr>
    </w:p>
    <w:p w14:paraId="7FC2A944" w14:textId="5F3403B8" w:rsidR="000E546B" w:rsidRPr="000E546B" w:rsidRDefault="000E546B" w:rsidP="007048D4">
      <w:pPr>
        <w:jc w:val="both"/>
        <w:rPr>
          <w:rFonts w:ascii="Times New Roman" w:hAnsi="Times New Roman" w:cs="Times New Roman"/>
          <w:b/>
          <w:bCs/>
          <w:sz w:val="32"/>
          <w:szCs w:val="32"/>
        </w:rPr>
      </w:pPr>
      <w:r w:rsidRPr="000E546B">
        <w:rPr>
          <w:rFonts w:ascii="Times New Roman" w:hAnsi="Times New Roman" w:cs="Times New Roman"/>
          <w:b/>
          <w:bCs/>
          <w:sz w:val="32"/>
          <w:szCs w:val="32"/>
        </w:rPr>
        <w:t xml:space="preserve">2. </w:t>
      </w:r>
      <w:proofErr w:type="spellStart"/>
      <w:r w:rsidRPr="000E546B">
        <w:rPr>
          <w:rFonts w:ascii="Times New Roman" w:hAnsi="Times New Roman" w:cs="Times New Roman"/>
          <w:b/>
          <w:bCs/>
          <w:sz w:val="32"/>
          <w:szCs w:val="32"/>
        </w:rPr>
        <w:t>Train_valid_test_split</w:t>
      </w:r>
      <w:proofErr w:type="spellEnd"/>
    </w:p>
    <w:p w14:paraId="69E4A0B1" w14:textId="77777777" w:rsidR="000E546B" w:rsidRPr="000E546B" w:rsidRDefault="000E546B" w:rsidP="007048D4">
      <w:pPr>
        <w:jc w:val="both"/>
        <w:rPr>
          <w:rFonts w:ascii="Times New Roman" w:hAnsi="Times New Roman" w:cs="Times New Roman"/>
          <w:sz w:val="28"/>
          <w:szCs w:val="28"/>
        </w:rPr>
      </w:pPr>
      <w:r w:rsidRPr="000E546B">
        <w:rPr>
          <w:rFonts w:ascii="Times New Roman" w:hAnsi="Times New Roman" w:cs="Times New Roman"/>
          <w:sz w:val="28"/>
          <w:szCs w:val="28"/>
        </w:rPr>
        <w:t xml:space="preserve">   - The dataset is split into training, validation, and test sets using a standard split ratio (e.g., 70% training, 15% validation, 15% test).</w:t>
      </w:r>
    </w:p>
    <w:p w14:paraId="02F5A469" w14:textId="77777777" w:rsidR="000E546B" w:rsidRPr="000E546B" w:rsidRDefault="000E546B" w:rsidP="007048D4">
      <w:pPr>
        <w:jc w:val="both"/>
        <w:rPr>
          <w:rFonts w:ascii="Times New Roman" w:hAnsi="Times New Roman" w:cs="Times New Roman"/>
          <w:sz w:val="28"/>
          <w:szCs w:val="28"/>
        </w:rPr>
      </w:pPr>
    </w:p>
    <w:p w14:paraId="24B0F829" w14:textId="697FA2DA" w:rsidR="000E546B" w:rsidRPr="000E546B" w:rsidRDefault="000E546B" w:rsidP="007048D4">
      <w:pPr>
        <w:jc w:val="both"/>
        <w:rPr>
          <w:rFonts w:ascii="Times New Roman" w:hAnsi="Times New Roman" w:cs="Times New Roman"/>
          <w:b/>
          <w:bCs/>
          <w:sz w:val="32"/>
          <w:szCs w:val="32"/>
        </w:rPr>
      </w:pPr>
      <w:r w:rsidRPr="000E546B">
        <w:rPr>
          <w:rFonts w:ascii="Times New Roman" w:hAnsi="Times New Roman" w:cs="Times New Roman"/>
          <w:b/>
          <w:bCs/>
          <w:sz w:val="32"/>
          <w:szCs w:val="32"/>
        </w:rPr>
        <w:t>3. Exploratory Data Analysis (EDA)</w:t>
      </w:r>
    </w:p>
    <w:p w14:paraId="342CF039" w14:textId="77777777" w:rsidR="000E546B" w:rsidRPr="000E546B" w:rsidRDefault="000E546B" w:rsidP="007048D4">
      <w:pPr>
        <w:jc w:val="both"/>
        <w:rPr>
          <w:rFonts w:ascii="Times New Roman" w:hAnsi="Times New Roman" w:cs="Times New Roman"/>
          <w:sz w:val="28"/>
          <w:szCs w:val="28"/>
        </w:rPr>
      </w:pPr>
      <w:r w:rsidRPr="000E546B">
        <w:rPr>
          <w:rFonts w:ascii="Times New Roman" w:hAnsi="Times New Roman" w:cs="Times New Roman"/>
          <w:sz w:val="28"/>
          <w:szCs w:val="28"/>
        </w:rPr>
        <w:t xml:space="preserve">   - Exploratory data analysis is conducted to gain insights into the distribution, correlation, and characteristics of the dataset.</w:t>
      </w:r>
    </w:p>
    <w:p w14:paraId="3B089572" w14:textId="77777777" w:rsidR="000E546B" w:rsidRPr="000E546B" w:rsidRDefault="000E546B" w:rsidP="007048D4">
      <w:pPr>
        <w:jc w:val="both"/>
        <w:rPr>
          <w:rFonts w:ascii="Times New Roman" w:hAnsi="Times New Roman" w:cs="Times New Roman"/>
          <w:sz w:val="28"/>
          <w:szCs w:val="28"/>
        </w:rPr>
      </w:pPr>
      <w:r w:rsidRPr="000E546B">
        <w:rPr>
          <w:rFonts w:ascii="Times New Roman" w:hAnsi="Times New Roman" w:cs="Times New Roman"/>
          <w:sz w:val="28"/>
          <w:szCs w:val="28"/>
        </w:rPr>
        <w:t xml:space="preserve">   - Summary statistics, histograms, correlation matrices, and scatter plots are used to visualize the data.</w:t>
      </w:r>
    </w:p>
    <w:p w14:paraId="535A0EFA" w14:textId="77777777" w:rsidR="000E546B" w:rsidRPr="000E546B" w:rsidRDefault="000E546B" w:rsidP="007048D4">
      <w:pPr>
        <w:jc w:val="both"/>
        <w:rPr>
          <w:rFonts w:ascii="Times New Roman" w:hAnsi="Times New Roman" w:cs="Times New Roman"/>
          <w:sz w:val="28"/>
          <w:szCs w:val="28"/>
        </w:rPr>
      </w:pPr>
    </w:p>
    <w:p w14:paraId="2C2836CB" w14:textId="0A283313" w:rsidR="000E546B" w:rsidRPr="000E546B" w:rsidRDefault="000E546B" w:rsidP="007048D4">
      <w:pPr>
        <w:jc w:val="both"/>
        <w:rPr>
          <w:rFonts w:ascii="Times New Roman" w:hAnsi="Times New Roman" w:cs="Times New Roman"/>
          <w:b/>
          <w:bCs/>
          <w:sz w:val="32"/>
          <w:szCs w:val="32"/>
        </w:rPr>
      </w:pPr>
      <w:r w:rsidRPr="000E546B">
        <w:rPr>
          <w:rFonts w:ascii="Times New Roman" w:hAnsi="Times New Roman" w:cs="Times New Roman"/>
          <w:b/>
          <w:bCs/>
          <w:sz w:val="32"/>
          <w:szCs w:val="32"/>
        </w:rPr>
        <w:t>4. Feature Selection</w:t>
      </w:r>
    </w:p>
    <w:p w14:paraId="585D44C4" w14:textId="77777777" w:rsidR="000E546B" w:rsidRPr="000E546B" w:rsidRDefault="000E546B" w:rsidP="007048D4">
      <w:pPr>
        <w:jc w:val="both"/>
        <w:rPr>
          <w:rFonts w:ascii="Times New Roman" w:hAnsi="Times New Roman" w:cs="Times New Roman"/>
          <w:sz w:val="28"/>
          <w:szCs w:val="28"/>
        </w:rPr>
      </w:pPr>
      <w:r w:rsidRPr="000E546B">
        <w:rPr>
          <w:rFonts w:ascii="Times New Roman" w:hAnsi="Times New Roman" w:cs="Times New Roman"/>
          <w:sz w:val="28"/>
          <w:szCs w:val="28"/>
        </w:rPr>
        <w:t xml:space="preserve">   - Feature selection techniques, such as correlation analysis, recursive feature elimination, or domain knowledge-based selection, are applied to identify the most relevant features for superconductivity prediction.</w:t>
      </w:r>
    </w:p>
    <w:p w14:paraId="0D24016D" w14:textId="77777777" w:rsidR="000E546B" w:rsidRPr="000E546B" w:rsidRDefault="000E546B" w:rsidP="007048D4">
      <w:pPr>
        <w:jc w:val="both"/>
        <w:rPr>
          <w:rFonts w:ascii="Times New Roman" w:hAnsi="Times New Roman" w:cs="Times New Roman"/>
          <w:sz w:val="28"/>
          <w:szCs w:val="28"/>
        </w:rPr>
      </w:pPr>
    </w:p>
    <w:p w14:paraId="39576D7E" w14:textId="433C1B19" w:rsidR="000E546B" w:rsidRPr="000E546B" w:rsidRDefault="000E546B" w:rsidP="007048D4">
      <w:pPr>
        <w:jc w:val="both"/>
        <w:rPr>
          <w:rFonts w:ascii="Times New Roman" w:hAnsi="Times New Roman" w:cs="Times New Roman"/>
          <w:b/>
          <w:bCs/>
          <w:sz w:val="32"/>
          <w:szCs w:val="32"/>
        </w:rPr>
      </w:pPr>
      <w:r w:rsidRPr="000E546B">
        <w:rPr>
          <w:rFonts w:ascii="Times New Roman" w:hAnsi="Times New Roman" w:cs="Times New Roman"/>
          <w:b/>
          <w:bCs/>
          <w:sz w:val="32"/>
          <w:szCs w:val="32"/>
        </w:rPr>
        <w:t>5. Principal Component Analysis (PCA)</w:t>
      </w:r>
    </w:p>
    <w:p w14:paraId="6A104BC5" w14:textId="77777777" w:rsidR="000E546B" w:rsidRPr="000E546B" w:rsidRDefault="000E546B" w:rsidP="007048D4">
      <w:pPr>
        <w:jc w:val="both"/>
        <w:rPr>
          <w:rFonts w:ascii="Times New Roman" w:hAnsi="Times New Roman" w:cs="Times New Roman"/>
          <w:sz w:val="28"/>
          <w:szCs w:val="28"/>
        </w:rPr>
      </w:pPr>
      <w:r w:rsidRPr="000E546B">
        <w:rPr>
          <w:rFonts w:ascii="Times New Roman" w:hAnsi="Times New Roman" w:cs="Times New Roman"/>
          <w:sz w:val="28"/>
          <w:szCs w:val="28"/>
        </w:rPr>
        <w:t xml:space="preserve">   - PCA is performed to reduce the dimensionality of the dataset while preserving its variance.</w:t>
      </w:r>
    </w:p>
    <w:p w14:paraId="0E37ABF9" w14:textId="77777777" w:rsidR="000E546B" w:rsidRPr="000E546B" w:rsidRDefault="000E546B" w:rsidP="007048D4">
      <w:pPr>
        <w:jc w:val="both"/>
        <w:rPr>
          <w:rFonts w:ascii="Times New Roman" w:hAnsi="Times New Roman" w:cs="Times New Roman"/>
          <w:sz w:val="28"/>
          <w:szCs w:val="28"/>
        </w:rPr>
      </w:pPr>
      <w:r w:rsidRPr="000E546B">
        <w:rPr>
          <w:rFonts w:ascii="Times New Roman" w:hAnsi="Times New Roman" w:cs="Times New Roman"/>
          <w:sz w:val="28"/>
          <w:szCs w:val="28"/>
        </w:rPr>
        <w:t xml:space="preserve">   - The principal components are used as input features for regression models.</w:t>
      </w:r>
    </w:p>
    <w:p w14:paraId="08CD160C" w14:textId="77777777" w:rsidR="000E546B" w:rsidRPr="000E546B" w:rsidRDefault="000E546B" w:rsidP="007048D4">
      <w:pPr>
        <w:jc w:val="both"/>
        <w:rPr>
          <w:rFonts w:ascii="Times New Roman" w:hAnsi="Times New Roman" w:cs="Times New Roman"/>
          <w:sz w:val="28"/>
          <w:szCs w:val="28"/>
        </w:rPr>
      </w:pPr>
    </w:p>
    <w:p w14:paraId="3ED392BE" w14:textId="73E85496" w:rsidR="000E546B" w:rsidRPr="000E546B" w:rsidRDefault="000E546B" w:rsidP="007048D4">
      <w:pPr>
        <w:jc w:val="both"/>
        <w:rPr>
          <w:rFonts w:ascii="Times New Roman" w:hAnsi="Times New Roman" w:cs="Times New Roman"/>
          <w:b/>
          <w:bCs/>
          <w:sz w:val="32"/>
          <w:szCs w:val="32"/>
        </w:rPr>
      </w:pPr>
      <w:r w:rsidRPr="000E546B">
        <w:rPr>
          <w:rFonts w:ascii="Times New Roman" w:hAnsi="Times New Roman" w:cs="Times New Roman"/>
          <w:b/>
          <w:bCs/>
          <w:sz w:val="32"/>
          <w:szCs w:val="32"/>
        </w:rPr>
        <w:t>6. Linear Regression</w:t>
      </w:r>
    </w:p>
    <w:p w14:paraId="55B14855" w14:textId="77777777" w:rsidR="000E546B" w:rsidRPr="000E546B" w:rsidRDefault="000E546B" w:rsidP="007048D4">
      <w:pPr>
        <w:jc w:val="both"/>
        <w:rPr>
          <w:rFonts w:ascii="Times New Roman" w:hAnsi="Times New Roman" w:cs="Times New Roman"/>
          <w:sz w:val="28"/>
          <w:szCs w:val="28"/>
        </w:rPr>
      </w:pPr>
      <w:r w:rsidRPr="000E546B">
        <w:rPr>
          <w:rFonts w:ascii="Times New Roman" w:hAnsi="Times New Roman" w:cs="Times New Roman"/>
          <w:sz w:val="28"/>
          <w:szCs w:val="28"/>
        </w:rPr>
        <w:t xml:space="preserve">   - A linear regression model is trained using the selected features to predict the critical temperature of superconducting materials.</w:t>
      </w:r>
    </w:p>
    <w:p w14:paraId="0D30BF65" w14:textId="77777777" w:rsidR="000E546B" w:rsidRPr="000E546B" w:rsidRDefault="000E546B" w:rsidP="007048D4">
      <w:pPr>
        <w:jc w:val="both"/>
        <w:rPr>
          <w:rFonts w:ascii="Times New Roman" w:hAnsi="Times New Roman" w:cs="Times New Roman"/>
          <w:sz w:val="28"/>
          <w:szCs w:val="28"/>
        </w:rPr>
      </w:pPr>
    </w:p>
    <w:p w14:paraId="222B495B" w14:textId="77777777" w:rsidR="000E546B" w:rsidRPr="000E546B" w:rsidRDefault="000E546B" w:rsidP="007048D4">
      <w:pPr>
        <w:jc w:val="both"/>
        <w:rPr>
          <w:rFonts w:ascii="Times New Roman" w:hAnsi="Times New Roman" w:cs="Times New Roman"/>
          <w:b/>
          <w:bCs/>
          <w:sz w:val="32"/>
          <w:szCs w:val="32"/>
        </w:rPr>
      </w:pPr>
      <w:r w:rsidRPr="000E546B">
        <w:rPr>
          <w:rFonts w:ascii="Times New Roman" w:hAnsi="Times New Roman" w:cs="Times New Roman"/>
          <w:b/>
          <w:bCs/>
          <w:sz w:val="32"/>
          <w:szCs w:val="32"/>
        </w:rPr>
        <w:t>7. Polynomial Regression:</w:t>
      </w:r>
    </w:p>
    <w:p w14:paraId="71A9DC5B" w14:textId="77777777" w:rsidR="000E546B" w:rsidRPr="000E546B" w:rsidRDefault="000E546B" w:rsidP="007048D4">
      <w:pPr>
        <w:jc w:val="both"/>
        <w:rPr>
          <w:rFonts w:ascii="Times New Roman" w:hAnsi="Times New Roman" w:cs="Times New Roman"/>
          <w:sz w:val="28"/>
          <w:szCs w:val="28"/>
        </w:rPr>
      </w:pPr>
      <w:r w:rsidRPr="000E546B">
        <w:rPr>
          <w:rFonts w:ascii="Times New Roman" w:hAnsi="Times New Roman" w:cs="Times New Roman"/>
          <w:sz w:val="28"/>
          <w:szCs w:val="28"/>
        </w:rPr>
        <w:t xml:space="preserve">   - Polynomial regression models of different degrees are trained to capture non-linear relationships between features and the target variable.</w:t>
      </w:r>
    </w:p>
    <w:p w14:paraId="1C778705" w14:textId="77777777" w:rsidR="000E546B" w:rsidRPr="000E546B" w:rsidRDefault="000E546B" w:rsidP="007048D4">
      <w:pPr>
        <w:jc w:val="both"/>
        <w:rPr>
          <w:rFonts w:ascii="Times New Roman" w:hAnsi="Times New Roman" w:cs="Times New Roman"/>
          <w:sz w:val="28"/>
          <w:szCs w:val="28"/>
        </w:rPr>
      </w:pPr>
    </w:p>
    <w:p w14:paraId="30839D50" w14:textId="490BF5FD" w:rsidR="000E546B" w:rsidRPr="000E546B" w:rsidRDefault="000E546B" w:rsidP="007048D4">
      <w:pPr>
        <w:jc w:val="both"/>
        <w:rPr>
          <w:rFonts w:ascii="Times New Roman" w:hAnsi="Times New Roman" w:cs="Times New Roman"/>
          <w:b/>
          <w:bCs/>
          <w:sz w:val="32"/>
          <w:szCs w:val="32"/>
        </w:rPr>
      </w:pPr>
      <w:r w:rsidRPr="000E546B">
        <w:rPr>
          <w:rFonts w:ascii="Times New Roman" w:hAnsi="Times New Roman" w:cs="Times New Roman"/>
          <w:b/>
          <w:bCs/>
          <w:sz w:val="32"/>
          <w:szCs w:val="32"/>
        </w:rPr>
        <w:t>8. Regularized Regression (Lasso):</w:t>
      </w:r>
    </w:p>
    <w:p w14:paraId="4436DF61" w14:textId="5314F9E5" w:rsidR="000E546B" w:rsidRPr="000E546B" w:rsidRDefault="000E546B" w:rsidP="007048D4">
      <w:pPr>
        <w:jc w:val="both"/>
        <w:rPr>
          <w:rFonts w:ascii="Times New Roman" w:hAnsi="Times New Roman" w:cs="Times New Roman"/>
          <w:sz w:val="28"/>
          <w:szCs w:val="28"/>
        </w:rPr>
      </w:pPr>
      <w:r w:rsidRPr="000E546B">
        <w:rPr>
          <w:rFonts w:ascii="Times New Roman" w:hAnsi="Times New Roman" w:cs="Times New Roman"/>
          <w:sz w:val="28"/>
          <w:szCs w:val="28"/>
        </w:rPr>
        <w:t xml:space="preserve">   - Lasso and Ridge regression models are employed to penalize the coefficients of the regression model and prevent overfitting.</w:t>
      </w:r>
      <w:r w:rsidR="00E506C1">
        <w:rPr>
          <w:rFonts w:ascii="Times New Roman" w:hAnsi="Times New Roman" w:cs="Times New Roman"/>
          <w:sz w:val="28"/>
          <w:szCs w:val="28"/>
        </w:rPr>
        <w:t xml:space="preserve"> We only use Lasso as it is sufficient.</w:t>
      </w:r>
    </w:p>
    <w:p w14:paraId="08245380" w14:textId="77777777" w:rsidR="000E546B" w:rsidRPr="000E546B" w:rsidRDefault="000E546B" w:rsidP="007048D4">
      <w:pPr>
        <w:jc w:val="both"/>
        <w:rPr>
          <w:rFonts w:ascii="Times New Roman" w:hAnsi="Times New Roman" w:cs="Times New Roman"/>
          <w:sz w:val="28"/>
          <w:szCs w:val="28"/>
        </w:rPr>
      </w:pPr>
    </w:p>
    <w:p w14:paraId="74A3FF02" w14:textId="77777777" w:rsidR="000E546B" w:rsidRPr="000E546B" w:rsidRDefault="000E546B" w:rsidP="007048D4">
      <w:pPr>
        <w:jc w:val="both"/>
        <w:rPr>
          <w:rFonts w:ascii="Times New Roman" w:hAnsi="Times New Roman" w:cs="Times New Roman"/>
          <w:b/>
          <w:bCs/>
          <w:sz w:val="32"/>
          <w:szCs w:val="32"/>
        </w:rPr>
      </w:pPr>
      <w:r w:rsidRPr="000E546B">
        <w:rPr>
          <w:rFonts w:ascii="Times New Roman" w:hAnsi="Times New Roman" w:cs="Times New Roman"/>
          <w:b/>
          <w:bCs/>
          <w:sz w:val="32"/>
          <w:szCs w:val="32"/>
        </w:rPr>
        <w:t>9. Support Vector Regression (SVR):</w:t>
      </w:r>
    </w:p>
    <w:p w14:paraId="527AE1B1" w14:textId="77777777" w:rsidR="000E546B" w:rsidRPr="000E546B" w:rsidRDefault="000E546B" w:rsidP="007048D4">
      <w:pPr>
        <w:jc w:val="both"/>
        <w:rPr>
          <w:rFonts w:ascii="Times New Roman" w:hAnsi="Times New Roman" w:cs="Times New Roman"/>
          <w:sz w:val="28"/>
          <w:szCs w:val="28"/>
        </w:rPr>
      </w:pPr>
      <w:r w:rsidRPr="000E546B">
        <w:rPr>
          <w:rFonts w:ascii="Times New Roman" w:hAnsi="Times New Roman" w:cs="Times New Roman"/>
          <w:sz w:val="28"/>
          <w:szCs w:val="28"/>
        </w:rPr>
        <w:t xml:space="preserve">   - SVR is utilized to model non-linear relationships between features and the critical temperature by mapping the data into a higher-dimensional space.</w:t>
      </w:r>
    </w:p>
    <w:p w14:paraId="4F3127C7" w14:textId="77777777" w:rsidR="000E546B" w:rsidRPr="000E546B" w:rsidRDefault="000E546B" w:rsidP="007048D4">
      <w:pPr>
        <w:jc w:val="both"/>
        <w:rPr>
          <w:rFonts w:ascii="Times New Roman" w:hAnsi="Times New Roman" w:cs="Times New Roman"/>
          <w:sz w:val="28"/>
          <w:szCs w:val="28"/>
        </w:rPr>
      </w:pPr>
    </w:p>
    <w:p w14:paraId="2BCFED63" w14:textId="77777777" w:rsidR="000E546B" w:rsidRPr="000E546B" w:rsidRDefault="000E546B" w:rsidP="007048D4">
      <w:pPr>
        <w:jc w:val="both"/>
        <w:rPr>
          <w:rFonts w:ascii="Times New Roman" w:hAnsi="Times New Roman" w:cs="Times New Roman"/>
          <w:b/>
          <w:bCs/>
          <w:sz w:val="32"/>
          <w:szCs w:val="32"/>
        </w:rPr>
      </w:pPr>
      <w:r w:rsidRPr="000E546B">
        <w:rPr>
          <w:rFonts w:ascii="Times New Roman" w:hAnsi="Times New Roman" w:cs="Times New Roman"/>
          <w:b/>
          <w:bCs/>
          <w:sz w:val="32"/>
          <w:szCs w:val="32"/>
        </w:rPr>
        <w:t>10. Decision Tree Regression:</w:t>
      </w:r>
    </w:p>
    <w:p w14:paraId="62D2BE9D" w14:textId="77777777" w:rsidR="000E546B" w:rsidRPr="000E546B" w:rsidRDefault="000E546B" w:rsidP="007048D4">
      <w:pPr>
        <w:jc w:val="both"/>
        <w:rPr>
          <w:rFonts w:ascii="Times New Roman" w:hAnsi="Times New Roman" w:cs="Times New Roman"/>
          <w:sz w:val="28"/>
          <w:szCs w:val="28"/>
        </w:rPr>
      </w:pPr>
      <w:r w:rsidRPr="000E546B">
        <w:rPr>
          <w:rFonts w:ascii="Times New Roman" w:hAnsi="Times New Roman" w:cs="Times New Roman"/>
          <w:sz w:val="28"/>
          <w:szCs w:val="28"/>
        </w:rPr>
        <w:t xml:space="preserve">    - Decision tree regression is applied to partition the feature space into subsets and fit a regression model to each subset.</w:t>
      </w:r>
    </w:p>
    <w:p w14:paraId="49E76A19" w14:textId="77777777" w:rsidR="000E546B" w:rsidRPr="000E546B" w:rsidRDefault="000E546B" w:rsidP="007048D4">
      <w:pPr>
        <w:jc w:val="both"/>
        <w:rPr>
          <w:rFonts w:ascii="Times New Roman" w:hAnsi="Times New Roman" w:cs="Times New Roman"/>
          <w:sz w:val="28"/>
          <w:szCs w:val="28"/>
        </w:rPr>
      </w:pPr>
    </w:p>
    <w:p w14:paraId="7FD20BA9" w14:textId="38478E4D" w:rsidR="007048D4" w:rsidRPr="007048D4" w:rsidRDefault="000E546B" w:rsidP="007048D4">
      <w:pPr>
        <w:jc w:val="both"/>
        <w:rPr>
          <w:rFonts w:ascii="Times New Roman" w:hAnsi="Times New Roman" w:cs="Times New Roman"/>
          <w:sz w:val="28"/>
          <w:szCs w:val="28"/>
        </w:rPr>
      </w:pPr>
      <w:r w:rsidRPr="000E546B">
        <w:rPr>
          <w:rFonts w:ascii="Times New Roman" w:hAnsi="Times New Roman" w:cs="Times New Roman"/>
          <w:b/>
          <w:bCs/>
          <w:sz w:val="36"/>
          <w:szCs w:val="36"/>
        </w:rPr>
        <w:t>Results</w:t>
      </w:r>
      <w:r w:rsidRPr="000E546B">
        <w:rPr>
          <w:rFonts w:ascii="Times New Roman" w:hAnsi="Times New Roman" w:cs="Times New Roman"/>
          <w:sz w:val="36"/>
          <w:szCs w:val="36"/>
        </w:rPr>
        <w:t xml:space="preserve"> </w:t>
      </w:r>
    </w:p>
    <w:p w14:paraId="5BC74636" w14:textId="77777777" w:rsidR="00422851" w:rsidRPr="00422851" w:rsidRDefault="00422851" w:rsidP="00422851">
      <w:pPr>
        <w:jc w:val="both"/>
        <w:rPr>
          <w:rFonts w:ascii="Times New Roman" w:hAnsi="Times New Roman" w:cs="Times New Roman"/>
          <w:sz w:val="28"/>
          <w:szCs w:val="28"/>
        </w:rPr>
      </w:pPr>
      <w:r w:rsidRPr="00422851">
        <w:rPr>
          <w:rFonts w:ascii="Times New Roman" w:hAnsi="Times New Roman" w:cs="Times New Roman"/>
          <w:sz w:val="28"/>
          <w:szCs w:val="28"/>
        </w:rPr>
        <w:t>The performance of various regression techniques for predicting the critical temperature of superconducting materials varied significantly, as indicated by the results presented in Table 1.</w:t>
      </w:r>
    </w:p>
    <w:p w14:paraId="06DD63E2" w14:textId="77777777" w:rsidR="00422851" w:rsidRPr="00422851" w:rsidRDefault="00422851" w:rsidP="00422851">
      <w:pPr>
        <w:numPr>
          <w:ilvl w:val="0"/>
          <w:numId w:val="1"/>
        </w:numPr>
        <w:jc w:val="both"/>
        <w:rPr>
          <w:rFonts w:ascii="Times New Roman" w:hAnsi="Times New Roman" w:cs="Times New Roman"/>
          <w:sz w:val="28"/>
          <w:szCs w:val="28"/>
        </w:rPr>
      </w:pPr>
      <w:r w:rsidRPr="00422851">
        <w:rPr>
          <w:rFonts w:ascii="Times New Roman" w:hAnsi="Times New Roman" w:cs="Times New Roman"/>
          <w:b/>
          <w:bCs/>
          <w:sz w:val="28"/>
          <w:szCs w:val="28"/>
        </w:rPr>
        <w:lastRenderedPageBreak/>
        <w:t>Linear Regression</w:t>
      </w:r>
      <w:r w:rsidRPr="00422851">
        <w:rPr>
          <w:rFonts w:ascii="Times New Roman" w:hAnsi="Times New Roman" w:cs="Times New Roman"/>
          <w:sz w:val="28"/>
          <w:szCs w:val="28"/>
        </w:rPr>
        <w:t>: Demonstrated moderate performance with a training accuracy of 0.57 and a test accuracy of 0.59. The model achieved an R-squared score of 0.59 on the test set.</w:t>
      </w:r>
    </w:p>
    <w:p w14:paraId="764D8C8C" w14:textId="77777777" w:rsidR="00422851" w:rsidRPr="00422851" w:rsidRDefault="00422851" w:rsidP="00422851">
      <w:pPr>
        <w:numPr>
          <w:ilvl w:val="0"/>
          <w:numId w:val="1"/>
        </w:numPr>
        <w:jc w:val="both"/>
        <w:rPr>
          <w:rFonts w:ascii="Times New Roman" w:hAnsi="Times New Roman" w:cs="Times New Roman"/>
          <w:sz w:val="28"/>
          <w:szCs w:val="28"/>
        </w:rPr>
      </w:pPr>
      <w:r w:rsidRPr="00422851">
        <w:rPr>
          <w:rFonts w:ascii="Times New Roman" w:hAnsi="Times New Roman" w:cs="Times New Roman"/>
          <w:b/>
          <w:bCs/>
          <w:sz w:val="28"/>
          <w:szCs w:val="28"/>
        </w:rPr>
        <w:t>Polynomial Regression</w:t>
      </w:r>
      <w:r w:rsidRPr="00422851">
        <w:rPr>
          <w:rFonts w:ascii="Times New Roman" w:hAnsi="Times New Roman" w:cs="Times New Roman"/>
          <w:sz w:val="28"/>
          <w:szCs w:val="28"/>
        </w:rPr>
        <w:t>: Outperformed linear regression, with a training accuracy of 0.71 and a test accuracy of 0.73. Utilizing polynomial features of degree two, the model significantly improved its predictive capability, yielding an R-squared score of 0.73 on the test set.</w:t>
      </w:r>
    </w:p>
    <w:p w14:paraId="1815C096" w14:textId="77777777" w:rsidR="00422851" w:rsidRPr="00422851" w:rsidRDefault="00422851" w:rsidP="00422851">
      <w:pPr>
        <w:numPr>
          <w:ilvl w:val="0"/>
          <w:numId w:val="1"/>
        </w:numPr>
        <w:jc w:val="both"/>
        <w:rPr>
          <w:rFonts w:ascii="Times New Roman" w:hAnsi="Times New Roman" w:cs="Times New Roman"/>
          <w:sz w:val="28"/>
          <w:szCs w:val="28"/>
        </w:rPr>
      </w:pPr>
      <w:r w:rsidRPr="00422851">
        <w:rPr>
          <w:rFonts w:ascii="Times New Roman" w:hAnsi="Times New Roman" w:cs="Times New Roman"/>
          <w:b/>
          <w:bCs/>
          <w:sz w:val="28"/>
          <w:szCs w:val="28"/>
        </w:rPr>
        <w:t>Lasso Regression</w:t>
      </w:r>
      <w:r w:rsidRPr="00422851">
        <w:rPr>
          <w:rFonts w:ascii="Times New Roman" w:hAnsi="Times New Roman" w:cs="Times New Roman"/>
          <w:sz w:val="28"/>
          <w:szCs w:val="28"/>
        </w:rPr>
        <w:t>: Exhibited performance similar to linear regression, with a training accuracy of 0.57 and a test accuracy of 0.58. The model achieved an R-squared score of 0.58 on the test set.</w:t>
      </w:r>
    </w:p>
    <w:p w14:paraId="1589F95C" w14:textId="77777777" w:rsidR="00422851" w:rsidRPr="00422851" w:rsidRDefault="00422851" w:rsidP="00422851">
      <w:pPr>
        <w:numPr>
          <w:ilvl w:val="0"/>
          <w:numId w:val="1"/>
        </w:numPr>
        <w:jc w:val="both"/>
        <w:rPr>
          <w:rFonts w:ascii="Times New Roman" w:hAnsi="Times New Roman" w:cs="Times New Roman"/>
          <w:sz w:val="28"/>
          <w:szCs w:val="28"/>
        </w:rPr>
      </w:pPr>
      <w:r w:rsidRPr="00422851">
        <w:rPr>
          <w:rFonts w:ascii="Times New Roman" w:hAnsi="Times New Roman" w:cs="Times New Roman"/>
          <w:b/>
          <w:bCs/>
          <w:sz w:val="28"/>
          <w:szCs w:val="28"/>
        </w:rPr>
        <w:t>Support Vector Regression (SVR)</w:t>
      </w:r>
      <w:r w:rsidRPr="00422851">
        <w:rPr>
          <w:rFonts w:ascii="Times New Roman" w:hAnsi="Times New Roman" w:cs="Times New Roman"/>
          <w:sz w:val="28"/>
          <w:szCs w:val="28"/>
        </w:rPr>
        <w:t>: Showcased comparable performance to linear regression, with a training accuracy of 0.56 and a test accuracy of 0.58. SVR yielded an R-squared score of 0.57 on the test set.</w:t>
      </w:r>
    </w:p>
    <w:p w14:paraId="6930011B" w14:textId="77777777" w:rsidR="00422851" w:rsidRPr="00422851" w:rsidRDefault="00422851" w:rsidP="00422851">
      <w:pPr>
        <w:numPr>
          <w:ilvl w:val="0"/>
          <w:numId w:val="1"/>
        </w:numPr>
        <w:jc w:val="both"/>
        <w:rPr>
          <w:rFonts w:ascii="Times New Roman" w:hAnsi="Times New Roman" w:cs="Times New Roman"/>
          <w:sz w:val="28"/>
          <w:szCs w:val="28"/>
        </w:rPr>
      </w:pPr>
      <w:r w:rsidRPr="00422851">
        <w:rPr>
          <w:rFonts w:ascii="Times New Roman" w:hAnsi="Times New Roman" w:cs="Times New Roman"/>
          <w:b/>
          <w:bCs/>
          <w:sz w:val="28"/>
          <w:szCs w:val="28"/>
        </w:rPr>
        <w:t>Decision Tree Regression (DTR)</w:t>
      </w:r>
      <w:r w:rsidRPr="00422851">
        <w:rPr>
          <w:rFonts w:ascii="Times New Roman" w:hAnsi="Times New Roman" w:cs="Times New Roman"/>
          <w:sz w:val="28"/>
          <w:szCs w:val="28"/>
        </w:rPr>
        <w:t>: Demonstrated the highest accuracy among all models, with a training accuracy of 0.73 and a test accuracy of 0.74. The model achieved an impressive R-squared score of 0.74 on the test set.</w:t>
      </w:r>
    </w:p>
    <w:p w14:paraId="71A75BF8" w14:textId="77777777" w:rsidR="00422851" w:rsidRPr="00422851" w:rsidRDefault="00422851" w:rsidP="00422851">
      <w:pPr>
        <w:jc w:val="both"/>
        <w:rPr>
          <w:rFonts w:ascii="Times New Roman" w:hAnsi="Times New Roman" w:cs="Times New Roman"/>
          <w:sz w:val="28"/>
          <w:szCs w:val="28"/>
        </w:rPr>
      </w:pPr>
      <w:r w:rsidRPr="00422851">
        <w:rPr>
          <w:rFonts w:ascii="Times New Roman" w:hAnsi="Times New Roman" w:cs="Times New Roman"/>
          <w:sz w:val="28"/>
          <w:szCs w:val="28"/>
        </w:rPr>
        <w:t>These results suggest that while traditional linear regression methods provide a baseline for superconductivity prediction, polynomial regression and decision tree regression offer improved accuracy. Lasso regression and SVR, although similar in performance to linear regression, may require further optimization to enhance their predictive capabilities.</w:t>
      </w:r>
    </w:p>
    <w:p w14:paraId="2D8FEF5C" w14:textId="77777777" w:rsidR="000E546B" w:rsidRPr="000E546B" w:rsidRDefault="000E546B" w:rsidP="007048D4">
      <w:pPr>
        <w:jc w:val="both"/>
        <w:rPr>
          <w:rFonts w:ascii="Times New Roman" w:hAnsi="Times New Roman" w:cs="Times New Roman"/>
          <w:sz w:val="28"/>
          <w:szCs w:val="28"/>
        </w:rPr>
      </w:pPr>
    </w:p>
    <w:p w14:paraId="05DE5AD7" w14:textId="6F33CC5E" w:rsidR="000E546B" w:rsidRPr="000E546B" w:rsidRDefault="000E546B" w:rsidP="007048D4">
      <w:pPr>
        <w:jc w:val="both"/>
        <w:rPr>
          <w:rFonts w:ascii="Times New Roman" w:hAnsi="Times New Roman" w:cs="Times New Roman"/>
          <w:b/>
          <w:bCs/>
          <w:sz w:val="28"/>
          <w:szCs w:val="28"/>
        </w:rPr>
      </w:pPr>
      <w:r w:rsidRPr="000E546B">
        <w:rPr>
          <w:rFonts w:ascii="Times New Roman" w:hAnsi="Times New Roman" w:cs="Times New Roman"/>
          <w:b/>
          <w:bCs/>
          <w:sz w:val="36"/>
          <w:szCs w:val="36"/>
        </w:rPr>
        <w:t>Conclusion</w:t>
      </w:r>
    </w:p>
    <w:p w14:paraId="2B9D3979" w14:textId="77777777" w:rsidR="00422851" w:rsidRPr="00422851" w:rsidRDefault="00422851" w:rsidP="00422851">
      <w:pPr>
        <w:jc w:val="both"/>
        <w:rPr>
          <w:rFonts w:ascii="Times New Roman" w:hAnsi="Times New Roman" w:cs="Times New Roman"/>
          <w:sz w:val="28"/>
          <w:szCs w:val="28"/>
        </w:rPr>
      </w:pPr>
      <w:r w:rsidRPr="00422851">
        <w:rPr>
          <w:rFonts w:ascii="Times New Roman" w:hAnsi="Times New Roman" w:cs="Times New Roman"/>
          <w:sz w:val="28"/>
          <w:szCs w:val="28"/>
        </w:rPr>
        <w:t xml:space="preserve">In conclusion, this research underscores the potential of machine learning techniques in advancing the prediction of superconductivity based on material properties. By applying a range of regression algorithms to the UCI dataset, we have systematically explored various </w:t>
      </w:r>
      <w:proofErr w:type="spellStart"/>
      <w:r w:rsidRPr="00422851">
        <w:rPr>
          <w:rFonts w:ascii="Times New Roman" w:hAnsi="Times New Roman" w:cs="Times New Roman"/>
          <w:sz w:val="28"/>
          <w:szCs w:val="28"/>
        </w:rPr>
        <w:t>modeling</w:t>
      </w:r>
      <w:proofErr w:type="spellEnd"/>
      <w:r w:rsidRPr="00422851">
        <w:rPr>
          <w:rFonts w:ascii="Times New Roman" w:hAnsi="Times New Roman" w:cs="Times New Roman"/>
          <w:sz w:val="28"/>
          <w:szCs w:val="28"/>
        </w:rPr>
        <w:t xml:space="preserve"> approaches and evaluated their performance in terms of accuracy and efficiency. Our analysis reveals several notable findings:</w:t>
      </w:r>
    </w:p>
    <w:p w14:paraId="49B2A36C" w14:textId="77777777" w:rsidR="00422851" w:rsidRPr="00422851" w:rsidRDefault="00422851" w:rsidP="00422851">
      <w:pPr>
        <w:numPr>
          <w:ilvl w:val="0"/>
          <w:numId w:val="2"/>
        </w:numPr>
        <w:jc w:val="both"/>
        <w:rPr>
          <w:rFonts w:ascii="Times New Roman" w:hAnsi="Times New Roman" w:cs="Times New Roman"/>
          <w:sz w:val="28"/>
          <w:szCs w:val="28"/>
        </w:rPr>
      </w:pPr>
      <w:r w:rsidRPr="00422851">
        <w:rPr>
          <w:rFonts w:ascii="Times New Roman" w:hAnsi="Times New Roman" w:cs="Times New Roman"/>
          <w:b/>
          <w:bCs/>
          <w:sz w:val="28"/>
          <w:szCs w:val="28"/>
        </w:rPr>
        <w:lastRenderedPageBreak/>
        <w:t>Diverse Performance</w:t>
      </w:r>
      <w:r w:rsidRPr="00422851">
        <w:rPr>
          <w:rFonts w:ascii="Times New Roman" w:hAnsi="Times New Roman" w:cs="Times New Roman"/>
          <w:sz w:val="28"/>
          <w:szCs w:val="28"/>
        </w:rPr>
        <w:t>: Different regression techniques exhibited varying levels of accuracy and efficiency in predicting critical temperatures of superconducting materials.</w:t>
      </w:r>
    </w:p>
    <w:p w14:paraId="65343ADD" w14:textId="77777777" w:rsidR="00422851" w:rsidRPr="00422851" w:rsidRDefault="00422851" w:rsidP="00422851">
      <w:pPr>
        <w:numPr>
          <w:ilvl w:val="0"/>
          <w:numId w:val="2"/>
        </w:numPr>
        <w:jc w:val="both"/>
        <w:rPr>
          <w:rFonts w:ascii="Times New Roman" w:hAnsi="Times New Roman" w:cs="Times New Roman"/>
          <w:sz w:val="28"/>
          <w:szCs w:val="28"/>
        </w:rPr>
      </w:pPr>
      <w:r w:rsidRPr="00422851">
        <w:rPr>
          <w:rFonts w:ascii="Times New Roman" w:hAnsi="Times New Roman" w:cs="Times New Roman"/>
          <w:b/>
          <w:bCs/>
          <w:sz w:val="28"/>
          <w:szCs w:val="28"/>
        </w:rPr>
        <w:t>Optimal Models</w:t>
      </w:r>
      <w:r w:rsidRPr="00422851">
        <w:rPr>
          <w:rFonts w:ascii="Times New Roman" w:hAnsi="Times New Roman" w:cs="Times New Roman"/>
          <w:sz w:val="28"/>
          <w:szCs w:val="28"/>
        </w:rPr>
        <w:t>: Polynomial regression and decision tree regression emerged as top-performing models, demonstrating superior accuracy compared to other methods.</w:t>
      </w:r>
    </w:p>
    <w:p w14:paraId="1FC32387" w14:textId="77777777" w:rsidR="00422851" w:rsidRPr="00422851" w:rsidRDefault="00422851" w:rsidP="00422851">
      <w:pPr>
        <w:numPr>
          <w:ilvl w:val="0"/>
          <w:numId w:val="2"/>
        </w:numPr>
        <w:jc w:val="both"/>
        <w:rPr>
          <w:rFonts w:ascii="Times New Roman" w:hAnsi="Times New Roman" w:cs="Times New Roman"/>
          <w:sz w:val="28"/>
          <w:szCs w:val="28"/>
        </w:rPr>
      </w:pPr>
      <w:r w:rsidRPr="00422851">
        <w:rPr>
          <w:rFonts w:ascii="Times New Roman" w:hAnsi="Times New Roman" w:cs="Times New Roman"/>
          <w:b/>
          <w:bCs/>
          <w:sz w:val="28"/>
          <w:szCs w:val="28"/>
        </w:rPr>
        <w:t>Baseline Performance</w:t>
      </w:r>
      <w:r w:rsidRPr="00422851">
        <w:rPr>
          <w:rFonts w:ascii="Times New Roman" w:hAnsi="Times New Roman" w:cs="Times New Roman"/>
          <w:sz w:val="28"/>
          <w:szCs w:val="28"/>
        </w:rPr>
        <w:t>: Traditional linear regression methods provided a foundational understanding of superconductivity prediction but were surpassed by more advanced techniques.</w:t>
      </w:r>
    </w:p>
    <w:p w14:paraId="1C36B375" w14:textId="77777777" w:rsidR="00422851" w:rsidRPr="00422851" w:rsidRDefault="00422851" w:rsidP="00422851">
      <w:pPr>
        <w:numPr>
          <w:ilvl w:val="0"/>
          <w:numId w:val="2"/>
        </w:numPr>
        <w:jc w:val="both"/>
        <w:rPr>
          <w:rFonts w:ascii="Times New Roman" w:hAnsi="Times New Roman" w:cs="Times New Roman"/>
          <w:sz w:val="28"/>
          <w:szCs w:val="28"/>
        </w:rPr>
      </w:pPr>
      <w:r w:rsidRPr="00422851">
        <w:rPr>
          <w:rFonts w:ascii="Times New Roman" w:hAnsi="Times New Roman" w:cs="Times New Roman"/>
          <w:b/>
          <w:bCs/>
          <w:sz w:val="28"/>
          <w:szCs w:val="28"/>
        </w:rPr>
        <w:t>Further Optimization</w:t>
      </w:r>
      <w:r w:rsidRPr="00422851">
        <w:rPr>
          <w:rFonts w:ascii="Times New Roman" w:hAnsi="Times New Roman" w:cs="Times New Roman"/>
          <w:sz w:val="28"/>
          <w:szCs w:val="28"/>
        </w:rPr>
        <w:t>: Regularized regression methods, such as Lasso, and support vector regression (SVR) showcased potential for improvement with additional fine-tuning of hyperparameters and feature engineering.</w:t>
      </w:r>
    </w:p>
    <w:p w14:paraId="798F58EE" w14:textId="3E031153" w:rsidR="00422851" w:rsidRPr="00422851" w:rsidRDefault="00422851" w:rsidP="00422851">
      <w:pPr>
        <w:jc w:val="both"/>
        <w:rPr>
          <w:rFonts w:ascii="Times New Roman" w:hAnsi="Times New Roman" w:cs="Times New Roman"/>
          <w:sz w:val="28"/>
          <w:szCs w:val="28"/>
        </w:rPr>
      </w:pPr>
      <w:r w:rsidRPr="00422851">
        <w:rPr>
          <w:rFonts w:ascii="Times New Roman" w:hAnsi="Times New Roman" w:cs="Times New Roman"/>
          <w:sz w:val="28"/>
          <w:szCs w:val="28"/>
        </w:rPr>
        <w:t xml:space="preserve">By elucidating these insights, our study contributes to the ongoing efforts to enhance superconductivity prediction through machine learning. The findings underscore the importance of leveraging diverse </w:t>
      </w:r>
      <w:r w:rsidRPr="00422851">
        <w:rPr>
          <w:rFonts w:ascii="Times New Roman" w:hAnsi="Times New Roman" w:cs="Times New Roman"/>
          <w:sz w:val="28"/>
          <w:szCs w:val="28"/>
        </w:rPr>
        <w:t>modelling</w:t>
      </w:r>
      <w:r w:rsidRPr="00422851">
        <w:rPr>
          <w:rFonts w:ascii="Times New Roman" w:hAnsi="Times New Roman" w:cs="Times New Roman"/>
          <w:sz w:val="28"/>
          <w:szCs w:val="28"/>
        </w:rPr>
        <w:t xml:space="preserve"> approaches and optimizing algorithmic parameters to achieve robust and accurate predictions.</w:t>
      </w:r>
    </w:p>
    <w:p w14:paraId="3E4FA958" w14:textId="1FD4390C" w:rsidR="000E546B" w:rsidRPr="000E546B" w:rsidRDefault="000E546B" w:rsidP="007048D4">
      <w:pPr>
        <w:jc w:val="both"/>
        <w:rPr>
          <w:rFonts w:ascii="Times New Roman" w:hAnsi="Times New Roman" w:cs="Times New Roman"/>
          <w:sz w:val="28"/>
          <w:szCs w:val="28"/>
        </w:rPr>
      </w:pPr>
    </w:p>
    <w:p w14:paraId="11207A80" w14:textId="561A371D" w:rsidR="000E546B" w:rsidRPr="00422851" w:rsidRDefault="00422851" w:rsidP="007048D4">
      <w:pPr>
        <w:jc w:val="both"/>
        <w:rPr>
          <w:rFonts w:ascii="Times New Roman" w:hAnsi="Times New Roman" w:cs="Times New Roman"/>
          <w:b/>
          <w:bCs/>
          <w:sz w:val="36"/>
          <w:szCs w:val="36"/>
        </w:rPr>
      </w:pPr>
      <w:r>
        <w:rPr>
          <w:rFonts w:ascii="Times New Roman" w:hAnsi="Times New Roman" w:cs="Times New Roman"/>
          <w:b/>
          <w:bCs/>
          <w:sz w:val="36"/>
          <w:szCs w:val="36"/>
        </w:rPr>
        <w:t>Results Table:</w:t>
      </w:r>
    </w:p>
    <w:tbl>
      <w:tblPr>
        <w:tblStyle w:val="TableGrid"/>
        <w:tblW w:w="0" w:type="auto"/>
        <w:tblLook w:val="04A0" w:firstRow="1" w:lastRow="0" w:firstColumn="1" w:lastColumn="0" w:noHBand="0" w:noVBand="1"/>
      </w:tblPr>
      <w:tblGrid>
        <w:gridCol w:w="1477"/>
        <w:gridCol w:w="1533"/>
        <w:gridCol w:w="1537"/>
        <w:gridCol w:w="1489"/>
        <w:gridCol w:w="1490"/>
        <w:gridCol w:w="1490"/>
      </w:tblGrid>
      <w:tr w:rsidR="00E506C1" w14:paraId="61BCC4FE" w14:textId="77777777" w:rsidTr="007048D4">
        <w:tc>
          <w:tcPr>
            <w:tcW w:w="1540" w:type="dxa"/>
          </w:tcPr>
          <w:p w14:paraId="59D4484F" w14:textId="77777777" w:rsidR="007048D4" w:rsidRDefault="007048D4" w:rsidP="007048D4">
            <w:pPr>
              <w:jc w:val="both"/>
              <w:rPr>
                <w:rFonts w:ascii="Times New Roman" w:hAnsi="Times New Roman" w:cs="Times New Roman"/>
                <w:sz w:val="28"/>
                <w:szCs w:val="28"/>
              </w:rPr>
            </w:pPr>
          </w:p>
        </w:tc>
        <w:tc>
          <w:tcPr>
            <w:tcW w:w="1540" w:type="dxa"/>
          </w:tcPr>
          <w:p w14:paraId="3FE6D1F2" w14:textId="58C65CC0" w:rsidR="007048D4" w:rsidRDefault="00C50D16" w:rsidP="00C50D16">
            <w:pPr>
              <w:jc w:val="center"/>
              <w:rPr>
                <w:rFonts w:ascii="Times New Roman" w:hAnsi="Times New Roman" w:cs="Times New Roman"/>
                <w:sz w:val="28"/>
                <w:szCs w:val="28"/>
              </w:rPr>
            </w:pPr>
            <w:r>
              <w:rPr>
                <w:rFonts w:ascii="Times New Roman" w:hAnsi="Times New Roman" w:cs="Times New Roman"/>
                <w:sz w:val="28"/>
                <w:szCs w:val="28"/>
              </w:rPr>
              <w:t>Linear Regression</w:t>
            </w:r>
          </w:p>
        </w:tc>
        <w:tc>
          <w:tcPr>
            <w:tcW w:w="1540" w:type="dxa"/>
          </w:tcPr>
          <w:p w14:paraId="15110330" w14:textId="3D3D4155" w:rsidR="007048D4" w:rsidRDefault="00C50D16" w:rsidP="007048D4">
            <w:pPr>
              <w:jc w:val="both"/>
              <w:rPr>
                <w:rFonts w:ascii="Times New Roman" w:hAnsi="Times New Roman" w:cs="Times New Roman"/>
                <w:sz w:val="28"/>
                <w:szCs w:val="28"/>
              </w:rPr>
            </w:pPr>
            <w:r>
              <w:rPr>
                <w:rFonts w:ascii="Times New Roman" w:hAnsi="Times New Roman" w:cs="Times New Roman"/>
                <w:sz w:val="28"/>
                <w:szCs w:val="28"/>
              </w:rPr>
              <w:t>Polynomial Regression</w:t>
            </w:r>
          </w:p>
        </w:tc>
        <w:tc>
          <w:tcPr>
            <w:tcW w:w="1540" w:type="dxa"/>
          </w:tcPr>
          <w:p w14:paraId="48B40CD9" w14:textId="4308A39E" w:rsidR="007048D4" w:rsidRDefault="00C50D16" w:rsidP="007048D4">
            <w:pPr>
              <w:jc w:val="both"/>
              <w:rPr>
                <w:rFonts w:ascii="Times New Roman" w:hAnsi="Times New Roman" w:cs="Times New Roman"/>
                <w:sz w:val="28"/>
                <w:szCs w:val="28"/>
              </w:rPr>
            </w:pPr>
            <w:r>
              <w:rPr>
                <w:rFonts w:ascii="Times New Roman" w:hAnsi="Times New Roman" w:cs="Times New Roman"/>
                <w:sz w:val="28"/>
                <w:szCs w:val="28"/>
              </w:rPr>
              <w:t>Lasso</w:t>
            </w:r>
          </w:p>
        </w:tc>
        <w:tc>
          <w:tcPr>
            <w:tcW w:w="1541" w:type="dxa"/>
          </w:tcPr>
          <w:p w14:paraId="3E5DB474" w14:textId="3283E38B" w:rsidR="007048D4" w:rsidRDefault="00C50D16" w:rsidP="007048D4">
            <w:pPr>
              <w:jc w:val="both"/>
              <w:rPr>
                <w:rFonts w:ascii="Times New Roman" w:hAnsi="Times New Roman" w:cs="Times New Roman"/>
                <w:sz w:val="28"/>
                <w:szCs w:val="28"/>
              </w:rPr>
            </w:pPr>
            <w:r>
              <w:rPr>
                <w:rFonts w:ascii="Times New Roman" w:hAnsi="Times New Roman" w:cs="Times New Roman"/>
                <w:sz w:val="28"/>
                <w:szCs w:val="28"/>
              </w:rPr>
              <w:t>SVR</w:t>
            </w:r>
          </w:p>
        </w:tc>
        <w:tc>
          <w:tcPr>
            <w:tcW w:w="1541" w:type="dxa"/>
          </w:tcPr>
          <w:p w14:paraId="2BE094E4" w14:textId="120BE723" w:rsidR="007048D4" w:rsidRDefault="00C50D16" w:rsidP="007048D4">
            <w:pPr>
              <w:jc w:val="both"/>
              <w:rPr>
                <w:rFonts w:ascii="Times New Roman" w:hAnsi="Times New Roman" w:cs="Times New Roman"/>
                <w:sz w:val="28"/>
                <w:szCs w:val="28"/>
              </w:rPr>
            </w:pPr>
            <w:r>
              <w:rPr>
                <w:rFonts w:ascii="Times New Roman" w:hAnsi="Times New Roman" w:cs="Times New Roman"/>
                <w:sz w:val="28"/>
                <w:szCs w:val="28"/>
              </w:rPr>
              <w:t>DTR</w:t>
            </w:r>
          </w:p>
        </w:tc>
      </w:tr>
      <w:tr w:rsidR="00E506C1" w14:paraId="2B8506A3" w14:textId="77777777" w:rsidTr="007048D4">
        <w:tc>
          <w:tcPr>
            <w:tcW w:w="1540" w:type="dxa"/>
          </w:tcPr>
          <w:p w14:paraId="566E63AD" w14:textId="7B4C6526" w:rsidR="00C50D16" w:rsidRDefault="00E506C1" w:rsidP="007048D4">
            <w:pPr>
              <w:jc w:val="both"/>
              <w:rPr>
                <w:rFonts w:ascii="Times New Roman" w:hAnsi="Times New Roman" w:cs="Times New Roman"/>
                <w:sz w:val="28"/>
                <w:szCs w:val="28"/>
              </w:rPr>
            </w:pPr>
            <w:r>
              <w:rPr>
                <w:rFonts w:ascii="Times New Roman" w:hAnsi="Times New Roman" w:cs="Times New Roman"/>
                <w:sz w:val="28"/>
                <w:szCs w:val="28"/>
              </w:rPr>
              <w:t>Train Acc.</w:t>
            </w:r>
          </w:p>
        </w:tc>
        <w:tc>
          <w:tcPr>
            <w:tcW w:w="1540" w:type="dxa"/>
          </w:tcPr>
          <w:p w14:paraId="63F2B90A" w14:textId="10EA7427" w:rsidR="00C50D16" w:rsidRDefault="00E506C1" w:rsidP="007048D4">
            <w:pPr>
              <w:jc w:val="both"/>
              <w:rPr>
                <w:rFonts w:ascii="Times New Roman" w:hAnsi="Times New Roman" w:cs="Times New Roman"/>
                <w:sz w:val="28"/>
                <w:szCs w:val="28"/>
              </w:rPr>
            </w:pPr>
            <w:r>
              <w:rPr>
                <w:rFonts w:ascii="Times New Roman" w:hAnsi="Times New Roman" w:cs="Times New Roman"/>
                <w:sz w:val="28"/>
                <w:szCs w:val="28"/>
              </w:rPr>
              <w:t>0.57</w:t>
            </w:r>
          </w:p>
        </w:tc>
        <w:tc>
          <w:tcPr>
            <w:tcW w:w="1540" w:type="dxa"/>
          </w:tcPr>
          <w:p w14:paraId="71B1A2A0" w14:textId="6A32F0EC" w:rsidR="00C50D16" w:rsidRDefault="00E506C1" w:rsidP="007048D4">
            <w:pPr>
              <w:jc w:val="both"/>
              <w:rPr>
                <w:rFonts w:ascii="Times New Roman" w:hAnsi="Times New Roman" w:cs="Times New Roman"/>
                <w:sz w:val="28"/>
                <w:szCs w:val="28"/>
              </w:rPr>
            </w:pPr>
            <w:r>
              <w:rPr>
                <w:rFonts w:ascii="Times New Roman" w:hAnsi="Times New Roman" w:cs="Times New Roman"/>
                <w:sz w:val="28"/>
                <w:szCs w:val="28"/>
              </w:rPr>
              <w:t>0.71</w:t>
            </w:r>
          </w:p>
        </w:tc>
        <w:tc>
          <w:tcPr>
            <w:tcW w:w="1540" w:type="dxa"/>
          </w:tcPr>
          <w:p w14:paraId="46B8C6D7" w14:textId="186AD45A" w:rsidR="00C50D16" w:rsidRDefault="00E506C1" w:rsidP="007048D4">
            <w:pPr>
              <w:jc w:val="both"/>
              <w:rPr>
                <w:rFonts w:ascii="Times New Roman" w:hAnsi="Times New Roman" w:cs="Times New Roman"/>
                <w:sz w:val="28"/>
                <w:szCs w:val="28"/>
              </w:rPr>
            </w:pPr>
            <w:r>
              <w:rPr>
                <w:rFonts w:ascii="Times New Roman" w:hAnsi="Times New Roman" w:cs="Times New Roman"/>
                <w:sz w:val="28"/>
                <w:szCs w:val="28"/>
              </w:rPr>
              <w:t>0.57</w:t>
            </w:r>
          </w:p>
        </w:tc>
        <w:tc>
          <w:tcPr>
            <w:tcW w:w="1541" w:type="dxa"/>
          </w:tcPr>
          <w:p w14:paraId="39B1038B" w14:textId="5F08C897" w:rsidR="00C50D16" w:rsidRDefault="00E506C1" w:rsidP="007048D4">
            <w:pPr>
              <w:jc w:val="both"/>
              <w:rPr>
                <w:rFonts w:ascii="Times New Roman" w:hAnsi="Times New Roman" w:cs="Times New Roman"/>
                <w:sz w:val="28"/>
                <w:szCs w:val="28"/>
              </w:rPr>
            </w:pPr>
            <w:r>
              <w:rPr>
                <w:rFonts w:ascii="Times New Roman" w:hAnsi="Times New Roman" w:cs="Times New Roman"/>
                <w:sz w:val="28"/>
                <w:szCs w:val="28"/>
              </w:rPr>
              <w:t>0.56</w:t>
            </w:r>
          </w:p>
        </w:tc>
        <w:tc>
          <w:tcPr>
            <w:tcW w:w="1541" w:type="dxa"/>
          </w:tcPr>
          <w:p w14:paraId="56E1B261" w14:textId="01E7D332" w:rsidR="00C50D16" w:rsidRDefault="00E506C1" w:rsidP="007048D4">
            <w:pPr>
              <w:jc w:val="both"/>
              <w:rPr>
                <w:rFonts w:ascii="Times New Roman" w:hAnsi="Times New Roman" w:cs="Times New Roman"/>
                <w:sz w:val="28"/>
                <w:szCs w:val="28"/>
              </w:rPr>
            </w:pPr>
            <w:r>
              <w:rPr>
                <w:rFonts w:ascii="Times New Roman" w:hAnsi="Times New Roman" w:cs="Times New Roman"/>
                <w:sz w:val="28"/>
                <w:szCs w:val="28"/>
              </w:rPr>
              <w:t>0.73</w:t>
            </w:r>
          </w:p>
        </w:tc>
      </w:tr>
      <w:tr w:rsidR="00E506C1" w14:paraId="10DB06A1" w14:textId="77777777" w:rsidTr="007048D4">
        <w:tc>
          <w:tcPr>
            <w:tcW w:w="1540" w:type="dxa"/>
          </w:tcPr>
          <w:p w14:paraId="019F6BA9" w14:textId="7A346840" w:rsidR="00C50D16" w:rsidRDefault="00E506C1" w:rsidP="007048D4">
            <w:pPr>
              <w:jc w:val="both"/>
              <w:rPr>
                <w:rFonts w:ascii="Times New Roman" w:hAnsi="Times New Roman" w:cs="Times New Roman"/>
                <w:sz w:val="28"/>
                <w:szCs w:val="28"/>
              </w:rPr>
            </w:pPr>
            <w:r>
              <w:rPr>
                <w:rFonts w:ascii="Times New Roman" w:hAnsi="Times New Roman" w:cs="Times New Roman"/>
                <w:sz w:val="28"/>
                <w:szCs w:val="28"/>
              </w:rPr>
              <w:t>Test Acc.</w:t>
            </w:r>
          </w:p>
        </w:tc>
        <w:tc>
          <w:tcPr>
            <w:tcW w:w="1540" w:type="dxa"/>
          </w:tcPr>
          <w:p w14:paraId="5BF1F5AE" w14:textId="0FB46D62" w:rsidR="00C50D16" w:rsidRDefault="00E506C1" w:rsidP="007048D4">
            <w:pPr>
              <w:jc w:val="both"/>
              <w:rPr>
                <w:rFonts w:ascii="Times New Roman" w:hAnsi="Times New Roman" w:cs="Times New Roman"/>
                <w:sz w:val="28"/>
                <w:szCs w:val="28"/>
              </w:rPr>
            </w:pPr>
            <w:r>
              <w:rPr>
                <w:rFonts w:ascii="Times New Roman" w:hAnsi="Times New Roman" w:cs="Times New Roman"/>
                <w:sz w:val="28"/>
                <w:szCs w:val="28"/>
              </w:rPr>
              <w:t>0.59</w:t>
            </w:r>
          </w:p>
        </w:tc>
        <w:tc>
          <w:tcPr>
            <w:tcW w:w="1540" w:type="dxa"/>
          </w:tcPr>
          <w:p w14:paraId="6C6AF265" w14:textId="3E400E27" w:rsidR="00C50D16" w:rsidRDefault="00E506C1" w:rsidP="007048D4">
            <w:pPr>
              <w:jc w:val="both"/>
              <w:rPr>
                <w:rFonts w:ascii="Times New Roman" w:hAnsi="Times New Roman" w:cs="Times New Roman"/>
                <w:sz w:val="28"/>
                <w:szCs w:val="28"/>
              </w:rPr>
            </w:pPr>
            <w:r>
              <w:rPr>
                <w:rFonts w:ascii="Times New Roman" w:hAnsi="Times New Roman" w:cs="Times New Roman"/>
                <w:sz w:val="28"/>
                <w:szCs w:val="28"/>
              </w:rPr>
              <w:t>0.73</w:t>
            </w:r>
          </w:p>
        </w:tc>
        <w:tc>
          <w:tcPr>
            <w:tcW w:w="1540" w:type="dxa"/>
          </w:tcPr>
          <w:p w14:paraId="5DE1FE5B" w14:textId="60F345C4" w:rsidR="00C50D16" w:rsidRDefault="00E506C1" w:rsidP="007048D4">
            <w:pPr>
              <w:jc w:val="both"/>
              <w:rPr>
                <w:rFonts w:ascii="Times New Roman" w:hAnsi="Times New Roman" w:cs="Times New Roman"/>
                <w:sz w:val="28"/>
                <w:szCs w:val="28"/>
              </w:rPr>
            </w:pPr>
            <w:r>
              <w:rPr>
                <w:rFonts w:ascii="Times New Roman" w:hAnsi="Times New Roman" w:cs="Times New Roman"/>
                <w:sz w:val="28"/>
                <w:szCs w:val="28"/>
              </w:rPr>
              <w:t>0.58</w:t>
            </w:r>
          </w:p>
        </w:tc>
        <w:tc>
          <w:tcPr>
            <w:tcW w:w="1541" w:type="dxa"/>
          </w:tcPr>
          <w:p w14:paraId="41E7D807" w14:textId="70243406" w:rsidR="00C50D16" w:rsidRDefault="00E506C1" w:rsidP="007048D4">
            <w:pPr>
              <w:jc w:val="both"/>
              <w:rPr>
                <w:rFonts w:ascii="Times New Roman" w:hAnsi="Times New Roman" w:cs="Times New Roman"/>
                <w:sz w:val="28"/>
                <w:szCs w:val="28"/>
              </w:rPr>
            </w:pPr>
            <w:r>
              <w:rPr>
                <w:rFonts w:ascii="Times New Roman" w:hAnsi="Times New Roman" w:cs="Times New Roman"/>
                <w:sz w:val="28"/>
                <w:szCs w:val="28"/>
              </w:rPr>
              <w:t>0.58</w:t>
            </w:r>
          </w:p>
        </w:tc>
        <w:tc>
          <w:tcPr>
            <w:tcW w:w="1541" w:type="dxa"/>
          </w:tcPr>
          <w:p w14:paraId="76575EC1" w14:textId="0CA4FA00" w:rsidR="00C50D16" w:rsidRDefault="00E506C1" w:rsidP="007048D4">
            <w:pPr>
              <w:jc w:val="both"/>
              <w:rPr>
                <w:rFonts w:ascii="Times New Roman" w:hAnsi="Times New Roman" w:cs="Times New Roman"/>
                <w:sz w:val="28"/>
                <w:szCs w:val="28"/>
              </w:rPr>
            </w:pPr>
            <w:r>
              <w:rPr>
                <w:rFonts w:ascii="Times New Roman" w:hAnsi="Times New Roman" w:cs="Times New Roman"/>
                <w:sz w:val="28"/>
                <w:szCs w:val="28"/>
              </w:rPr>
              <w:t>0.74</w:t>
            </w:r>
          </w:p>
        </w:tc>
      </w:tr>
      <w:tr w:rsidR="00E506C1" w14:paraId="7E4BC792" w14:textId="77777777" w:rsidTr="007048D4">
        <w:tc>
          <w:tcPr>
            <w:tcW w:w="1540" w:type="dxa"/>
          </w:tcPr>
          <w:p w14:paraId="21DE4022" w14:textId="5D0EFB41"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MSE</w:t>
            </w:r>
          </w:p>
        </w:tc>
        <w:tc>
          <w:tcPr>
            <w:tcW w:w="1540" w:type="dxa"/>
          </w:tcPr>
          <w:p w14:paraId="664F157E" w14:textId="3A239757"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469.52</w:t>
            </w:r>
          </w:p>
        </w:tc>
        <w:tc>
          <w:tcPr>
            <w:tcW w:w="1540" w:type="dxa"/>
          </w:tcPr>
          <w:p w14:paraId="02F86502" w14:textId="3791CB1B"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303.55</w:t>
            </w:r>
          </w:p>
        </w:tc>
        <w:tc>
          <w:tcPr>
            <w:tcW w:w="1540" w:type="dxa"/>
          </w:tcPr>
          <w:p w14:paraId="0E47B63A" w14:textId="7B4CF014"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471.68</w:t>
            </w:r>
          </w:p>
        </w:tc>
        <w:tc>
          <w:tcPr>
            <w:tcW w:w="1541" w:type="dxa"/>
          </w:tcPr>
          <w:p w14:paraId="702680E6" w14:textId="005861A1"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479.22</w:t>
            </w:r>
          </w:p>
        </w:tc>
        <w:tc>
          <w:tcPr>
            <w:tcW w:w="1541" w:type="dxa"/>
          </w:tcPr>
          <w:p w14:paraId="102BE062" w14:textId="08D1647A"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298.40</w:t>
            </w:r>
          </w:p>
        </w:tc>
      </w:tr>
      <w:tr w:rsidR="00E506C1" w14:paraId="6C1CB101" w14:textId="77777777" w:rsidTr="007048D4">
        <w:tc>
          <w:tcPr>
            <w:tcW w:w="1540" w:type="dxa"/>
          </w:tcPr>
          <w:p w14:paraId="3C34202E" w14:textId="5BFF718A"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R2 Score</w:t>
            </w:r>
          </w:p>
        </w:tc>
        <w:tc>
          <w:tcPr>
            <w:tcW w:w="1540" w:type="dxa"/>
          </w:tcPr>
          <w:p w14:paraId="36C34D2B" w14:textId="14191B57"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0.59</w:t>
            </w:r>
          </w:p>
        </w:tc>
        <w:tc>
          <w:tcPr>
            <w:tcW w:w="1540" w:type="dxa"/>
          </w:tcPr>
          <w:p w14:paraId="7D7436E5" w14:textId="4826F715"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0.73</w:t>
            </w:r>
          </w:p>
        </w:tc>
        <w:tc>
          <w:tcPr>
            <w:tcW w:w="1540" w:type="dxa"/>
          </w:tcPr>
          <w:p w14:paraId="6E6AEBF2" w14:textId="22E60BB0"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0.58</w:t>
            </w:r>
          </w:p>
        </w:tc>
        <w:tc>
          <w:tcPr>
            <w:tcW w:w="1541" w:type="dxa"/>
          </w:tcPr>
          <w:p w14:paraId="16EA8D64" w14:textId="0492DBAC"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0.57</w:t>
            </w:r>
          </w:p>
        </w:tc>
        <w:tc>
          <w:tcPr>
            <w:tcW w:w="1541" w:type="dxa"/>
          </w:tcPr>
          <w:p w14:paraId="3F3EED26" w14:textId="52C2667E"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0.74</w:t>
            </w:r>
          </w:p>
        </w:tc>
      </w:tr>
      <w:tr w:rsidR="00E506C1" w14:paraId="60317A60" w14:textId="77777777" w:rsidTr="007048D4">
        <w:tc>
          <w:tcPr>
            <w:tcW w:w="1540" w:type="dxa"/>
          </w:tcPr>
          <w:p w14:paraId="23BF6A47" w14:textId="21B7A51D"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Train F1</w:t>
            </w:r>
          </w:p>
        </w:tc>
        <w:tc>
          <w:tcPr>
            <w:tcW w:w="1540" w:type="dxa"/>
          </w:tcPr>
          <w:p w14:paraId="015CE377" w14:textId="35DE8FD8"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0.94</w:t>
            </w:r>
          </w:p>
        </w:tc>
        <w:tc>
          <w:tcPr>
            <w:tcW w:w="1540" w:type="dxa"/>
          </w:tcPr>
          <w:p w14:paraId="638EEC26" w14:textId="40355BE4"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0.94</w:t>
            </w:r>
          </w:p>
        </w:tc>
        <w:tc>
          <w:tcPr>
            <w:tcW w:w="1540" w:type="dxa"/>
          </w:tcPr>
          <w:p w14:paraId="7D06562D" w14:textId="561E17C8"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0.94</w:t>
            </w:r>
          </w:p>
        </w:tc>
        <w:tc>
          <w:tcPr>
            <w:tcW w:w="1541" w:type="dxa"/>
          </w:tcPr>
          <w:p w14:paraId="772508FC" w14:textId="290D104C"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0.95</w:t>
            </w:r>
          </w:p>
        </w:tc>
        <w:tc>
          <w:tcPr>
            <w:tcW w:w="1541" w:type="dxa"/>
          </w:tcPr>
          <w:p w14:paraId="62D6A980" w14:textId="005870D5"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0.98</w:t>
            </w:r>
          </w:p>
        </w:tc>
      </w:tr>
      <w:tr w:rsidR="00E506C1" w14:paraId="1DE3872A" w14:textId="77777777" w:rsidTr="007048D4">
        <w:tc>
          <w:tcPr>
            <w:tcW w:w="1540" w:type="dxa"/>
          </w:tcPr>
          <w:p w14:paraId="65309DC6" w14:textId="036A1F64"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Test F1</w:t>
            </w:r>
          </w:p>
        </w:tc>
        <w:tc>
          <w:tcPr>
            <w:tcW w:w="1540" w:type="dxa"/>
          </w:tcPr>
          <w:p w14:paraId="15219A29" w14:textId="2D618356"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0.94</w:t>
            </w:r>
          </w:p>
        </w:tc>
        <w:tc>
          <w:tcPr>
            <w:tcW w:w="1540" w:type="dxa"/>
          </w:tcPr>
          <w:p w14:paraId="4523D995" w14:textId="38C5FECA"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0.93</w:t>
            </w:r>
          </w:p>
        </w:tc>
        <w:tc>
          <w:tcPr>
            <w:tcW w:w="1540" w:type="dxa"/>
          </w:tcPr>
          <w:p w14:paraId="0B5EF5EF" w14:textId="183A0FC9"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0.94</w:t>
            </w:r>
          </w:p>
        </w:tc>
        <w:tc>
          <w:tcPr>
            <w:tcW w:w="1541" w:type="dxa"/>
          </w:tcPr>
          <w:p w14:paraId="550D8C44" w14:textId="06718E68"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0.95</w:t>
            </w:r>
          </w:p>
        </w:tc>
        <w:tc>
          <w:tcPr>
            <w:tcW w:w="1541" w:type="dxa"/>
          </w:tcPr>
          <w:p w14:paraId="03CB009F" w14:textId="418E9C88" w:rsidR="007048D4" w:rsidRDefault="00E506C1" w:rsidP="007048D4">
            <w:pPr>
              <w:jc w:val="both"/>
              <w:rPr>
                <w:rFonts w:ascii="Times New Roman" w:hAnsi="Times New Roman" w:cs="Times New Roman"/>
                <w:sz w:val="28"/>
                <w:szCs w:val="28"/>
              </w:rPr>
            </w:pPr>
            <w:r>
              <w:rPr>
                <w:rFonts w:ascii="Times New Roman" w:hAnsi="Times New Roman" w:cs="Times New Roman"/>
                <w:sz w:val="28"/>
                <w:szCs w:val="28"/>
              </w:rPr>
              <w:t>0.99</w:t>
            </w:r>
          </w:p>
        </w:tc>
      </w:tr>
    </w:tbl>
    <w:p w14:paraId="260838B3" w14:textId="271F53B5" w:rsidR="000E546B" w:rsidRPr="000E546B" w:rsidRDefault="000E546B" w:rsidP="007048D4">
      <w:pPr>
        <w:jc w:val="both"/>
        <w:rPr>
          <w:rFonts w:ascii="Times New Roman" w:hAnsi="Times New Roman" w:cs="Times New Roman"/>
          <w:sz w:val="28"/>
          <w:szCs w:val="28"/>
        </w:rPr>
      </w:pPr>
    </w:p>
    <w:p w14:paraId="2473E759" w14:textId="77777777" w:rsidR="000E546B" w:rsidRPr="000E546B" w:rsidRDefault="000E546B" w:rsidP="007048D4">
      <w:pPr>
        <w:jc w:val="both"/>
        <w:rPr>
          <w:rFonts w:ascii="Times New Roman" w:hAnsi="Times New Roman" w:cs="Times New Roman"/>
          <w:sz w:val="28"/>
          <w:szCs w:val="28"/>
        </w:rPr>
      </w:pPr>
    </w:p>
    <w:p w14:paraId="7B3E95D2" w14:textId="77777777" w:rsidR="00422851" w:rsidRDefault="00422851" w:rsidP="007048D4">
      <w:pPr>
        <w:jc w:val="both"/>
        <w:rPr>
          <w:rFonts w:ascii="Times New Roman" w:hAnsi="Times New Roman" w:cs="Times New Roman"/>
          <w:b/>
          <w:bCs/>
          <w:sz w:val="36"/>
          <w:szCs w:val="36"/>
        </w:rPr>
      </w:pPr>
    </w:p>
    <w:p w14:paraId="36721193" w14:textId="77777777" w:rsidR="00422851" w:rsidRDefault="00422851" w:rsidP="007048D4">
      <w:pPr>
        <w:jc w:val="both"/>
        <w:rPr>
          <w:rFonts w:ascii="Times New Roman" w:hAnsi="Times New Roman" w:cs="Times New Roman"/>
          <w:b/>
          <w:bCs/>
          <w:sz w:val="36"/>
          <w:szCs w:val="36"/>
        </w:rPr>
      </w:pPr>
    </w:p>
    <w:p w14:paraId="477B26C2" w14:textId="77777777" w:rsidR="00422851" w:rsidRDefault="00422851" w:rsidP="007048D4">
      <w:pPr>
        <w:jc w:val="both"/>
        <w:rPr>
          <w:rFonts w:ascii="Times New Roman" w:hAnsi="Times New Roman" w:cs="Times New Roman"/>
          <w:b/>
          <w:bCs/>
          <w:sz w:val="36"/>
          <w:szCs w:val="36"/>
        </w:rPr>
      </w:pPr>
    </w:p>
    <w:p w14:paraId="0D7EFD47" w14:textId="51190254" w:rsidR="000E546B" w:rsidRPr="000E546B" w:rsidRDefault="000E546B" w:rsidP="007048D4">
      <w:pPr>
        <w:jc w:val="both"/>
        <w:rPr>
          <w:rFonts w:ascii="Times New Roman" w:hAnsi="Times New Roman" w:cs="Times New Roman"/>
          <w:sz w:val="28"/>
          <w:szCs w:val="28"/>
        </w:rPr>
      </w:pPr>
      <w:r w:rsidRPr="000E546B">
        <w:rPr>
          <w:rFonts w:ascii="Times New Roman" w:hAnsi="Times New Roman" w:cs="Times New Roman"/>
          <w:b/>
          <w:bCs/>
          <w:sz w:val="36"/>
          <w:szCs w:val="36"/>
        </w:rPr>
        <w:lastRenderedPageBreak/>
        <w:t>References</w:t>
      </w:r>
      <w:r w:rsidRPr="000E546B">
        <w:rPr>
          <w:rFonts w:ascii="Times New Roman" w:hAnsi="Times New Roman" w:cs="Times New Roman"/>
          <w:sz w:val="28"/>
          <w:szCs w:val="28"/>
        </w:rPr>
        <w:t>:</w:t>
      </w:r>
    </w:p>
    <w:p w14:paraId="225B34AC" w14:textId="77777777" w:rsidR="00422851" w:rsidRPr="00422851" w:rsidRDefault="00422851" w:rsidP="00422851">
      <w:pPr>
        <w:numPr>
          <w:ilvl w:val="0"/>
          <w:numId w:val="3"/>
        </w:numPr>
        <w:jc w:val="both"/>
        <w:rPr>
          <w:rFonts w:ascii="Times New Roman" w:hAnsi="Times New Roman" w:cs="Times New Roman"/>
          <w:sz w:val="24"/>
          <w:szCs w:val="24"/>
        </w:rPr>
      </w:pPr>
      <w:proofErr w:type="spellStart"/>
      <w:r w:rsidRPr="00422851">
        <w:rPr>
          <w:rFonts w:ascii="Times New Roman" w:hAnsi="Times New Roman" w:cs="Times New Roman"/>
          <w:sz w:val="24"/>
          <w:szCs w:val="24"/>
        </w:rPr>
        <w:t>Hamidieh</w:t>
      </w:r>
      <w:proofErr w:type="spellEnd"/>
      <w:r w:rsidRPr="00422851">
        <w:rPr>
          <w:rFonts w:ascii="Times New Roman" w:hAnsi="Times New Roman" w:cs="Times New Roman"/>
          <w:sz w:val="24"/>
          <w:szCs w:val="24"/>
        </w:rPr>
        <w:t xml:space="preserve">, K. (2010). Predicting the critical temperature of a superconductor with machine learning models. </w:t>
      </w:r>
      <w:r w:rsidRPr="00422851">
        <w:rPr>
          <w:rFonts w:ascii="Times New Roman" w:hAnsi="Times New Roman" w:cs="Times New Roman"/>
          <w:i/>
          <w:iCs/>
          <w:sz w:val="24"/>
          <w:szCs w:val="24"/>
        </w:rPr>
        <w:t xml:space="preserve">Journal of Chemical Information and </w:t>
      </w:r>
      <w:proofErr w:type="spellStart"/>
      <w:r w:rsidRPr="00422851">
        <w:rPr>
          <w:rFonts w:ascii="Times New Roman" w:hAnsi="Times New Roman" w:cs="Times New Roman"/>
          <w:i/>
          <w:iCs/>
          <w:sz w:val="24"/>
          <w:szCs w:val="24"/>
        </w:rPr>
        <w:t>Modeling</w:t>
      </w:r>
      <w:proofErr w:type="spellEnd"/>
      <w:r w:rsidRPr="00422851">
        <w:rPr>
          <w:rFonts w:ascii="Times New Roman" w:hAnsi="Times New Roman" w:cs="Times New Roman"/>
          <w:sz w:val="24"/>
          <w:szCs w:val="24"/>
        </w:rPr>
        <w:t>, 50(8), 1289-1295.</w:t>
      </w:r>
    </w:p>
    <w:p w14:paraId="2000738B" w14:textId="77777777" w:rsidR="00422851" w:rsidRPr="00422851" w:rsidRDefault="00422851" w:rsidP="00422851">
      <w:pPr>
        <w:numPr>
          <w:ilvl w:val="0"/>
          <w:numId w:val="3"/>
        </w:numPr>
        <w:jc w:val="both"/>
        <w:rPr>
          <w:rFonts w:ascii="Times New Roman" w:hAnsi="Times New Roman" w:cs="Times New Roman"/>
          <w:sz w:val="24"/>
          <w:szCs w:val="24"/>
        </w:rPr>
      </w:pPr>
      <w:r w:rsidRPr="00422851">
        <w:rPr>
          <w:rFonts w:ascii="Times New Roman" w:hAnsi="Times New Roman" w:cs="Times New Roman"/>
          <w:sz w:val="24"/>
          <w:szCs w:val="24"/>
        </w:rPr>
        <w:t xml:space="preserve">Ward, L., Agrawal, A., Choudhary, A., &amp; Wolverton, C. (2016). A general-purpose machine learning framework for predicting properties of inorganic materials. </w:t>
      </w:r>
      <w:proofErr w:type="spellStart"/>
      <w:r w:rsidRPr="00422851">
        <w:rPr>
          <w:rFonts w:ascii="Times New Roman" w:hAnsi="Times New Roman" w:cs="Times New Roman"/>
          <w:i/>
          <w:iCs/>
          <w:sz w:val="24"/>
          <w:szCs w:val="24"/>
        </w:rPr>
        <w:t>npj</w:t>
      </w:r>
      <w:proofErr w:type="spellEnd"/>
      <w:r w:rsidRPr="00422851">
        <w:rPr>
          <w:rFonts w:ascii="Times New Roman" w:hAnsi="Times New Roman" w:cs="Times New Roman"/>
          <w:i/>
          <w:iCs/>
          <w:sz w:val="24"/>
          <w:szCs w:val="24"/>
        </w:rPr>
        <w:t xml:space="preserve"> Computational Materials</w:t>
      </w:r>
      <w:r w:rsidRPr="00422851">
        <w:rPr>
          <w:rFonts w:ascii="Times New Roman" w:hAnsi="Times New Roman" w:cs="Times New Roman"/>
          <w:sz w:val="24"/>
          <w:szCs w:val="24"/>
        </w:rPr>
        <w:t>, 2(1), 1-10.</w:t>
      </w:r>
    </w:p>
    <w:p w14:paraId="4C5D52CB" w14:textId="77777777" w:rsidR="00422851" w:rsidRPr="00422851" w:rsidRDefault="00422851" w:rsidP="00422851">
      <w:pPr>
        <w:numPr>
          <w:ilvl w:val="0"/>
          <w:numId w:val="3"/>
        </w:numPr>
        <w:jc w:val="both"/>
        <w:rPr>
          <w:rFonts w:ascii="Times New Roman" w:hAnsi="Times New Roman" w:cs="Times New Roman"/>
          <w:sz w:val="24"/>
          <w:szCs w:val="24"/>
        </w:rPr>
      </w:pPr>
      <w:r w:rsidRPr="00422851">
        <w:rPr>
          <w:rFonts w:ascii="Times New Roman" w:hAnsi="Times New Roman" w:cs="Times New Roman"/>
          <w:sz w:val="24"/>
          <w:szCs w:val="24"/>
        </w:rPr>
        <w:t xml:space="preserve">Morabito, G., Peeters, F., &amp; Magnus, W. (2019). Machine learning for superconductors. </w:t>
      </w:r>
      <w:r w:rsidRPr="00422851">
        <w:rPr>
          <w:rFonts w:ascii="Times New Roman" w:hAnsi="Times New Roman" w:cs="Times New Roman"/>
          <w:i/>
          <w:iCs/>
          <w:sz w:val="24"/>
          <w:szCs w:val="24"/>
        </w:rPr>
        <w:t>Machine Learning: Science and Technology</w:t>
      </w:r>
      <w:r w:rsidRPr="00422851">
        <w:rPr>
          <w:rFonts w:ascii="Times New Roman" w:hAnsi="Times New Roman" w:cs="Times New Roman"/>
          <w:sz w:val="24"/>
          <w:szCs w:val="24"/>
        </w:rPr>
        <w:t>, 1(3), 035004.</w:t>
      </w:r>
    </w:p>
    <w:p w14:paraId="333E1189" w14:textId="77777777" w:rsidR="00422851" w:rsidRPr="00422851" w:rsidRDefault="00422851" w:rsidP="00422851">
      <w:pPr>
        <w:numPr>
          <w:ilvl w:val="0"/>
          <w:numId w:val="3"/>
        </w:numPr>
        <w:jc w:val="both"/>
        <w:rPr>
          <w:rFonts w:ascii="Times New Roman" w:hAnsi="Times New Roman" w:cs="Times New Roman"/>
          <w:sz w:val="24"/>
          <w:szCs w:val="24"/>
        </w:rPr>
      </w:pPr>
      <w:r w:rsidRPr="00422851">
        <w:rPr>
          <w:rFonts w:ascii="Times New Roman" w:hAnsi="Times New Roman" w:cs="Times New Roman"/>
          <w:sz w:val="24"/>
          <w:szCs w:val="24"/>
        </w:rPr>
        <w:t xml:space="preserve">Xie, T., &amp; Grossman, J. C. (2018). Crystal graph convolutional neural networks for an accurate and interpretable prediction of material properties. </w:t>
      </w:r>
      <w:r w:rsidRPr="00422851">
        <w:rPr>
          <w:rFonts w:ascii="Times New Roman" w:hAnsi="Times New Roman" w:cs="Times New Roman"/>
          <w:i/>
          <w:iCs/>
          <w:sz w:val="24"/>
          <w:szCs w:val="24"/>
        </w:rPr>
        <w:t>Physical Review Letters</w:t>
      </w:r>
      <w:r w:rsidRPr="00422851">
        <w:rPr>
          <w:rFonts w:ascii="Times New Roman" w:hAnsi="Times New Roman" w:cs="Times New Roman"/>
          <w:sz w:val="24"/>
          <w:szCs w:val="24"/>
        </w:rPr>
        <w:t>, 120(14), 145301.</w:t>
      </w:r>
    </w:p>
    <w:p w14:paraId="6F337BCD" w14:textId="77777777" w:rsidR="00422851" w:rsidRPr="00422851" w:rsidRDefault="00422851" w:rsidP="00422851">
      <w:pPr>
        <w:numPr>
          <w:ilvl w:val="0"/>
          <w:numId w:val="3"/>
        </w:numPr>
        <w:jc w:val="both"/>
        <w:rPr>
          <w:rFonts w:ascii="Times New Roman" w:hAnsi="Times New Roman" w:cs="Times New Roman"/>
          <w:sz w:val="24"/>
          <w:szCs w:val="24"/>
        </w:rPr>
      </w:pPr>
      <w:r w:rsidRPr="00422851">
        <w:rPr>
          <w:rFonts w:ascii="Times New Roman" w:hAnsi="Times New Roman" w:cs="Times New Roman"/>
          <w:sz w:val="24"/>
          <w:szCs w:val="24"/>
        </w:rPr>
        <w:t xml:space="preserve">Rong, Z., Luo, Q., Liu, J., &amp; Cui, Y. (2019). Deep learning for materials design: a review of the state of the art. </w:t>
      </w:r>
      <w:r w:rsidRPr="00422851">
        <w:rPr>
          <w:rFonts w:ascii="Times New Roman" w:hAnsi="Times New Roman" w:cs="Times New Roman"/>
          <w:i/>
          <w:iCs/>
          <w:sz w:val="24"/>
          <w:szCs w:val="24"/>
        </w:rPr>
        <w:t>Chinese Physics B</w:t>
      </w:r>
      <w:r w:rsidRPr="00422851">
        <w:rPr>
          <w:rFonts w:ascii="Times New Roman" w:hAnsi="Times New Roman" w:cs="Times New Roman"/>
          <w:sz w:val="24"/>
          <w:szCs w:val="24"/>
        </w:rPr>
        <w:t>, 28(7), 078104.</w:t>
      </w:r>
    </w:p>
    <w:p w14:paraId="252148CE" w14:textId="77777777" w:rsidR="00422851" w:rsidRPr="00422851" w:rsidRDefault="00422851" w:rsidP="00422851">
      <w:pPr>
        <w:numPr>
          <w:ilvl w:val="0"/>
          <w:numId w:val="3"/>
        </w:numPr>
        <w:jc w:val="both"/>
        <w:rPr>
          <w:rFonts w:ascii="Times New Roman" w:hAnsi="Times New Roman" w:cs="Times New Roman"/>
          <w:sz w:val="24"/>
          <w:szCs w:val="24"/>
        </w:rPr>
      </w:pPr>
      <w:r w:rsidRPr="00422851">
        <w:rPr>
          <w:rFonts w:ascii="Times New Roman" w:hAnsi="Times New Roman" w:cs="Times New Roman"/>
          <w:sz w:val="24"/>
          <w:szCs w:val="24"/>
          <w:lang w:val="es-ES"/>
        </w:rPr>
        <w:t xml:space="preserve">Li, Z., </w:t>
      </w:r>
      <w:proofErr w:type="spellStart"/>
      <w:r w:rsidRPr="00422851">
        <w:rPr>
          <w:rFonts w:ascii="Times New Roman" w:hAnsi="Times New Roman" w:cs="Times New Roman"/>
          <w:sz w:val="24"/>
          <w:szCs w:val="24"/>
          <w:lang w:val="es-ES"/>
        </w:rPr>
        <w:t>Kermode</w:t>
      </w:r>
      <w:proofErr w:type="spellEnd"/>
      <w:r w:rsidRPr="00422851">
        <w:rPr>
          <w:rFonts w:ascii="Times New Roman" w:hAnsi="Times New Roman" w:cs="Times New Roman"/>
          <w:sz w:val="24"/>
          <w:szCs w:val="24"/>
          <w:lang w:val="es-ES"/>
        </w:rPr>
        <w:t xml:space="preserve">, J. R., &amp; De Vita, A. (2015). </w:t>
      </w:r>
      <w:r w:rsidRPr="00422851">
        <w:rPr>
          <w:rFonts w:ascii="Times New Roman" w:hAnsi="Times New Roman" w:cs="Times New Roman"/>
          <w:sz w:val="24"/>
          <w:szCs w:val="24"/>
        </w:rPr>
        <w:t xml:space="preserve">Molecular dynamics with on-the-fly machine learning of quantum-mechanical forces. </w:t>
      </w:r>
      <w:r w:rsidRPr="00422851">
        <w:rPr>
          <w:rFonts w:ascii="Times New Roman" w:hAnsi="Times New Roman" w:cs="Times New Roman"/>
          <w:i/>
          <w:iCs/>
          <w:sz w:val="24"/>
          <w:szCs w:val="24"/>
        </w:rPr>
        <w:t>Physical Review Letters</w:t>
      </w:r>
      <w:r w:rsidRPr="00422851">
        <w:rPr>
          <w:rFonts w:ascii="Times New Roman" w:hAnsi="Times New Roman" w:cs="Times New Roman"/>
          <w:sz w:val="24"/>
          <w:szCs w:val="24"/>
        </w:rPr>
        <w:t>, 114(9), 096405.</w:t>
      </w:r>
    </w:p>
    <w:p w14:paraId="08F2DEE1" w14:textId="77777777" w:rsidR="00422851" w:rsidRPr="00422851" w:rsidRDefault="00422851" w:rsidP="00422851">
      <w:pPr>
        <w:numPr>
          <w:ilvl w:val="0"/>
          <w:numId w:val="3"/>
        </w:numPr>
        <w:jc w:val="both"/>
        <w:rPr>
          <w:rFonts w:ascii="Times New Roman" w:hAnsi="Times New Roman" w:cs="Times New Roman"/>
          <w:sz w:val="24"/>
          <w:szCs w:val="24"/>
        </w:rPr>
      </w:pPr>
      <w:r w:rsidRPr="00422851">
        <w:rPr>
          <w:rFonts w:ascii="Times New Roman" w:hAnsi="Times New Roman" w:cs="Times New Roman"/>
          <w:sz w:val="24"/>
          <w:szCs w:val="24"/>
        </w:rPr>
        <w:t xml:space="preserve">Butler, K. T., Davies, D. W., Cartwright, H., Isayev, O., &amp; Walsh, A. (2018). Machine learning for molecular and materials science. </w:t>
      </w:r>
      <w:r w:rsidRPr="00422851">
        <w:rPr>
          <w:rFonts w:ascii="Times New Roman" w:hAnsi="Times New Roman" w:cs="Times New Roman"/>
          <w:i/>
          <w:iCs/>
          <w:sz w:val="24"/>
          <w:szCs w:val="24"/>
        </w:rPr>
        <w:t>Nature</w:t>
      </w:r>
      <w:r w:rsidRPr="00422851">
        <w:rPr>
          <w:rFonts w:ascii="Times New Roman" w:hAnsi="Times New Roman" w:cs="Times New Roman"/>
          <w:sz w:val="24"/>
          <w:szCs w:val="24"/>
        </w:rPr>
        <w:t>, 559(7715), 547-555.</w:t>
      </w:r>
    </w:p>
    <w:p w14:paraId="685D219F" w14:textId="77777777" w:rsidR="00422851" w:rsidRPr="00422851" w:rsidRDefault="00422851" w:rsidP="00422851">
      <w:pPr>
        <w:numPr>
          <w:ilvl w:val="0"/>
          <w:numId w:val="3"/>
        </w:numPr>
        <w:jc w:val="both"/>
        <w:rPr>
          <w:rFonts w:ascii="Times New Roman" w:hAnsi="Times New Roman" w:cs="Times New Roman"/>
          <w:sz w:val="24"/>
          <w:szCs w:val="24"/>
        </w:rPr>
      </w:pPr>
      <w:r w:rsidRPr="00422851">
        <w:rPr>
          <w:rFonts w:ascii="Times New Roman" w:hAnsi="Times New Roman" w:cs="Times New Roman"/>
          <w:sz w:val="24"/>
          <w:szCs w:val="24"/>
        </w:rPr>
        <w:t xml:space="preserve">Ghiringhelli, L. M., Vybiral, J., Levchenko, S. V., </w:t>
      </w:r>
      <w:proofErr w:type="spellStart"/>
      <w:r w:rsidRPr="00422851">
        <w:rPr>
          <w:rFonts w:ascii="Times New Roman" w:hAnsi="Times New Roman" w:cs="Times New Roman"/>
          <w:sz w:val="24"/>
          <w:szCs w:val="24"/>
        </w:rPr>
        <w:t>Draxl</w:t>
      </w:r>
      <w:proofErr w:type="spellEnd"/>
      <w:r w:rsidRPr="00422851">
        <w:rPr>
          <w:rFonts w:ascii="Times New Roman" w:hAnsi="Times New Roman" w:cs="Times New Roman"/>
          <w:sz w:val="24"/>
          <w:szCs w:val="24"/>
        </w:rPr>
        <w:t xml:space="preserve">, C., &amp; Scheffler, M. (2015). Big data of materials science: critical role of the descriptor. </w:t>
      </w:r>
      <w:r w:rsidRPr="00422851">
        <w:rPr>
          <w:rFonts w:ascii="Times New Roman" w:hAnsi="Times New Roman" w:cs="Times New Roman"/>
          <w:i/>
          <w:iCs/>
          <w:sz w:val="24"/>
          <w:szCs w:val="24"/>
        </w:rPr>
        <w:t>Physical Review Letters</w:t>
      </w:r>
      <w:r w:rsidRPr="00422851">
        <w:rPr>
          <w:rFonts w:ascii="Times New Roman" w:hAnsi="Times New Roman" w:cs="Times New Roman"/>
          <w:sz w:val="24"/>
          <w:szCs w:val="24"/>
        </w:rPr>
        <w:t>, 114(10), 105503.</w:t>
      </w:r>
    </w:p>
    <w:p w14:paraId="57DFC054" w14:textId="77777777" w:rsidR="00422851" w:rsidRPr="00422851" w:rsidRDefault="00422851" w:rsidP="00422851">
      <w:pPr>
        <w:numPr>
          <w:ilvl w:val="0"/>
          <w:numId w:val="3"/>
        </w:numPr>
        <w:jc w:val="both"/>
        <w:rPr>
          <w:rFonts w:ascii="Times New Roman" w:hAnsi="Times New Roman" w:cs="Times New Roman"/>
          <w:sz w:val="24"/>
          <w:szCs w:val="24"/>
        </w:rPr>
      </w:pPr>
      <w:r w:rsidRPr="00422851">
        <w:rPr>
          <w:rFonts w:ascii="Times New Roman" w:hAnsi="Times New Roman" w:cs="Times New Roman"/>
          <w:sz w:val="24"/>
          <w:szCs w:val="24"/>
        </w:rPr>
        <w:t xml:space="preserve">Snyder, J. C., Rupp, M., Hansen, K., Müller, K. R., &amp; Burke, K. (2012). Finding density functionals with machine learning. </w:t>
      </w:r>
      <w:r w:rsidRPr="00422851">
        <w:rPr>
          <w:rFonts w:ascii="Times New Roman" w:hAnsi="Times New Roman" w:cs="Times New Roman"/>
          <w:i/>
          <w:iCs/>
          <w:sz w:val="24"/>
          <w:szCs w:val="24"/>
        </w:rPr>
        <w:t>Physical Review Letters</w:t>
      </w:r>
      <w:r w:rsidRPr="00422851">
        <w:rPr>
          <w:rFonts w:ascii="Times New Roman" w:hAnsi="Times New Roman" w:cs="Times New Roman"/>
          <w:sz w:val="24"/>
          <w:szCs w:val="24"/>
        </w:rPr>
        <w:t>, 108(25), 253002.</w:t>
      </w:r>
    </w:p>
    <w:p w14:paraId="3DE2421D" w14:textId="77777777" w:rsidR="00422851" w:rsidRPr="00422851" w:rsidRDefault="00422851" w:rsidP="00422851">
      <w:pPr>
        <w:numPr>
          <w:ilvl w:val="0"/>
          <w:numId w:val="3"/>
        </w:numPr>
        <w:jc w:val="both"/>
        <w:rPr>
          <w:rFonts w:ascii="Times New Roman" w:hAnsi="Times New Roman" w:cs="Times New Roman"/>
          <w:sz w:val="24"/>
          <w:szCs w:val="24"/>
        </w:rPr>
      </w:pPr>
      <w:r w:rsidRPr="00422851">
        <w:rPr>
          <w:rFonts w:ascii="Times New Roman" w:hAnsi="Times New Roman" w:cs="Times New Roman"/>
          <w:sz w:val="24"/>
          <w:szCs w:val="24"/>
        </w:rPr>
        <w:t xml:space="preserve">Pilania, G., Wang, C., Jiang, X., Rajasekaran, S., Ramprasad, R., &amp; </w:t>
      </w:r>
      <w:proofErr w:type="spellStart"/>
      <w:r w:rsidRPr="00422851">
        <w:rPr>
          <w:rFonts w:ascii="Times New Roman" w:hAnsi="Times New Roman" w:cs="Times New Roman"/>
          <w:sz w:val="24"/>
          <w:szCs w:val="24"/>
        </w:rPr>
        <w:t>Lookman</w:t>
      </w:r>
      <w:proofErr w:type="spellEnd"/>
      <w:r w:rsidRPr="00422851">
        <w:rPr>
          <w:rFonts w:ascii="Times New Roman" w:hAnsi="Times New Roman" w:cs="Times New Roman"/>
          <w:sz w:val="24"/>
          <w:szCs w:val="24"/>
        </w:rPr>
        <w:t xml:space="preserve">, T. (2013). Machine learning bandgaps of double perovskites. </w:t>
      </w:r>
      <w:r w:rsidRPr="00422851">
        <w:rPr>
          <w:rFonts w:ascii="Times New Roman" w:hAnsi="Times New Roman" w:cs="Times New Roman"/>
          <w:i/>
          <w:iCs/>
          <w:sz w:val="24"/>
          <w:szCs w:val="24"/>
        </w:rPr>
        <w:t>Scientific Reports</w:t>
      </w:r>
      <w:r w:rsidRPr="00422851">
        <w:rPr>
          <w:rFonts w:ascii="Times New Roman" w:hAnsi="Times New Roman" w:cs="Times New Roman"/>
          <w:sz w:val="24"/>
          <w:szCs w:val="24"/>
        </w:rPr>
        <w:t>, 3, 2828.</w:t>
      </w:r>
    </w:p>
    <w:p w14:paraId="2C0F2615" w14:textId="77777777" w:rsidR="00422851" w:rsidRPr="00422851" w:rsidRDefault="00422851" w:rsidP="00422851">
      <w:pPr>
        <w:numPr>
          <w:ilvl w:val="0"/>
          <w:numId w:val="3"/>
        </w:numPr>
        <w:jc w:val="both"/>
        <w:rPr>
          <w:rFonts w:ascii="Times New Roman" w:hAnsi="Times New Roman" w:cs="Times New Roman"/>
          <w:sz w:val="24"/>
          <w:szCs w:val="24"/>
        </w:rPr>
      </w:pPr>
      <w:r w:rsidRPr="00422851">
        <w:rPr>
          <w:rFonts w:ascii="Times New Roman" w:hAnsi="Times New Roman" w:cs="Times New Roman"/>
          <w:sz w:val="24"/>
          <w:szCs w:val="24"/>
          <w:lang w:val="es-ES"/>
        </w:rPr>
        <w:t xml:space="preserve">Carrete, J., Li, W., Mingo, N., Wang, S., &amp; </w:t>
      </w:r>
      <w:proofErr w:type="spellStart"/>
      <w:r w:rsidRPr="00422851">
        <w:rPr>
          <w:rFonts w:ascii="Times New Roman" w:hAnsi="Times New Roman" w:cs="Times New Roman"/>
          <w:sz w:val="24"/>
          <w:szCs w:val="24"/>
          <w:lang w:val="es-ES"/>
        </w:rPr>
        <w:t>Curtarolo</w:t>
      </w:r>
      <w:proofErr w:type="spellEnd"/>
      <w:r w:rsidRPr="00422851">
        <w:rPr>
          <w:rFonts w:ascii="Times New Roman" w:hAnsi="Times New Roman" w:cs="Times New Roman"/>
          <w:sz w:val="24"/>
          <w:szCs w:val="24"/>
          <w:lang w:val="es-ES"/>
        </w:rPr>
        <w:t xml:space="preserve">, S. (2014). </w:t>
      </w:r>
      <w:r w:rsidRPr="00422851">
        <w:rPr>
          <w:rFonts w:ascii="Times New Roman" w:hAnsi="Times New Roman" w:cs="Times New Roman"/>
          <w:sz w:val="24"/>
          <w:szCs w:val="24"/>
        </w:rPr>
        <w:t xml:space="preserve">Finding unprecedentedly low-thermal-conductivity half-Heusler semiconductors via high-throughput materials </w:t>
      </w:r>
      <w:proofErr w:type="spellStart"/>
      <w:r w:rsidRPr="00422851">
        <w:rPr>
          <w:rFonts w:ascii="Times New Roman" w:hAnsi="Times New Roman" w:cs="Times New Roman"/>
          <w:sz w:val="24"/>
          <w:szCs w:val="24"/>
        </w:rPr>
        <w:t>modeling</w:t>
      </w:r>
      <w:proofErr w:type="spellEnd"/>
      <w:r w:rsidRPr="00422851">
        <w:rPr>
          <w:rFonts w:ascii="Times New Roman" w:hAnsi="Times New Roman" w:cs="Times New Roman"/>
          <w:sz w:val="24"/>
          <w:szCs w:val="24"/>
        </w:rPr>
        <w:t xml:space="preserve">. </w:t>
      </w:r>
      <w:r w:rsidRPr="00422851">
        <w:rPr>
          <w:rFonts w:ascii="Times New Roman" w:hAnsi="Times New Roman" w:cs="Times New Roman"/>
          <w:i/>
          <w:iCs/>
          <w:sz w:val="24"/>
          <w:szCs w:val="24"/>
        </w:rPr>
        <w:t>Physical Review X</w:t>
      </w:r>
      <w:r w:rsidRPr="00422851">
        <w:rPr>
          <w:rFonts w:ascii="Times New Roman" w:hAnsi="Times New Roman" w:cs="Times New Roman"/>
          <w:sz w:val="24"/>
          <w:szCs w:val="24"/>
        </w:rPr>
        <w:t>, 4(1), 011019.</w:t>
      </w:r>
    </w:p>
    <w:p w14:paraId="1C1A58E3" w14:textId="0E592595" w:rsidR="008217D5" w:rsidRPr="000E546B" w:rsidRDefault="008217D5" w:rsidP="007048D4">
      <w:pPr>
        <w:jc w:val="both"/>
        <w:rPr>
          <w:rFonts w:ascii="Times New Roman" w:hAnsi="Times New Roman" w:cs="Times New Roman"/>
          <w:sz w:val="28"/>
          <w:szCs w:val="28"/>
        </w:rPr>
      </w:pPr>
    </w:p>
    <w:sectPr w:rsidR="008217D5" w:rsidRPr="000E5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600E9"/>
    <w:multiLevelType w:val="multilevel"/>
    <w:tmpl w:val="52E6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C20F2C"/>
    <w:multiLevelType w:val="multilevel"/>
    <w:tmpl w:val="87CE8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FC47F6"/>
    <w:multiLevelType w:val="multilevel"/>
    <w:tmpl w:val="DFFA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107891">
    <w:abstractNumId w:val="0"/>
  </w:num>
  <w:num w:numId="2" w16cid:durableId="1996839201">
    <w:abstractNumId w:val="2"/>
  </w:num>
  <w:num w:numId="3" w16cid:durableId="1305351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46B"/>
    <w:rsid w:val="000E546B"/>
    <w:rsid w:val="00422851"/>
    <w:rsid w:val="007048D4"/>
    <w:rsid w:val="008217D5"/>
    <w:rsid w:val="00C50D16"/>
    <w:rsid w:val="00E50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D7FD2"/>
  <w15:chartTrackingRefBased/>
  <w15:docId w15:val="{335CF7D8-B1F7-4D02-92D7-F66345B6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46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E546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E546B"/>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E546B"/>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E546B"/>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E54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4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4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4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46B"/>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E546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E546B"/>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E546B"/>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E546B"/>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E54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4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4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46B"/>
    <w:rPr>
      <w:rFonts w:eastAsiaTheme="majorEastAsia" w:cstheme="majorBidi"/>
      <w:color w:val="272727" w:themeColor="text1" w:themeTint="D8"/>
    </w:rPr>
  </w:style>
  <w:style w:type="paragraph" w:styleId="Title">
    <w:name w:val="Title"/>
    <w:basedOn w:val="Normal"/>
    <w:next w:val="Normal"/>
    <w:link w:val="TitleChar"/>
    <w:uiPriority w:val="10"/>
    <w:qFormat/>
    <w:rsid w:val="000E54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4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4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4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4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546B"/>
    <w:rPr>
      <w:i/>
      <w:iCs/>
      <w:color w:val="404040" w:themeColor="text1" w:themeTint="BF"/>
    </w:rPr>
  </w:style>
  <w:style w:type="paragraph" w:styleId="ListParagraph">
    <w:name w:val="List Paragraph"/>
    <w:basedOn w:val="Normal"/>
    <w:uiPriority w:val="34"/>
    <w:qFormat/>
    <w:rsid w:val="000E546B"/>
    <w:pPr>
      <w:ind w:left="720"/>
      <w:contextualSpacing/>
    </w:pPr>
  </w:style>
  <w:style w:type="character" w:styleId="IntenseEmphasis">
    <w:name w:val="Intense Emphasis"/>
    <w:basedOn w:val="DefaultParagraphFont"/>
    <w:uiPriority w:val="21"/>
    <w:qFormat/>
    <w:rsid w:val="000E546B"/>
    <w:rPr>
      <w:i/>
      <w:iCs/>
      <w:color w:val="365F91" w:themeColor="accent1" w:themeShade="BF"/>
    </w:rPr>
  </w:style>
  <w:style w:type="paragraph" w:styleId="IntenseQuote">
    <w:name w:val="Intense Quote"/>
    <w:basedOn w:val="Normal"/>
    <w:next w:val="Normal"/>
    <w:link w:val="IntenseQuoteChar"/>
    <w:uiPriority w:val="30"/>
    <w:qFormat/>
    <w:rsid w:val="000E546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E546B"/>
    <w:rPr>
      <w:i/>
      <w:iCs/>
      <w:color w:val="365F91" w:themeColor="accent1" w:themeShade="BF"/>
    </w:rPr>
  </w:style>
  <w:style w:type="character" w:styleId="IntenseReference">
    <w:name w:val="Intense Reference"/>
    <w:basedOn w:val="DefaultParagraphFont"/>
    <w:uiPriority w:val="32"/>
    <w:qFormat/>
    <w:rsid w:val="000E546B"/>
    <w:rPr>
      <w:b/>
      <w:bCs/>
      <w:smallCaps/>
      <w:color w:val="365F91" w:themeColor="accent1" w:themeShade="BF"/>
      <w:spacing w:val="5"/>
    </w:rPr>
  </w:style>
  <w:style w:type="table" w:styleId="TableGrid">
    <w:name w:val="Table Grid"/>
    <w:basedOn w:val="TableNormal"/>
    <w:uiPriority w:val="59"/>
    <w:rsid w:val="00704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287129">
      <w:bodyDiv w:val="1"/>
      <w:marLeft w:val="0"/>
      <w:marRight w:val="0"/>
      <w:marTop w:val="0"/>
      <w:marBottom w:val="0"/>
      <w:divBdr>
        <w:top w:val="none" w:sz="0" w:space="0" w:color="auto"/>
        <w:left w:val="none" w:sz="0" w:space="0" w:color="auto"/>
        <w:bottom w:val="none" w:sz="0" w:space="0" w:color="auto"/>
        <w:right w:val="none" w:sz="0" w:space="0" w:color="auto"/>
      </w:divBdr>
    </w:div>
    <w:div w:id="409155479">
      <w:bodyDiv w:val="1"/>
      <w:marLeft w:val="0"/>
      <w:marRight w:val="0"/>
      <w:marTop w:val="0"/>
      <w:marBottom w:val="0"/>
      <w:divBdr>
        <w:top w:val="none" w:sz="0" w:space="0" w:color="auto"/>
        <w:left w:val="none" w:sz="0" w:space="0" w:color="auto"/>
        <w:bottom w:val="none" w:sz="0" w:space="0" w:color="auto"/>
        <w:right w:val="none" w:sz="0" w:space="0" w:color="auto"/>
      </w:divBdr>
    </w:div>
    <w:div w:id="690567514">
      <w:bodyDiv w:val="1"/>
      <w:marLeft w:val="0"/>
      <w:marRight w:val="0"/>
      <w:marTop w:val="0"/>
      <w:marBottom w:val="0"/>
      <w:divBdr>
        <w:top w:val="none" w:sz="0" w:space="0" w:color="auto"/>
        <w:left w:val="none" w:sz="0" w:space="0" w:color="auto"/>
        <w:bottom w:val="none" w:sz="0" w:space="0" w:color="auto"/>
        <w:right w:val="none" w:sz="0" w:space="0" w:color="auto"/>
      </w:divBdr>
    </w:div>
    <w:div w:id="1121531097">
      <w:bodyDiv w:val="1"/>
      <w:marLeft w:val="0"/>
      <w:marRight w:val="0"/>
      <w:marTop w:val="0"/>
      <w:marBottom w:val="0"/>
      <w:divBdr>
        <w:top w:val="none" w:sz="0" w:space="0" w:color="auto"/>
        <w:left w:val="none" w:sz="0" w:space="0" w:color="auto"/>
        <w:bottom w:val="none" w:sz="0" w:space="0" w:color="auto"/>
        <w:right w:val="none" w:sz="0" w:space="0" w:color="auto"/>
      </w:divBdr>
    </w:div>
    <w:div w:id="1448767683">
      <w:bodyDiv w:val="1"/>
      <w:marLeft w:val="0"/>
      <w:marRight w:val="0"/>
      <w:marTop w:val="0"/>
      <w:marBottom w:val="0"/>
      <w:divBdr>
        <w:top w:val="none" w:sz="0" w:space="0" w:color="auto"/>
        <w:left w:val="none" w:sz="0" w:space="0" w:color="auto"/>
        <w:bottom w:val="none" w:sz="0" w:space="0" w:color="auto"/>
        <w:right w:val="none" w:sz="0" w:space="0" w:color="auto"/>
      </w:divBdr>
    </w:div>
    <w:div w:id="152466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Avijeet</dc:creator>
  <cp:keywords/>
  <dc:description/>
  <cp:lastModifiedBy>Avijeet</cp:lastModifiedBy>
  <cp:revision>2</cp:revision>
  <dcterms:created xsi:type="dcterms:W3CDTF">2024-04-10T14:52:00Z</dcterms:created>
  <dcterms:modified xsi:type="dcterms:W3CDTF">2024-04-26T07:16:00Z</dcterms:modified>
</cp:coreProperties>
</file>