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35D" w:rsidRPr="00585283" w:rsidRDefault="00585283">
      <w:pPr>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SMART GRIEVANCE MANAGEMENT SYSTEM</w:t>
      </w:r>
    </w:p>
    <w:p w:rsidR="003C135D" w:rsidRPr="00585283" w:rsidRDefault="00585283">
      <w:pPr>
        <w:jc w:val="center"/>
        <w:rPr>
          <w:rFonts w:ascii="Times New Roman" w:hAnsi="Times New Roman" w:cs="Times New Roman"/>
          <w:color w:val="000000" w:themeColor="text1"/>
          <w:sz w:val="22"/>
        </w:rPr>
      </w:pPr>
      <w:r w:rsidRPr="00585283">
        <w:rPr>
          <w:rFonts w:ascii="Times New Roman" w:hAnsi="Times New Roman" w:cs="Times New Roman"/>
          <w:i/>
          <w:color w:val="000000" w:themeColor="text1"/>
          <w:sz w:val="22"/>
        </w:rPr>
        <w:t>Project Documentation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br/>
      </w:r>
    </w:p>
    <w:p w:rsidR="003C135D" w:rsidRPr="00585283" w:rsidRDefault="00585283">
      <w:pPr>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React + ASP.NET Core Web API + SQL Server + FastAPI</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br/>
      </w:r>
    </w:p>
    <w:p w:rsidR="003C135D" w:rsidRPr="00585283" w:rsidRDefault="00585283">
      <w:pPr>
        <w:jc w:val="cent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 centralized, AI-assisted platform for submitting, tracking, managing and analyzing public grievances.</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br/>
      </w:r>
      <w:r w:rsidRPr="00585283">
        <w:rPr>
          <w:rFonts w:ascii="Times New Roman" w:hAnsi="Times New Roman" w:cs="Times New Roman"/>
          <w:color w:val="000000" w:themeColor="text1"/>
          <w:sz w:val="22"/>
        </w:rPr>
        <w:br/>
      </w:r>
    </w:p>
    <w:p w:rsidR="003C135D" w:rsidRPr="00585283" w:rsidRDefault="00585283" w:rsidP="00585283">
      <w:pPr>
        <w:jc w:val="cent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br w:type="page"/>
      </w: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Table of Contents</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 Word's References → Table of Contents → Update Table to generate the final page numbers automatically.</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1: Introduction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2: Requirement Analysis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3: System Design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4: Database Design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5: Implementation (.NET)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6: Frontend (React)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7: AI Module</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8: API Documentation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9: Testing</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Chapter 10: Deployment &amp; Future Scope</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Appendix A: Screenshot Checklist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Appendix B: Viva Preparation Notes</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br w:type="page"/>
      </w: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Abstract</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Smart Grievance Management System is a full-stack web application designed to provide a structured and transparent mechanism for citizens to submit grievances and for administrators to manage, prioritize and resolve them. The platform combines a React frontend, ASP.NET Core Web API backend, SQL Server database and a FastAPI-based artificial intelligence module.</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system supports secure authentication, grievance submission, automatic ticket generation, status tracking, administrative dashboards and AI-assisted classification. The AI module is designed to predict grievance categories and priorities and to identify similar complaints, helping reduce manual effort and duplicate handling. JWT-based authentication protects API resources, Entity Framework Core provides database access, and Swagger supports API exploration and testing.</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This document presents the requirements, design, database structure, implementation, frontend workflow, AI module, APIs, testing approach, deployment strategy and future enhancements of the proposed system.</w:t>
      </w: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1: Introduction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1.1 Project Overview</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Smart Grievance Management System provides a single digital platform through which users can register complaints, receive a unique ticket ID, track progress and view resolution updates. Administrators can review incoming grievances, assign or update their status, prioritize work and use AI recommendations to improve triage.</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1.2 Problem Statement</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Traditional grievance handling can involve fragmented communication, manual registers, delayed responses and limited visibility into complaint status. Duplicate complaints may also be difficult to identify, while administrators may spend significant time manually categorizing and prioritizing requests. The proposed system addresses these issues through centralized storage, workflow automation, role-based access and AI-assisted analysis.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1.3 Objectives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Provide an easy-to-use grievance submission and tracking mechanism.</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Generate a unique ticket ID for every grievance.</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Allow administrators to view, filter, update and manage grievances.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 AI to predict grievance category and priority.</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Detect potentially similar or duplicate grievances.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Provide secure authentication using JWT.</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Maintain grievance and user data in a structured SQL Server database.</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Expose documented APIs through ASP.NET Core and Swagger.</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Support containerized deployment using Docker.</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1.4 Scope</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project covers citizen/user authentication, grievance creation, ticket generation, status tracking, administrative management, reporting, AI-based categorization and priority recommendation, similarity detection, REST API integration and database persistence. Future integrations may include email/SMS notifications, multilingual NLP, advanced analytics and integration with external government service portals.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1.5 Technology Stack</w:t>
      </w:r>
    </w:p>
    <w:tbl>
      <w:tblPr>
        <w:tblStyle w:val="TableGrid"/>
        <w:tblW w:w="0" w:type="auto"/>
        <w:jc w:val="center"/>
        <w:tblLook w:val="04A0" w:firstRow="1" w:lastRow="0" w:firstColumn="1" w:lastColumn="0" w:noHBand="0" w:noVBand="1"/>
      </w:tblPr>
      <w:tblGrid>
        <w:gridCol w:w="4896"/>
        <w:gridCol w:w="4896"/>
      </w:tblGrid>
      <w:tr w:rsidR="00585283" w:rsidRPr="00585283">
        <w:trPr>
          <w:jc w:val="center"/>
        </w:trPr>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Layer</w:t>
            </w:r>
          </w:p>
        </w:tc>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Technology</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Frontend</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React, JavaScript/TypeScript, CSS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Backend</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ASP.NET Core Web API (.NET)</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Database</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Microsoft SQL Server</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ORM</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Entity Framework Core</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Authentication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JWT (JSON Web Tokens)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 Documentation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Swagger / OpenAPI</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Service</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FastAPI, Python</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Deployment</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Docker / containerized services</w:t>
            </w:r>
          </w:p>
        </w:tc>
      </w:tr>
    </w:tbl>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2: Requirement Analysis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2.1 Stakeholders / Users</w:t>
      </w:r>
    </w:p>
    <w:tbl>
      <w:tblPr>
        <w:tblStyle w:val="TableGrid"/>
        <w:tblW w:w="0" w:type="auto"/>
        <w:jc w:val="center"/>
        <w:tblLook w:val="04A0" w:firstRow="1" w:lastRow="0" w:firstColumn="1" w:lastColumn="0" w:noHBand="0" w:noVBand="1"/>
      </w:tblPr>
      <w:tblGrid>
        <w:gridCol w:w="4896"/>
        <w:gridCol w:w="4896"/>
      </w:tblGrid>
      <w:tr w:rsidR="00585283" w:rsidRPr="00585283">
        <w:trPr>
          <w:jc w:val="center"/>
        </w:trPr>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User</w:t>
            </w:r>
          </w:p>
        </w:tc>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Responsibilities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Citizen / User</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Register/login, submit grievances, view ticket ID, track status and view updates.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Administrator</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Authenticate, review grievances, change status, manage priorities/categories, view reports and use AI recommendations.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Service</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 category/priority and identify similar grievance text.</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System / Database</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Persist users, grievances, statuses, predictions and related records.</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2.2 Functional Requirements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 registration and secure login.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JWT token generation and protected API access.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 submission with relevant details.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Automatic ticket ID generation.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 status tracking.</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Administrator dashboard for grievance management.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Category and priority assignment.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AI-assisted category prediction.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AI-assisted priority prediction.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Similarity/duplicate detection.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Search, filtering and reporting.</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Swagger-based API documentation.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2.3 Non-Functional Requirements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Security: authenticated and authorized access to protected resources.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Performance: responsive API operations and efficient database queries.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Usability: simple navigation and clear grievance status.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Reliability: consistent persistence of grievance records.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Scalability: modular services that can be independently scaled.</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Maintainability: separation of frontend, backend, database and AI service.</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Availability: deployment using containers for repeatable environments.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2.4 Feasibility Study</w:t>
      </w:r>
    </w:p>
    <w:tbl>
      <w:tblPr>
        <w:tblStyle w:val="TableGrid"/>
        <w:tblW w:w="0" w:type="auto"/>
        <w:jc w:val="center"/>
        <w:tblLook w:val="04A0" w:firstRow="1" w:lastRow="0" w:firstColumn="1" w:lastColumn="0" w:noHBand="0" w:noVBand="1"/>
      </w:tblPr>
      <w:tblGrid>
        <w:gridCol w:w="4896"/>
        <w:gridCol w:w="4896"/>
      </w:tblGrid>
      <w:tr w:rsidR="00585283" w:rsidRPr="00585283">
        <w:trPr>
          <w:jc w:val="center"/>
        </w:trPr>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Feasibility</w:t>
            </w:r>
          </w:p>
        </w:tc>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Assessment</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Technical</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Feasible using React, ASP.NET Core, SQL Server, FastAPI and Docker.</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Economic</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Uses widely available/open-source development frameworks; infrastructure cost depends on deployment environment.</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Operational</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Designed around familiar web workflows: login, submit, track and administer.</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Schedule</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Can be implemented incrementally by separating frontend, backend, database and AI modules.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Legal / Security</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Requires appropriate handling of user information, authentication secrets and access permissions.</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3: System Design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3.1 Overall Architecture</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application follows a layered, service-oriented architecture. The React client communicates with the ASP.NET Core Web API. The API handles authentication, business logic and persistence through Entity Framework Core and SQL Server. For AI-assisted analysis, the backend communicates with a FastAPI service that exposes prediction endpoints.</w:t>
      </w:r>
    </w:p>
    <w:p w:rsidR="00132453" w:rsidRDefault="00585283" w:rsidP="00132453">
      <w:pPr>
        <w:spacing w:before="200" w:after="80"/>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br/>
      </w:r>
      <w:r w:rsidR="00132453">
        <w:rPr>
          <w:noProof/>
          <w:lang w:val="en-IN" w:eastAsia="en-IN"/>
        </w:rPr>
        <w:drawing>
          <wp:inline distT="0" distB="0" distL="0" distR="0">
            <wp:extent cx="5034844" cy="2832100"/>
            <wp:effectExtent l="0" t="0" r="0" b="6350"/>
            <wp:docPr id="4" name="Picture 4" descr="Pet Store Fullstack project with React18, ASP.NET Core7 WebAPI, TypeScript and Entity Framework Core | by DevEmpow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t Store Fullstack project with React18, ASP.NET Core7 WebAPI, TypeScript and Entity Framework Core | by DevEmpower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1872" cy="2841678"/>
                    </a:xfrm>
                    <a:prstGeom prst="rect">
                      <a:avLst/>
                    </a:prstGeom>
                    <a:noFill/>
                    <a:ln>
                      <a:noFill/>
                    </a:ln>
                  </pic:spPr>
                </pic:pic>
              </a:graphicData>
            </a:graphic>
          </wp:inline>
        </w:drawing>
      </w:r>
    </w:p>
    <w:p w:rsidR="00132453" w:rsidRDefault="00132453" w:rsidP="00132453">
      <w:pPr>
        <w:spacing w:before="200" w:after="80"/>
        <w:rPr>
          <w:rFonts w:ascii="Times New Roman" w:hAnsi="Times New Roman" w:cs="Times New Roman"/>
          <w:color w:val="000000" w:themeColor="text1"/>
          <w:sz w:val="22"/>
        </w:rPr>
      </w:pPr>
    </w:p>
    <w:p w:rsidR="00132453" w:rsidRDefault="00132453" w:rsidP="00132453">
      <w:pPr>
        <w:spacing w:before="200" w:after="80"/>
        <w:rPr>
          <w:rFonts w:ascii="Times New Roman" w:hAnsi="Times New Roman" w:cs="Times New Roman"/>
          <w:color w:val="000000" w:themeColor="text1"/>
          <w:sz w:val="22"/>
        </w:rPr>
      </w:pPr>
    </w:p>
    <w:p w:rsidR="00132453" w:rsidRDefault="00132453" w:rsidP="00132453">
      <w:pPr>
        <w:spacing w:before="200" w:after="80"/>
        <w:rPr>
          <w:rFonts w:ascii="Times New Roman" w:hAnsi="Times New Roman" w:cs="Times New Roman"/>
          <w:color w:val="000000" w:themeColor="text1"/>
          <w:sz w:val="22"/>
        </w:rPr>
      </w:pPr>
    </w:p>
    <w:p w:rsidR="00132453" w:rsidRDefault="00132453" w:rsidP="00132453">
      <w:pPr>
        <w:spacing w:before="200" w:after="80"/>
        <w:rPr>
          <w:rFonts w:ascii="Times New Roman" w:hAnsi="Times New Roman" w:cs="Times New Roman"/>
          <w:color w:val="000000" w:themeColor="text1"/>
          <w:sz w:val="22"/>
        </w:rPr>
      </w:pPr>
    </w:p>
    <w:p w:rsidR="00132453" w:rsidRDefault="00132453" w:rsidP="00132453">
      <w:pPr>
        <w:spacing w:before="200" w:after="80"/>
        <w:rPr>
          <w:rFonts w:ascii="Times New Roman" w:hAnsi="Times New Roman" w:cs="Times New Roman"/>
          <w:color w:val="000000" w:themeColor="text1"/>
          <w:sz w:val="22"/>
        </w:rPr>
      </w:pPr>
    </w:p>
    <w:p w:rsidR="003C135D" w:rsidRPr="00CB1379" w:rsidRDefault="00585283" w:rsidP="00132453">
      <w:pPr>
        <w:spacing w:before="200" w:after="80"/>
        <w:rPr>
          <w:rFonts w:ascii="Times New Roman" w:hAnsi="Times New Roman" w:cs="Times New Roman"/>
          <w:b/>
          <w:color w:val="000000" w:themeColor="text1"/>
          <w:sz w:val="22"/>
        </w:rPr>
      </w:pPr>
      <w:r w:rsidRPr="00CB1379">
        <w:rPr>
          <w:rFonts w:ascii="Times New Roman" w:hAnsi="Times New Roman" w:cs="Times New Roman"/>
          <w:b/>
          <w:color w:val="000000" w:themeColor="text1"/>
          <w:sz w:val="22"/>
        </w:rPr>
        <w:lastRenderedPageBreak/>
        <w:t>3.2 Use Case Diagram</w:t>
      </w:r>
    </w:p>
    <w:p w:rsidR="003C135D" w:rsidRPr="00585283" w:rsidRDefault="00585283" w:rsidP="00585283">
      <w:pPr>
        <w:spacing w:before="200" w:after="80"/>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br/>
      </w:r>
    </w:p>
    <w:p w:rsidR="00585283" w:rsidRDefault="00585283">
      <w:pPr>
        <w:pStyle w:val="Heading2"/>
        <w:rPr>
          <w:rFonts w:ascii="Times New Roman" w:hAnsi="Times New Roman" w:cs="Times New Roman"/>
          <w:color w:val="000000" w:themeColor="text1"/>
          <w:sz w:val="22"/>
          <w:szCs w:val="22"/>
        </w:rPr>
      </w:pPr>
      <w:r>
        <w:rPr>
          <w:noProof/>
          <w:lang w:val="en-IN" w:eastAsia="en-IN"/>
        </w:rPr>
        <w:drawing>
          <wp:inline distT="0" distB="0" distL="0" distR="0">
            <wp:extent cx="3721100" cy="3088728"/>
            <wp:effectExtent l="0" t="0" r="0" b="0"/>
            <wp:docPr id="1" name="Picture 1" descr="Grievance Central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ievance Central Hu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585" cy="3099091"/>
                    </a:xfrm>
                    <a:prstGeom prst="rect">
                      <a:avLst/>
                    </a:prstGeom>
                    <a:noFill/>
                    <a:ln>
                      <a:noFill/>
                    </a:ln>
                  </pic:spPr>
                </pic:pic>
              </a:graphicData>
            </a:graphic>
          </wp:inline>
        </w:drawing>
      </w:r>
    </w:p>
    <w:p w:rsidR="00132453" w:rsidRDefault="00132453">
      <w:pPr>
        <w:pStyle w:val="Heading2"/>
        <w:rPr>
          <w:rFonts w:ascii="Times New Roman" w:hAnsi="Times New Roman" w:cs="Times New Roman"/>
          <w:color w:val="000000" w:themeColor="text1"/>
          <w:sz w:val="22"/>
          <w:szCs w:val="22"/>
        </w:rPr>
      </w:pPr>
    </w:p>
    <w:p w:rsidR="00132453" w:rsidRDefault="00132453">
      <w:pPr>
        <w:pStyle w:val="Heading2"/>
        <w:rPr>
          <w:rFonts w:ascii="Times New Roman" w:hAnsi="Times New Roman" w:cs="Times New Roman"/>
          <w:color w:val="000000" w:themeColor="text1"/>
          <w:sz w:val="22"/>
          <w:szCs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3.3 DFD Level 0</w:t>
      </w:r>
    </w:p>
    <w:p w:rsidR="00132453" w:rsidRDefault="00585283" w:rsidP="00585283">
      <w:pPr>
        <w:spacing w:before="200" w:after="80"/>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br/>
      </w:r>
      <w:r>
        <w:rPr>
          <w:noProof/>
          <w:lang w:val="en-IN" w:eastAsia="en-IN"/>
        </w:rPr>
        <w:drawing>
          <wp:inline distT="0" distB="0" distL="0" distR="0">
            <wp:extent cx="3492500" cy="2619376"/>
            <wp:effectExtent l="0" t="0" r="0" b="9525"/>
            <wp:docPr id="2" name="Picture 2" descr="Smart  Complaint System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Complaint System | PPT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4769" cy="2628578"/>
                    </a:xfrm>
                    <a:prstGeom prst="rect">
                      <a:avLst/>
                    </a:prstGeom>
                    <a:noFill/>
                    <a:ln>
                      <a:noFill/>
                    </a:ln>
                  </pic:spPr>
                </pic:pic>
              </a:graphicData>
            </a:graphic>
          </wp:inline>
        </w:drawing>
      </w:r>
    </w:p>
    <w:p w:rsidR="00132453" w:rsidRDefault="00132453" w:rsidP="00132453">
      <w:pPr>
        <w:spacing w:before="200" w:after="80"/>
        <w:rPr>
          <w:rFonts w:ascii="Times New Roman" w:hAnsi="Times New Roman" w:cs="Times New Roman"/>
          <w:color w:val="000000" w:themeColor="text1"/>
          <w:sz w:val="22"/>
        </w:rPr>
      </w:pPr>
    </w:p>
    <w:p w:rsidR="00132453" w:rsidRDefault="00132453" w:rsidP="00132453">
      <w:pPr>
        <w:spacing w:before="200" w:after="80"/>
        <w:rPr>
          <w:rFonts w:ascii="Times New Roman" w:hAnsi="Times New Roman" w:cs="Times New Roman"/>
          <w:color w:val="000000" w:themeColor="text1"/>
          <w:sz w:val="22"/>
        </w:rPr>
      </w:pPr>
    </w:p>
    <w:p w:rsidR="003C135D" w:rsidRPr="00CB1379" w:rsidRDefault="00585283" w:rsidP="00132453">
      <w:pPr>
        <w:spacing w:before="200" w:after="80"/>
        <w:rPr>
          <w:rFonts w:ascii="Times New Roman" w:hAnsi="Times New Roman" w:cs="Times New Roman"/>
          <w:b/>
          <w:color w:val="000000" w:themeColor="text1"/>
          <w:sz w:val="22"/>
        </w:rPr>
      </w:pPr>
      <w:r w:rsidRPr="00CB1379">
        <w:rPr>
          <w:rFonts w:ascii="Times New Roman" w:hAnsi="Times New Roman" w:cs="Times New Roman"/>
          <w:b/>
          <w:color w:val="000000" w:themeColor="text1"/>
          <w:sz w:val="22"/>
        </w:rPr>
        <w:lastRenderedPageBreak/>
        <w:t>3.4 DFD Level 1</w:t>
      </w:r>
    </w:p>
    <w:p w:rsidR="00132453" w:rsidRDefault="00132453" w:rsidP="00132453">
      <w:pPr>
        <w:spacing w:before="200" w:after="80"/>
        <w:rPr>
          <w:rFonts w:ascii="Times New Roman" w:hAnsi="Times New Roman" w:cs="Times New Roman"/>
          <w:color w:val="000000" w:themeColor="text1"/>
          <w:sz w:val="22"/>
        </w:rPr>
      </w:pPr>
      <w:r>
        <w:rPr>
          <w:noProof/>
          <w:lang w:val="en-IN" w:eastAsia="en-IN"/>
        </w:rPr>
        <w:drawing>
          <wp:inline distT="0" distB="0" distL="0" distR="0">
            <wp:extent cx="3185308" cy="2266950"/>
            <wp:effectExtent l="0" t="0" r="0" b="0"/>
            <wp:docPr id="3" name="Picture 3" descr="Smart  Complaint System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  Complaint System | PPT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9543" cy="2277081"/>
                    </a:xfrm>
                    <a:prstGeom prst="rect">
                      <a:avLst/>
                    </a:prstGeom>
                    <a:noFill/>
                    <a:ln>
                      <a:noFill/>
                    </a:ln>
                  </pic:spPr>
                </pic:pic>
              </a:graphicData>
            </a:graphic>
          </wp:inline>
        </w:drawing>
      </w:r>
    </w:p>
    <w:p w:rsidR="00132453" w:rsidRDefault="00132453" w:rsidP="00132453">
      <w:pPr>
        <w:spacing w:before="200" w:after="80"/>
        <w:rPr>
          <w:rFonts w:ascii="Times New Roman" w:hAnsi="Times New Roman" w:cs="Times New Roman"/>
          <w:color w:val="000000" w:themeColor="text1"/>
          <w:sz w:val="22"/>
        </w:rPr>
      </w:pPr>
    </w:p>
    <w:p w:rsidR="003C135D"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3.5 Activity Diagram</w:t>
      </w:r>
    </w:p>
    <w:p w:rsidR="00CB1379" w:rsidRDefault="00CB1379" w:rsidP="00CB1379"/>
    <w:p w:rsidR="00CB1379" w:rsidRDefault="00CB1379" w:rsidP="00CB1379">
      <w:r>
        <w:rPr>
          <w:noProof/>
          <w:lang w:val="en-IN" w:eastAsia="en-IN"/>
        </w:rPr>
        <mc:AlternateContent>
          <mc:Choice Requires="wps">
            <w:drawing>
              <wp:inline distT="0" distB="0" distL="0" distR="0">
                <wp:extent cx="304800" cy="304800"/>
                <wp:effectExtent l="0" t="0" r="0" b="0"/>
                <wp:docPr id="7" name="Rectangle 7" descr="AI-Assisted Grievance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CCD5A" id="Rectangle 7" o:spid="_x0000_s1026" alt="AI-Assisted Grievance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p1Z9LVAgAA5gUAAA4AAAAAAAAAAAAAAAAALgIAAGRycy9lMm9Eb2Mu&#10;eG1sUEsBAi0AFAAGAAgAAAAhAEyg6SzYAAAAAwEAAA8AAAAAAAAAAAAAAAAALwUAAGRycy9kb3du&#10;cmV2LnhtbFBLBQYAAAAABAAEAPMAAAA0BgAAAAA=&#10;" filled="f" stroked="f">
                <o:lock v:ext="edit" aspectratio="t"/>
                <w10:anchorlock/>
              </v:rect>
            </w:pict>
          </mc:Fallback>
        </mc:AlternateContent>
      </w:r>
      <w:r>
        <w:rPr>
          <w:noProof/>
          <w:lang w:val="en-IN" w:eastAsia="en-IN"/>
        </w:rPr>
        <mc:AlternateContent>
          <mc:Choice Requires="wps">
            <w:drawing>
              <wp:inline distT="0" distB="0" distL="0" distR="0">
                <wp:extent cx="304800" cy="304800"/>
                <wp:effectExtent l="0" t="0" r="0" b="0"/>
                <wp:docPr id="8" name="Rectangle 8" descr="AI-Assisted Grievance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998C1" id="Rectangle 8" o:spid="_x0000_s1026" alt="AI-Assisted Grievance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M+m160wIAAOYFAAAOAAAAAAAAAAAAAAAAAC4CAABkcnMvZTJvRG9jLnht&#10;bFBLAQItABQABgAIAAAAIQBMoOks2AAAAAMBAAAPAAAAAAAAAAAAAAAAAC0FAABkcnMvZG93bnJl&#10;di54bWxQSwUGAAAAAAQABADzAAAAMgYAAAAA&#10;" filled="f" stroked="f">
                <o:lock v:ext="edit" aspectratio="t"/>
                <w10:anchorlock/>
              </v:rect>
            </w:pict>
          </mc:Fallback>
        </mc:AlternateContent>
      </w:r>
      <w:r>
        <w:rPr>
          <w:noProof/>
          <w:lang w:val="en-IN" w:eastAsia="en-IN"/>
        </w:rPr>
        <mc:AlternateContent>
          <mc:Choice Requires="wps">
            <w:drawing>
              <wp:inline distT="0" distB="0" distL="0" distR="0">
                <wp:extent cx="304800" cy="304800"/>
                <wp:effectExtent l="0" t="0" r="0" b="0"/>
                <wp:docPr id="9" name="Rectangle 9" descr="AI-Assisted Grievance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513DA" id="Rectangle 9" o:spid="_x0000_s1026" alt="AI-Assisted Grievance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cBwqLdQCAADmBQAADgAAAAAAAAAAAAAAAAAuAgAAZHJzL2Uyb0RvYy54&#10;bWxQSwECLQAUAAYACAAAACEATKDpLNgAAAADAQAADwAAAAAAAAAAAAAAAAAuBQAAZHJzL2Rvd25y&#10;ZXYueG1sUEsFBgAAAAAEAAQA8wAAADMGAAAAAA==&#10;" filled="f" stroked="f">
                <o:lock v:ext="edit" aspectratio="t"/>
                <w10:anchorlock/>
              </v:rect>
            </w:pict>
          </mc:Fallback>
        </mc:AlternateContent>
      </w:r>
      <w:r>
        <w:rPr>
          <w:noProof/>
          <w:lang w:val="en-IN" w:eastAsia="en-IN"/>
        </w:rPr>
        <w:drawing>
          <wp:inline distT="0" distB="0" distL="0" distR="0">
            <wp:extent cx="32004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Sep 2, 2026, 05_51_40 PM.png"/>
                    <pic:cNvPicPr/>
                  </pic:nvPicPr>
                  <pic:blipFill>
                    <a:blip r:embed="rId12">
                      <a:extLst>
                        <a:ext uri="{28A0092B-C50C-407E-A947-70E740481C1C}">
                          <a14:useLocalDpi xmlns:a14="http://schemas.microsoft.com/office/drawing/2010/main" val="0"/>
                        </a:ext>
                      </a:extLst>
                    </a:blip>
                    <a:stretch>
                      <a:fillRect/>
                    </a:stretch>
                  </pic:blipFill>
                  <pic:spPr>
                    <a:xfrm>
                      <a:off x="0" y="0"/>
                      <a:ext cx="3204314" cy="4310565"/>
                    </a:xfrm>
                    <a:prstGeom prst="rect">
                      <a:avLst/>
                    </a:prstGeom>
                  </pic:spPr>
                </pic:pic>
              </a:graphicData>
            </a:graphic>
          </wp:inline>
        </w:drawing>
      </w:r>
    </w:p>
    <w:p w:rsidR="00CB1379" w:rsidRDefault="00CB1379" w:rsidP="00CB1379"/>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3.6 Sequence Diagram</w:t>
      </w:r>
    </w:p>
    <w:p w:rsidR="00CB1379" w:rsidRDefault="00585283" w:rsidP="00CB1379">
      <w:pPr>
        <w:spacing w:before="200" w:after="80"/>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br/>
      </w:r>
      <w:r w:rsidR="00CB1379">
        <w:rPr>
          <w:noProof/>
          <w:lang w:val="en-IN" w:eastAsia="en-IN"/>
        </w:rPr>
        <w:drawing>
          <wp:inline distT="0" distB="0" distL="0" distR="0">
            <wp:extent cx="5074102" cy="2003062"/>
            <wp:effectExtent l="0" t="0" r="0" b="0"/>
            <wp:docPr id="5" name="Picture 5" descr="AI-Powered Smart Public Feedback Analyzer for Municipal Services | by Ashritha Thatipart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Powered Smart Public Feedback Analyzer for Municipal Services | by Ashritha Thatiparti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2912" cy="2010487"/>
                    </a:xfrm>
                    <a:prstGeom prst="rect">
                      <a:avLst/>
                    </a:prstGeom>
                    <a:noFill/>
                    <a:ln>
                      <a:noFill/>
                    </a:ln>
                  </pic:spPr>
                </pic:pic>
              </a:graphicData>
            </a:graphic>
          </wp:inline>
        </w:drawing>
      </w:r>
    </w:p>
    <w:p w:rsidR="00CB1379" w:rsidRDefault="00CB1379" w:rsidP="00CB1379">
      <w:pPr>
        <w:spacing w:before="200" w:after="80"/>
        <w:jc w:val="center"/>
        <w:rPr>
          <w:rFonts w:ascii="Times New Roman" w:hAnsi="Times New Roman" w:cs="Times New Roman"/>
          <w:color w:val="000000" w:themeColor="text1"/>
          <w:sz w:val="22"/>
        </w:rPr>
      </w:pPr>
    </w:p>
    <w:p w:rsidR="00CB1379" w:rsidRDefault="00CB1379" w:rsidP="00CB1379">
      <w:pPr>
        <w:spacing w:before="200" w:after="80"/>
        <w:jc w:val="center"/>
        <w:rPr>
          <w:rFonts w:ascii="Times New Roman" w:hAnsi="Times New Roman" w:cs="Times New Roman"/>
          <w:color w:val="000000" w:themeColor="text1"/>
          <w:sz w:val="22"/>
        </w:rPr>
      </w:pPr>
    </w:p>
    <w:p w:rsidR="00CB1379" w:rsidRDefault="00CB1379" w:rsidP="00CB1379">
      <w:pPr>
        <w:spacing w:before="200" w:after="80"/>
        <w:rPr>
          <w:rFonts w:ascii="Times New Roman" w:hAnsi="Times New Roman" w:cs="Times New Roman"/>
          <w:color w:val="000000" w:themeColor="text1"/>
          <w:sz w:val="22"/>
        </w:rPr>
      </w:pPr>
    </w:p>
    <w:p w:rsidR="003C135D" w:rsidRPr="00CB1379" w:rsidRDefault="00585283" w:rsidP="00CB1379">
      <w:pPr>
        <w:spacing w:before="200" w:after="80"/>
        <w:rPr>
          <w:rFonts w:ascii="Times New Roman" w:hAnsi="Times New Roman" w:cs="Times New Roman"/>
          <w:b/>
          <w:color w:val="000000" w:themeColor="text1"/>
          <w:sz w:val="22"/>
        </w:rPr>
      </w:pPr>
      <w:r w:rsidRPr="00CB1379">
        <w:rPr>
          <w:rFonts w:ascii="Times New Roman" w:hAnsi="Times New Roman" w:cs="Times New Roman"/>
          <w:b/>
          <w:color w:val="000000" w:themeColor="text1"/>
          <w:sz w:val="22"/>
        </w:rPr>
        <w:t>Chapter 4: Database Design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4.1 Database Overview</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SQL Server is used as the relational database. Entity Framework Core maps application models to database tables and provides a consistent data-access layer. The database should preserve referential integrity between users, grievances, statuses, categories and AI analysis records.</w:t>
      </w:r>
    </w:p>
    <w:p w:rsidR="003C135D"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4.2 ER Diagram</w:t>
      </w:r>
    </w:p>
    <w:p w:rsidR="00CB1379" w:rsidRDefault="00CB1379" w:rsidP="00CB1379">
      <w:pPr>
        <w:rPr>
          <w:noProof/>
          <w:lang w:val="en-IN" w:eastAsia="en-IN"/>
        </w:rPr>
      </w:pPr>
      <w:r>
        <w:rPr>
          <w:noProof/>
          <w:lang w:val="en-IN" w:eastAsia="en-IN"/>
        </w:rPr>
        <w:t xml:space="preserve">                       </w:t>
      </w:r>
    </w:p>
    <w:p w:rsidR="00CB1379" w:rsidRPr="00CB1379" w:rsidRDefault="00CB1379" w:rsidP="00CB1379">
      <w:r>
        <w:rPr>
          <w:noProof/>
          <w:lang w:val="en-IN" w:eastAsia="en-IN"/>
        </w:rPr>
        <w:drawing>
          <wp:inline distT="0" distB="0" distL="0" distR="0">
            <wp:extent cx="3232150" cy="2863445"/>
            <wp:effectExtent l="0" t="0" r="6350" b="0"/>
            <wp:docPr id="6" name="Picture 6" descr="https://images.openai.com/static-rsc-4/9X4d09ktWXLuTJ2ZC8tbhVx3OaCuhYAhiCE8lSzkK5O8amEODz-XrFMPKrXJHWUpX4MTVxHatpNE4iInLpbQiQL8rCbnei0W9VM_lr16i0XmBI-Y6fkVAx--7tkM5OX2g9kClWAV7iRWjpV0-RwTThKjqyXUKS8naxnF9sP1QU8O8xOaB79H4mdl130DH2or?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openai.com/static-rsc-4/9X4d09ktWXLuTJ2ZC8tbhVx3OaCuhYAhiCE8lSzkK5O8amEODz-XrFMPKrXJHWUpX4MTVxHatpNE4iInLpbQiQL8rCbnei0W9VM_lr16i0XmBI-Y6fkVAx--7tkM5OX2g9kClWAV7iRWjpV0-RwTThKjqyXUKS8naxnF9sP1QU8O8xOaB79H4mdl130DH2or?purpose=fullsiz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6518" cy="2867314"/>
                    </a:xfrm>
                    <a:prstGeom prst="rect">
                      <a:avLst/>
                    </a:prstGeom>
                    <a:noFill/>
                    <a:ln>
                      <a:noFill/>
                    </a:ln>
                  </pic:spPr>
                </pic:pic>
              </a:graphicData>
            </a:graphic>
          </wp:inline>
        </w:drawing>
      </w:r>
    </w:p>
    <w:p w:rsidR="00CB1379" w:rsidRDefault="00585283" w:rsidP="00CB1379">
      <w:pPr>
        <w:spacing w:before="200" w:after="80"/>
        <w:jc w:val="cente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br/>
      </w:r>
    </w:p>
    <w:p w:rsidR="003C135D" w:rsidRPr="00CB1379" w:rsidRDefault="00585283" w:rsidP="00CB1379">
      <w:pPr>
        <w:spacing w:before="200" w:after="80"/>
        <w:rPr>
          <w:rFonts w:ascii="Times New Roman" w:hAnsi="Times New Roman" w:cs="Times New Roman"/>
          <w:b/>
          <w:color w:val="000000" w:themeColor="text1"/>
          <w:sz w:val="22"/>
        </w:rPr>
      </w:pPr>
      <w:r w:rsidRPr="00CB1379">
        <w:rPr>
          <w:rFonts w:ascii="Times New Roman" w:hAnsi="Times New Roman" w:cs="Times New Roman"/>
          <w:b/>
          <w:color w:val="000000" w:themeColor="text1"/>
          <w:sz w:val="22"/>
        </w:rPr>
        <w:lastRenderedPageBreak/>
        <w:t>4.3 Proposed Schema</w:t>
      </w:r>
    </w:p>
    <w:tbl>
      <w:tblPr>
        <w:tblStyle w:val="TableGrid"/>
        <w:tblW w:w="0" w:type="auto"/>
        <w:jc w:val="center"/>
        <w:tblLook w:val="04A0" w:firstRow="1" w:lastRow="0" w:firstColumn="1" w:lastColumn="0" w:noHBand="0" w:noVBand="1"/>
      </w:tblPr>
      <w:tblGrid>
        <w:gridCol w:w="3264"/>
        <w:gridCol w:w="3264"/>
        <w:gridCol w:w="3264"/>
      </w:tblGrid>
      <w:tr w:rsidR="00585283" w:rsidRPr="00585283">
        <w:trPr>
          <w:jc w:val="center"/>
        </w:trPr>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Table</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Purpose</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Key Fields</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registered user/admin accounts.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UserId (PK), Name, Email, PasswordHash, Role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submitted complaints.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GrievanceId (PK), TicketId, UserId (FK), CategoryId (FK), Description, StatusId (FK), Priority, CreatedAt</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Categories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grievance categories.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CategoryId (PK), CategoryName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Statuses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workflow statuses.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StatusId (PK), StatusName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AIAnalysis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AI outputs for a grievance.</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AnalysisId (PK), GrievanceId (FK), PredictedCategory, PredictedPriority, SimilarityScore, CreatedAt</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Updates / History</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Stores status or administrative updates.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UpdateId (PK), GrievanceId (FK), UpdatedBy, StatusId, Comment, UpdatedAt</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4.4 Relationships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One user can submit many grievances.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Each grievance belongs to one submitting user.</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Each grievance can be associated with a category and status.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 grievance can have multiple history/update records.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 grievance can have one or more AI analysis records depending on implementation.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Category and status records are reusable reference data.</w:t>
      </w:r>
    </w:p>
    <w:p w:rsidR="00CB1379" w:rsidRDefault="00CB1379">
      <w:pPr>
        <w:pStyle w:val="Heading1"/>
        <w:rPr>
          <w:rFonts w:ascii="Times New Roman" w:hAnsi="Times New Roman" w:cs="Times New Roman"/>
          <w:color w:val="000000" w:themeColor="text1"/>
          <w:sz w:val="22"/>
          <w:szCs w:val="22"/>
        </w:rPr>
      </w:pP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5: Implementation (.NET)</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5.1 ASP.NET Core Web API</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backend is implemented as a RESTful ASP.NET Core Web API. Controllers receive HTTP requests, validate inputs, call application/data-access logic and return structured JSON responses. The API is designed to keep business responsibilities separate from the React presentation layer.</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5.2 Controllers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AuthController: registration and login.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GrievanceController: create, retrieve, update and track grievances.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AdminController: administrative operations and dashboard data.</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AIController or AI integration service: invokes the FastAPI service where required.</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ReportsController: reporting and summary endpoints, if implemented.</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5.3 Models</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Models represent database entities such as User, Grievance, Category, Status and AIAnalysis. Entity Framework Core uses these classes to map application objects to SQL Server tables.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5.4 DTOs</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Data Transfer Objects prevent database entities from being exposed directly through the API. Request DTOs define accepted input, while response DTOs control the information returned to the client.</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5.5 Entity Framework Core</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Entity Framework Core provides database connectivity, object-relational mapping, migrations and LINQ-based queries. The DbContext coordinates entity sets and database operations.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5.6 JWT Authentication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After successful authentication, the server issues a signed JSON Web Token. The client sends the token in the Authorization header for protected requests. Backend authorization checks the token and, where applicable, the user's role before allowing administrative operations.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5.7 Swagger</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Swagger/OpenAPI provides an interactive API specification. It helps developers inspect available endpoints, request parameters, response structures and authentication requirements.</w:t>
      </w:r>
    </w:p>
    <w:p w:rsidR="00CB1379" w:rsidRDefault="00CB1379">
      <w:pPr>
        <w:pStyle w:val="Heading1"/>
        <w:rPr>
          <w:rFonts w:ascii="Times New Roman" w:hAnsi="Times New Roman" w:cs="Times New Roman"/>
          <w:color w:val="000000" w:themeColor="text1"/>
          <w:sz w:val="22"/>
          <w:szCs w:val="22"/>
        </w:rPr>
      </w:pP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6: Frontend (React)</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6.1 Pages</w:t>
      </w:r>
    </w:p>
    <w:tbl>
      <w:tblPr>
        <w:tblStyle w:val="TableGrid"/>
        <w:tblW w:w="0" w:type="auto"/>
        <w:jc w:val="center"/>
        <w:tblLook w:val="04A0" w:firstRow="1" w:lastRow="0" w:firstColumn="1" w:lastColumn="0" w:noHBand="0" w:noVBand="1"/>
      </w:tblPr>
      <w:tblGrid>
        <w:gridCol w:w="4896"/>
        <w:gridCol w:w="4896"/>
      </w:tblGrid>
      <w:tr w:rsidR="00585283" w:rsidRPr="00585283">
        <w:trPr>
          <w:jc w:val="center"/>
        </w:trPr>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Page</w:t>
            </w:r>
          </w:p>
        </w:tc>
        <w:tc>
          <w:tcPr>
            <w:tcW w:w="4896"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Purpose</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Login / Registration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Authenticate or create an account.</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Home / Dashboard</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Provide navigation and overview.</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 Submission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Collect grievance details and submit them.</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Ticket Confirmation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Display the generated ticket ID.</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Track Status</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Search/view grievance progress using ticket information.</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 Dashboard</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List, filter and manage grievances.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Recommendation</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Display category, priority and similarity recommendations.</w:t>
            </w:r>
          </w:p>
        </w:tc>
      </w:tr>
      <w:tr w:rsidR="00585283" w:rsidRPr="00585283">
        <w:trPr>
          <w:jc w:val="center"/>
        </w:trPr>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Reports Dashboard</w:t>
            </w:r>
          </w:p>
        </w:tc>
        <w:tc>
          <w:tcPr>
            <w:tcW w:w="4896"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Display grievance statistics and trends.</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6.2 Components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Reusable navigation/header components.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Form components for authentication and grievance submission.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Cards/tables for grievance summaries.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Status and priority badges.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Protected route components.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 dashboard widgets.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Charts or report components where implemented.</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6.3 Routing</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React Router can be used to map URLs to pages and protect authenticated/admin-only routes. Authentication state can be maintained using a suitable state/context mechanism and the JWT can be attached to API requests through a centralized HTTP client.</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6.4 UI Workflow</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 opens the application and logs in or registers.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 completes the grievance form and submits it.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Frontend sends the request to the ASP.NET Core API.</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 validates and stores the grievance and generates a ticket ID.</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service may return category, priority and similarity information.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 receives the ticket ID and can later track its status.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 reviews grievances from the dashboard and updates progress.</w:t>
      </w:r>
    </w:p>
    <w:p w:rsidR="00CB1379" w:rsidRDefault="00CB1379">
      <w:pPr>
        <w:pStyle w:val="Heading1"/>
        <w:rPr>
          <w:rFonts w:ascii="Times New Roman" w:hAnsi="Times New Roman" w:cs="Times New Roman"/>
          <w:color w:val="000000" w:themeColor="text1"/>
          <w:sz w:val="22"/>
          <w:szCs w:val="22"/>
        </w:rPr>
      </w:pP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7: AI Module</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7.1 Overview</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AI module is implemented as a separate FastAPI service so that machine-learning/NLP functionality remains independent of the main .NET application. The service receives grievance text and returns structured prediction results.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7.2 Category Prediction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Category prediction classifies a grievance into an appropriate domain such as sanitation, roads, water supply, electricity, public safety or another project-defined category. The exact categories should match the trained dataset and application configuration.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7.3 Priority Prediction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Priority prediction estimates the urgency of a grievance. The prediction can be based on textual indicators, category, severity-related terms and other features available to the model. The application may map predictions to labels such as Low, Medium, High or Critical.</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7.4 Similarity Detection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Similarity detection compares a new grievance against existing grievances to identify potentially duplicate or related complaints. A similarity score can be returned so that administrators can review possible matches rather than automatically merging records without confirmation.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7.5 FastAPI Integration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FastAPI exposes lightweight HTTP endpoints for inference. The ASP.NET Core backend can call the AI service, receive JSON results and store or display them. This separation allows the AI model to be updated without restructuring the React application.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7.6 AI Processing Flow</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Receive grievance text from the backend.</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Validate and preprocess the text.</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Generate category prediction.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Generate priority prediction.</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Compare the grievance with existing/reference representations for similarity.</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Return structured JSON containing predictions and scores.</w:t>
      </w:r>
    </w:p>
    <w:p w:rsidR="003C135D" w:rsidRPr="00585283" w:rsidRDefault="00585283">
      <w:pPr>
        <w:pStyle w:val="ListNumbe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Backend stores or presents the recommendation to the administrator.</w:t>
      </w: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Chapter 8: API Documentation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8.1 Authentication Endpoints</w:t>
      </w:r>
    </w:p>
    <w:tbl>
      <w:tblPr>
        <w:tblStyle w:val="TableGrid"/>
        <w:tblW w:w="0" w:type="auto"/>
        <w:jc w:val="center"/>
        <w:tblLook w:val="04A0" w:firstRow="1" w:lastRow="0" w:firstColumn="1" w:lastColumn="0" w:noHBand="0" w:noVBand="1"/>
      </w:tblPr>
      <w:tblGrid>
        <w:gridCol w:w="3264"/>
        <w:gridCol w:w="3264"/>
        <w:gridCol w:w="3264"/>
      </w:tblGrid>
      <w:tr w:rsidR="00585283" w:rsidRPr="00585283">
        <w:trPr>
          <w:jc w:val="center"/>
        </w:trPr>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Method</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Endpoint</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Purpose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/api/auth/register</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Create a user account.</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/api/auth/login</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Authenticate a user and return JWT.</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/api/auth/me</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Return authenticated user information, if implemented.</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8.2 Grievance Endpoints</w:t>
      </w:r>
    </w:p>
    <w:tbl>
      <w:tblPr>
        <w:tblStyle w:val="TableGrid"/>
        <w:tblW w:w="0" w:type="auto"/>
        <w:jc w:val="center"/>
        <w:tblLook w:val="04A0" w:firstRow="1" w:lastRow="0" w:firstColumn="1" w:lastColumn="0" w:noHBand="0" w:noVBand="1"/>
      </w:tblPr>
      <w:tblGrid>
        <w:gridCol w:w="3264"/>
        <w:gridCol w:w="3264"/>
        <w:gridCol w:w="3264"/>
      </w:tblGrid>
      <w:tr w:rsidR="00585283" w:rsidRPr="00585283">
        <w:trPr>
          <w:jc w:val="center"/>
        </w:trPr>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Method</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Endpoint</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Purpose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/api/grievances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Submit a new grievance.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/api/grievances/{id}</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Retrieve a grievance by ID.</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/api/grievances/ticket/{ticketId}</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Track a grievance using ticket ID.</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PUT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/api/grievances/{id}</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Update grievance information/status where authorized.</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/api/grievances</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List grievances, subject to authorization and filters.</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8.3 AI Endpoints</w:t>
      </w:r>
    </w:p>
    <w:tbl>
      <w:tblPr>
        <w:tblStyle w:val="TableGrid"/>
        <w:tblW w:w="0" w:type="auto"/>
        <w:jc w:val="center"/>
        <w:tblLook w:val="04A0" w:firstRow="1" w:lastRow="0" w:firstColumn="1" w:lastColumn="0" w:noHBand="0" w:noVBand="1"/>
      </w:tblPr>
      <w:tblGrid>
        <w:gridCol w:w="3264"/>
        <w:gridCol w:w="3264"/>
        <w:gridCol w:w="3264"/>
      </w:tblGrid>
      <w:tr w:rsidR="00585283" w:rsidRPr="00585283">
        <w:trPr>
          <w:jc w:val="center"/>
        </w:trPr>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Method</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Endpoint</w:t>
            </w:r>
          </w:p>
        </w:tc>
        <w:tc>
          <w:tcPr>
            <w:tcW w:w="3264"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Purpose</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/predict/category</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 grievance category.</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/predict/priority</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 grievance priority.</w:t>
            </w:r>
          </w:p>
        </w:tc>
      </w:tr>
      <w:tr w:rsidR="00585283" w:rsidRPr="00585283">
        <w:trPr>
          <w:jc w:val="center"/>
        </w:trPr>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POST</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/predict/similarity</w:t>
            </w:r>
          </w:p>
        </w:tc>
        <w:tc>
          <w:tcPr>
            <w:tcW w:w="3264"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Return similarity/duplicate analysis.</w:t>
            </w:r>
          </w:p>
        </w:tc>
      </w:tr>
    </w:tbl>
    <w:p w:rsidR="003C135D" w:rsidRPr="00585283" w:rsidRDefault="003C135D">
      <w:pPr>
        <w:rPr>
          <w:rFonts w:ascii="Times New Roman" w:hAnsi="Times New Roman" w:cs="Times New Roman"/>
          <w:color w:val="000000" w:themeColor="text1"/>
          <w:sz w:val="22"/>
        </w:rPr>
      </w:pPr>
    </w:p>
    <w:p w:rsidR="003C135D"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8.4 Example Request</w:t>
      </w:r>
    </w:p>
    <w:tbl>
      <w:tblPr>
        <w:tblStyle w:val="TableGrid"/>
        <w:tblW w:w="0" w:type="auto"/>
        <w:tblLook w:val="04A0" w:firstRow="1" w:lastRow="0" w:firstColumn="1" w:lastColumn="0" w:noHBand="0" w:noVBand="1"/>
      </w:tblPr>
      <w:tblGrid>
        <w:gridCol w:w="10008"/>
      </w:tblGrid>
      <w:tr w:rsidR="00CB1379" w:rsidTr="00CB1379">
        <w:tc>
          <w:tcPr>
            <w:tcW w:w="10008" w:type="dxa"/>
          </w:tcPr>
          <w:p w:rsidR="00CB1379" w:rsidRPr="00585283" w:rsidRDefault="00CB1379" w:rsidP="00CB1379">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Example grievance submission payload:</w:t>
            </w:r>
          </w:p>
          <w:p w:rsidR="00CB1379" w:rsidRPr="00CB1379" w:rsidRDefault="00CB1379" w:rsidP="00CB1379">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w:t>
            </w:r>
            <w:r w:rsidRPr="00585283">
              <w:rPr>
                <w:rFonts w:ascii="Times New Roman" w:hAnsi="Times New Roman" w:cs="Times New Roman"/>
                <w:color w:val="000000" w:themeColor="text1"/>
                <w:sz w:val="22"/>
              </w:rPr>
              <w:br/>
              <w:t xml:space="preserve">  "description": "Street light is not working near the main gate.",</w:t>
            </w:r>
            <w:r w:rsidRPr="00585283">
              <w:rPr>
                <w:rFonts w:ascii="Times New Roman" w:hAnsi="Times New Roman" w:cs="Times New Roman"/>
                <w:color w:val="000000" w:themeColor="text1"/>
                <w:sz w:val="22"/>
              </w:rPr>
              <w:br/>
              <w:t xml:space="preserve">  "location": "Main Gate",</w:t>
            </w:r>
            <w:r w:rsidRPr="00585283">
              <w:rPr>
                <w:rFonts w:ascii="Times New Roman" w:hAnsi="Times New Roman" w:cs="Times New Roman"/>
                <w:color w:val="000000" w:themeColor="text1"/>
                <w:sz w:val="22"/>
              </w:rPr>
              <w:br/>
              <w:t xml:space="preserve">  "category": "Electricity"</w:t>
            </w:r>
            <w:r w:rsidRPr="00585283">
              <w:rPr>
                <w:rFonts w:ascii="Times New Roman" w:hAnsi="Times New Roman" w:cs="Times New Roman"/>
                <w:color w:val="000000" w:themeColor="text1"/>
                <w:sz w:val="22"/>
              </w:rPr>
              <w:br/>
              <w:t>}</w:t>
            </w:r>
          </w:p>
        </w:tc>
      </w:tr>
    </w:tbl>
    <w:p w:rsidR="00CB1379" w:rsidRPr="00CB1379" w:rsidRDefault="00CB1379" w:rsidP="00CB1379"/>
    <w:p w:rsidR="00CB1379"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8.5 Example Response</w:t>
      </w:r>
    </w:p>
    <w:tbl>
      <w:tblPr>
        <w:tblStyle w:val="TableGrid"/>
        <w:tblW w:w="0" w:type="auto"/>
        <w:tblLook w:val="04A0" w:firstRow="1" w:lastRow="0" w:firstColumn="1" w:lastColumn="0" w:noHBand="0" w:noVBand="1"/>
      </w:tblPr>
      <w:tblGrid>
        <w:gridCol w:w="10008"/>
      </w:tblGrid>
      <w:tr w:rsidR="00CB1379" w:rsidTr="00CB1379">
        <w:tc>
          <w:tcPr>
            <w:tcW w:w="10008" w:type="dxa"/>
          </w:tcPr>
          <w:p w:rsidR="00CB1379" w:rsidRPr="00CB1379" w:rsidRDefault="00CB1379" w:rsidP="00CB1379">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w:t>
            </w:r>
            <w:r w:rsidRPr="00585283">
              <w:rPr>
                <w:rFonts w:ascii="Times New Roman" w:hAnsi="Times New Roman" w:cs="Times New Roman"/>
                <w:color w:val="000000" w:themeColor="text1"/>
                <w:sz w:val="22"/>
              </w:rPr>
              <w:br/>
              <w:t xml:space="preserve">  "success": true,</w:t>
            </w:r>
            <w:r w:rsidRPr="00585283">
              <w:rPr>
                <w:rFonts w:ascii="Times New Roman" w:hAnsi="Times New Roman" w:cs="Times New Roman"/>
                <w:color w:val="000000" w:themeColor="text1"/>
                <w:sz w:val="22"/>
              </w:rPr>
              <w:br/>
              <w:t xml:space="preserve">  "ticketId": "GRV-2026-0001",</w:t>
            </w:r>
            <w:r w:rsidRPr="00585283">
              <w:rPr>
                <w:rFonts w:ascii="Times New Roman" w:hAnsi="Times New Roman" w:cs="Times New Roman"/>
                <w:color w:val="000000" w:themeColor="text1"/>
                <w:sz w:val="22"/>
              </w:rPr>
              <w:br/>
              <w:t xml:space="preserve">  "status": "Submitted"</w:t>
            </w:r>
            <w:r w:rsidRPr="00585283">
              <w:rPr>
                <w:rFonts w:ascii="Times New Roman" w:hAnsi="Times New Roman" w:cs="Times New Roman"/>
                <w:color w:val="000000" w:themeColor="text1"/>
                <w:sz w:val="22"/>
              </w:rPr>
              <w:br/>
              <w:t>}</w:t>
            </w:r>
          </w:p>
        </w:tc>
      </w:tr>
    </w:tbl>
    <w:p w:rsidR="00CB1379" w:rsidRPr="00CB1379" w:rsidRDefault="00CB1379" w:rsidP="00CB1379"/>
    <w:p w:rsidR="00CB1379" w:rsidRDefault="00CB1379">
      <w:pPr>
        <w:pStyle w:val="Heading2"/>
        <w:rPr>
          <w:rFonts w:ascii="Times New Roman" w:hAnsi="Times New Roman" w:cs="Times New Roman"/>
          <w:color w:val="000000" w:themeColor="text1"/>
          <w:sz w:val="22"/>
          <w:szCs w:val="22"/>
        </w:rPr>
      </w:pPr>
    </w:p>
    <w:p w:rsidR="00CB1379" w:rsidRDefault="00CB1379">
      <w:pPr>
        <w:pStyle w:val="Heading2"/>
        <w:rPr>
          <w:rFonts w:ascii="Times New Roman" w:hAnsi="Times New Roman" w:cs="Times New Roman"/>
          <w:color w:val="000000" w:themeColor="text1"/>
          <w:sz w:val="22"/>
          <w:szCs w:val="22"/>
        </w:rPr>
      </w:pPr>
    </w:p>
    <w:p w:rsidR="00017182" w:rsidRDefault="00017182" w:rsidP="00017182">
      <w:pPr>
        <w:pStyle w:val="NoSpacing"/>
      </w:pPr>
    </w:p>
    <w:p w:rsidR="003C135D" w:rsidRPr="00017182" w:rsidRDefault="00585283" w:rsidP="00017182">
      <w:pPr>
        <w:pStyle w:val="NoSpacing"/>
        <w:rPr>
          <w:rFonts w:ascii="Times New Roman" w:hAnsi="Times New Roman" w:cs="Times New Roman"/>
          <w:b/>
        </w:rPr>
      </w:pPr>
      <w:r w:rsidRPr="00017182">
        <w:rPr>
          <w:rFonts w:ascii="Times New Roman" w:hAnsi="Times New Roman" w:cs="Times New Roman"/>
          <w:b/>
        </w:rPr>
        <w:lastRenderedPageBreak/>
        <w:t>8.6 AI Response Example</w:t>
      </w:r>
    </w:p>
    <w:tbl>
      <w:tblPr>
        <w:tblStyle w:val="TableGrid"/>
        <w:tblW w:w="0" w:type="auto"/>
        <w:tblLook w:val="04A0" w:firstRow="1" w:lastRow="0" w:firstColumn="1" w:lastColumn="0" w:noHBand="0" w:noVBand="1"/>
      </w:tblPr>
      <w:tblGrid>
        <w:gridCol w:w="10008"/>
      </w:tblGrid>
      <w:tr w:rsidR="00CB1379" w:rsidTr="00CB1379">
        <w:tc>
          <w:tcPr>
            <w:tcW w:w="10008" w:type="dxa"/>
          </w:tcPr>
          <w:p w:rsidR="00CB1379" w:rsidRPr="00585283" w:rsidRDefault="00CB1379" w:rsidP="00CB1379">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w:t>
            </w:r>
            <w:r w:rsidRPr="00585283">
              <w:rPr>
                <w:rFonts w:ascii="Times New Roman" w:hAnsi="Times New Roman" w:cs="Times New Roman"/>
                <w:color w:val="000000" w:themeColor="text1"/>
                <w:sz w:val="22"/>
              </w:rPr>
              <w:br/>
              <w:t xml:space="preserve">  "predictedCategory": "Electricity",</w:t>
            </w:r>
            <w:r w:rsidRPr="00585283">
              <w:rPr>
                <w:rFonts w:ascii="Times New Roman" w:hAnsi="Times New Roman" w:cs="Times New Roman"/>
                <w:color w:val="000000" w:themeColor="text1"/>
                <w:sz w:val="22"/>
              </w:rPr>
              <w:br/>
              <w:t xml:space="preserve">  "predictedPriority": "High",</w:t>
            </w:r>
            <w:r w:rsidRPr="00585283">
              <w:rPr>
                <w:rFonts w:ascii="Times New Roman" w:hAnsi="Times New Roman" w:cs="Times New Roman"/>
                <w:color w:val="000000" w:themeColor="text1"/>
                <w:sz w:val="22"/>
              </w:rPr>
              <w:br/>
              <w:t xml:space="preserve">  "similarityScore": 0.87</w:t>
            </w:r>
            <w:r w:rsidRPr="00585283">
              <w:rPr>
                <w:rFonts w:ascii="Times New Roman" w:hAnsi="Times New Roman" w:cs="Times New Roman"/>
                <w:color w:val="000000" w:themeColor="text1"/>
                <w:sz w:val="22"/>
              </w:rPr>
              <w:br/>
              <w:t>}</w:t>
            </w:r>
          </w:p>
          <w:p w:rsidR="00CB1379" w:rsidRDefault="00CB1379" w:rsidP="00CB1379"/>
        </w:tc>
      </w:tr>
    </w:tbl>
    <w:p w:rsidR="00CB1379" w:rsidRPr="00CB1379" w:rsidRDefault="00CB1379" w:rsidP="00CB1379"/>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Note: Endpoint names and JSON fields above are a documentation template. Replace them with the exact routes and DTO properties implemented in the final project.</w:t>
      </w: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Chapter 9: Testing</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9.1 Testing Strategy</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Testing should cover individual components, API integration, authentication/authorization, database operations, frontend workflows and AI-service integration. Both valid and invalid inputs should be tested.</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9.2 Test Cases</w:t>
      </w:r>
    </w:p>
    <w:tbl>
      <w:tblPr>
        <w:tblStyle w:val="TableGrid"/>
        <w:tblW w:w="0" w:type="auto"/>
        <w:jc w:val="center"/>
        <w:tblLook w:val="04A0" w:firstRow="1" w:lastRow="0" w:firstColumn="1" w:lastColumn="0" w:noHBand="0" w:noVBand="1"/>
      </w:tblPr>
      <w:tblGrid>
        <w:gridCol w:w="2448"/>
        <w:gridCol w:w="2448"/>
        <w:gridCol w:w="2448"/>
        <w:gridCol w:w="2448"/>
      </w:tblGrid>
      <w:tr w:rsidR="00585283" w:rsidRPr="00585283">
        <w:trPr>
          <w:jc w:val="center"/>
        </w:trPr>
        <w:tc>
          <w:tcPr>
            <w:tcW w:w="2448"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ID</w:t>
            </w:r>
          </w:p>
        </w:tc>
        <w:tc>
          <w:tcPr>
            <w:tcW w:w="2448"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Test Case</w:t>
            </w:r>
          </w:p>
        </w:tc>
        <w:tc>
          <w:tcPr>
            <w:tcW w:w="2448"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Input / Action</w:t>
            </w:r>
          </w:p>
        </w:tc>
        <w:tc>
          <w:tcPr>
            <w:tcW w:w="2448" w:type="dxa"/>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b/>
                <w:color w:val="000000" w:themeColor="text1"/>
                <w:sz w:val="22"/>
              </w:rPr>
              <w:t>Expected Result</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TC-01</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 login</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Correct email and password</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JWT returned; user enters dashboard.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TC-02</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Invalid login</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Wrong password</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Authentication fails with appropriate error.</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TC-03</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Submit grievance</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 grievance details</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 saved and ticket ID generated.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TC-04</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Invalid grievance</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Required field missing</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Validation error returned; record not created.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TC-05</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Track ticket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 ticket ID</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Current grievance status displayed.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TC-06</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Invalid ticket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Unknown ticket ID</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Not-found response/message displayed.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TC-07</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Admin update</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Authorized admin changes status</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Status and history updated.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TC-08</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Unauthorized admin access</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Normal user calls admin endpoint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Request denied.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TC-09</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category</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 grievance text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Category prediction returned.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TC-10</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AI priority</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 grievance text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Priority prediction returned.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TC-11</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Similarity</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Grievance similar to existing text</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Similarity result/score returned.</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TC-12</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Swagger</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Open API documentation</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Endpoints and schemas visible.</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TC-13</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Database</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Create/read/update grievance</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Data persists correctly.</w:t>
            </w:r>
          </w:p>
        </w:tc>
      </w:tr>
      <w:tr w:rsidR="00585283" w:rsidRPr="00585283">
        <w:trPr>
          <w:jc w:val="center"/>
        </w:trPr>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TC-14</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UI navigation</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Open protected page without login</w:t>
            </w:r>
          </w:p>
        </w:tc>
        <w:tc>
          <w:tcPr>
            <w:tcW w:w="2448" w:type="dxa"/>
            <w:vAlign w:val="center"/>
          </w:tcPr>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User redirected/denied as configured.</w:t>
            </w:r>
          </w:p>
        </w:tc>
      </w:tr>
    </w:tbl>
    <w:p w:rsidR="003C135D" w:rsidRPr="00585283" w:rsidRDefault="003C135D">
      <w:pPr>
        <w:rPr>
          <w:rFonts w:ascii="Times New Roman" w:hAnsi="Times New Roman" w:cs="Times New Roman"/>
          <w:color w:val="000000" w:themeColor="text1"/>
          <w:sz w:val="22"/>
        </w:rPr>
      </w:pPr>
    </w:p>
    <w:p w:rsidR="003C135D" w:rsidRPr="00585283" w:rsidRDefault="00585283">
      <w:pPr>
        <w:pStyle w:val="Heading1"/>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lastRenderedPageBreak/>
        <w:t>Chapter 10: Deployment &amp; Future Scope</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10.1 Docker Deployment</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Docker can package the frontend, ASP.NET Core API and FastAPI service into reproducible containers. SQL Server may run as a container for development or be hosted as a managed/database server in production. Environment variables should be used for connection strings, JWT secrets and service URLs rather than hard-coding credentials.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10.2 Suggested Deployment Architecture</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React frontend container serves the client application.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ASP.NET Core container exposes the main REST API.</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FastAPI container exposes AI inference endpoints.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SQL Server stores persistent application data.</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Reverse proxy/API gateway can route external traffic and provide HTTPS.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Persistent volumes/backups should be configured for database data.</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10.3 Security Considerations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Hash passwords using a secure password hashing mechanism.</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Store JWT signing secrets securely.</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Validate and sanitize incoming data.</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Apply role-based authorization to administrator endpoints.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Use HTTPS in production.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Protect database credentials and AI service configuration.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Log security-relevant events without exposing sensitive user information.</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10.4 Future Scope</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Email/SMS/push notifications for status changes.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Multilingual grievance submission and NLP.</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More advanced duplicate detection using semantic embeddings.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Geographical heat maps of grievance concentration.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Predictive analytics for recurring civic issues.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Automatic assignment of grievances to departments.</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Citizen feedback and satisfaction scoring after resolution.</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Cloud-native deployment with monitoring and autoscaling.</w:t>
      </w:r>
    </w:p>
    <w:p w:rsidR="003C135D" w:rsidRPr="00585283" w:rsidRDefault="00585283">
      <w:pPr>
        <w:pStyle w:val="ListBullet"/>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Model monitoring, retraining and explainability dashboards.</w:t>
      </w:r>
    </w:p>
    <w:p w:rsidR="003C135D" w:rsidRPr="00585283" w:rsidRDefault="00585283">
      <w:pPr>
        <w:pStyle w:val="Heading2"/>
        <w:rPr>
          <w:rFonts w:ascii="Times New Roman" w:hAnsi="Times New Roman" w:cs="Times New Roman"/>
          <w:color w:val="000000" w:themeColor="text1"/>
          <w:sz w:val="22"/>
          <w:szCs w:val="22"/>
        </w:rPr>
      </w:pPr>
      <w:r w:rsidRPr="00585283">
        <w:rPr>
          <w:rFonts w:ascii="Times New Roman" w:hAnsi="Times New Roman" w:cs="Times New Roman"/>
          <w:color w:val="000000" w:themeColor="text1"/>
          <w:sz w:val="22"/>
          <w:szCs w:val="22"/>
        </w:rPr>
        <w:t>10.5 Conclusion</w:t>
      </w:r>
    </w:p>
    <w:p w:rsidR="003C135D" w:rsidRPr="00585283" w:rsidRDefault="00585283">
      <w:pPr>
        <w:rPr>
          <w:rFonts w:ascii="Times New Roman" w:hAnsi="Times New Roman" w:cs="Times New Roman"/>
          <w:color w:val="000000" w:themeColor="text1"/>
          <w:sz w:val="22"/>
        </w:rPr>
      </w:pPr>
      <w:r w:rsidRPr="00585283">
        <w:rPr>
          <w:rFonts w:ascii="Times New Roman" w:hAnsi="Times New Roman" w:cs="Times New Roman"/>
          <w:color w:val="000000" w:themeColor="text1"/>
          <w:sz w:val="22"/>
        </w:rPr>
        <w:t>The Smart Grievance Management System combines a modern web frontend, secure .NET backend, relational database and independent AI service to create a practical platform for grievance handling. By centralizing complaint records, providing ticket-based tracking and supporting AI-assisted categorization, prioritization and similarity detection, the system can reduce manual effort and improve transparency. The modular architecture also provides a foundation for future enhancements such as notifications, multilingual support, analytics and scalable cloud deployment.</w:t>
      </w:r>
    </w:p>
    <w:p w:rsidR="00017182" w:rsidRDefault="00017182">
      <w:pPr>
        <w:pStyle w:val="Heading1"/>
        <w:rPr>
          <w:rFonts w:ascii="Times New Roman" w:hAnsi="Times New Roman" w:cs="Times New Roman"/>
          <w:color w:val="000000" w:themeColor="text1"/>
          <w:sz w:val="22"/>
          <w:szCs w:val="22"/>
        </w:rPr>
      </w:pPr>
      <w:bookmarkStart w:id="0" w:name="_GoBack"/>
      <w:bookmarkEnd w:id="0"/>
    </w:p>
    <w:sectPr w:rsidR="00017182" w:rsidSect="00034616">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A82" w:rsidRDefault="008A7A82">
      <w:pPr>
        <w:spacing w:after="0" w:line="240" w:lineRule="auto"/>
        <w:rPr>
          <w:rFonts w:hint="eastAsia"/>
        </w:rPr>
      </w:pPr>
      <w:r>
        <w:separator/>
      </w:r>
    </w:p>
  </w:endnote>
  <w:endnote w:type="continuationSeparator" w:id="0">
    <w:p w:rsidR="008A7A82" w:rsidRDefault="008A7A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283" w:rsidRDefault="00585283">
    <w:pPr>
      <w:pStyle w:val="Footer"/>
      <w:jc w:val="center"/>
      <w:rPr>
        <w:rFonts w:hint="eastAsia"/>
      </w:rPr>
    </w:pPr>
    <w:r>
      <w:t xml:space="preserve">Smart Grievance Management System  |  Page </w:t>
    </w:r>
    <w:r>
      <w:fldChar w:fldCharType="begin"/>
    </w:r>
    <w:r>
      <w:instrText>PAGE</w:instrText>
    </w:r>
    <w:r>
      <w:rPr>
        <w:rFonts w:hint="eastAsia"/>
      </w:rPr>
      <w:fldChar w:fldCharType="separate"/>
    </w:r>
    <w:r w:rsidR="00017182">
      <w:rPr>
        <w:rFonts w:hint="eastAsia"/>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A82" w:rsidRDefault="008A7A82">
      <w:pPr>
        <w:spacing w:after="0" w:line="240" w:lineRule="auto"/>
        <w:rPr>
          <w:rFonts w:hint="eastAsia"/>
        </w:rPr>
      </w:pPr>
      <w:r>
        <w:separator/>
      </w:r>
    </w:p>
  </w:footnote>
  <w:footnote w:type="continuationSeparator" w:id="0">
    <w:p w:rsidR="008A7A82" w:rsidRDefault="008A7A8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182"/>
    <w:rsid w:val="00034616"/>
    <w:rsid w:val="0006063C"/>
    <w:rsid w:val="00132453"/>
    <w:rsid w:val="0015074B"/>
    <w:rsid w:val="0029639D"/>
    <w:rsid w:val="00326F90"/>
    <w:rsid w:val="003C135D"/>
    <w:rsid w:val="00585283"/>
    <w:rsid w:val="008A7A82"/>
    <w:rsid w:val="00AA1D8D"/>
    <w:rsid w:val="00B47730"/>
    <w:rsid w:val="00CB0664"/>
    <w:rsid w:val="00CB13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3423D"/>
  <w14:defaultImageDpi w14:val="300"/>
  <w15:docId w15:val="{EFBEA11A-4DF5-40FB-BE59-B91A05E0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enter">
    <w:name w:val="Caption Center"/>
    <w:pPr>
      <w:spacing w:after="160"/>
      <w:jc w:val="center"/>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00806-1257-4B53-93F7-A75CE0D2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2026-09-02T12:27:00Z</dcterms:modified>
  <cp:category/>
</cp:coreProperties>
</file>