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400960244"/>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400960245"/>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C94633"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400960244" w:history="1">
            <w:r w:rsidR="00C94633" w:rsidRPr="00C748E1">
              <w:rPr>
                <w:rStyle w:val="Hyperlink"/>
                <w:noProof/>
              </w:rPr>
              <w:t>Digital Synesthesia: Using Mobile Technology to Interact with Our World</w:t>
            </w:r>
            <w:r w:rsidR="00C94633">
              <w:rPr>
                <w:noProof/>
                <w:webHidden/>
              </w:rPr>
              <w:tab/>
            </w:r>
            <w:r w:rsidR="00C94633">
              <w:rPr>
                <w:noProof/>
                <w:webHidden/>
              </w:rPr>
              <w:fldChar w:fldCharType="begin"/>
            </w:r>
            <w:r w:rsidR="00C94633">
              <w:rPr>
                <w:noProof/>
                <w:webHidden/>
              </w:rPr>
              <w:instrText xml:space="preserve"> PAGEREF _Toc400960244 \h </w:instrText>
            </w:r>
            <w:r w:rsidR="00C94633">
              <w:rPr>
                <w:noProof/>
                <w:webHidden/>
              </w:rPr>
            </w:r>
            <w:r w:rsidR="00C94633">
              <w:rPr>
                <w:noProof/>
                <w:webHidden/>
              </w:rPr>
              <w:fldChar w:fldCharType="separate"/>
            </w:r>
            <w:r w:rsidR="00C94633">
              <w:rPr>
                <w:noProof/>
                <w:webHidden/>
              </w:rPr>
              <w:t>1</w:t>
            </w:r>
            <w:r w:rsidR="00C94633">
              <w:rPr>
                <w:noProof/>
                <w:webHidden/>
              </w:rPr>
              <w:fldChar w:fldCharType="end"/>
            </w:r>
          </w:hyperlink>
        </w:p>
        <w:p w:rsidR="00C94633" w:rsidRDefault="00C94633">
          <w:pPr>
            <w:pStyle w:val="TOC1"/>
            <w:tabs>
              <w:tab w:val="right" w:leader="dot" w:pos="9350"/>
            </w:tabs>
            <w:rPr>
              <w:noProof/>
              <w:sz w:val="22"/>
              <w:szCs w:val="22"/>
            </w:rPr>
          </w:pPr>
          <w:hyperlink w:anchor="_Toc400960245" w:history="1">
            <w:r w:rsidRPr="00C748E1">
              <w:rPr>
                <w:rStyle w:val="Hyperlink"/>
                <w:noProof/>
              </w:rPr>
              <w:t>Acknowledgements</w:t>
            </w:r>
            <w:r>
              <w:rPr>
                <w:noProof/>
                <w:webHidden/>
              </w:rPr>
              <w:tab/>
            </w:r>
            <w:r>
              <w:rPr>
                <w:noProof/>
                <w:webHidden/>
              </w:rPr>
              <w:fldChar w:fldCharType="begin"/>
            </w:r>
            <w:r>
              <w:rPr>
                <w:noProof/>
                <w:webHidden/>
              </w:rPr>
              <w:instrText xml:space="preserve"> PAGEREF _Toc400960245 \h </w:instrText>
            </w:r>
            <w:r>
              <w:rPr>
                <w:noProof/>
                <w:webHidden/>
              </w:rPr>
            </w:r>
            <w:r>
              <w:rPr>
                <w:noProof/>
                <w:webHidden/>
              </w:rPr>
              <w:fldChar w:fldCharType="separate"/>
            </w:r>
            <w:r>
              <w:rPr>
                <w:noProof/>
                <w:webHidden/>
              </w:rPr>
              <w:t>2</w:t>
            </w:r>
            <w:r>
              <w:rPr>
                <w:noProof/>
                <w:webHidden/>
              </w:rPr>
              <w:fldChar w:fldCharType="end"/>
            </w:r>
          </w:hyperlink>
        </w:p>
        <w:p w:rsidR="00C94633" w:rsidRDefault="00C94633">
          <w:pPr>
            <w:pStyle w:val="TOC1"/>
            <w:tabs>
              <w:tab w:val="right" w:leader="dot" w:pos="9350"/>
            </w:tabs>
            <w:rPr>
              <w:noProof/>
              <w:sz w:val="22"/>
              <w:szCs w:val="22"/>
            </w:rPr>
          </w:pPr>
          <w:hyperlink w:anchor="_Toc400960246" w:history="1">
            <w:r w:rsidRPr="00C748E1">
              <w:rPr>
                <w:rStyle w:val="Hyperlink"/>
                <w:noProof/>
              </w:rPr>
              <w:t>Executive Summary</w:t>
            </w:r>
            <w:r>
              <w:rPr>
                <w:noProof/>
                <w:webHidden/>
              </w:rPr>
              <w:tab/>
            </w:r>
            <w:r>
              <w:rPr>
                <w:noProof/>
                <w:webHidden/>
              </w:rPr>
              <w:fldChar w:fldCharType="begin"/>
            </w:r>
            <w:r>
              <w:rPr>
                <w:noProof/>
                <w:webHidden/>
              </w:rPr>
              <w:instrText xml:space="preserve"> PAGEREF _Toc400960246 \h </w:instrText>
            </w:r>
            <w:r>
              <w:rPr>
                <w:noProof/>
                <w:webHidden/>
              </w:rPr>
            </w:r>
            <w:r>
              <w:rPr>
                <w:noProof/>
                <w:webHidden/>
              </w:rPr>
              <w:fldChar w:fldCharType="separate"/>
            </w:r>
            <w:r>
              <w:rPr>
                <w:noProof/>
                <w:webHidden/>
              </w:rPr>
              <w:t>6</w:t>
            </w:r>
            <w:r>
              <w:rPr>
                <w:noProof/>
                <w:webHidden/>
              </w:rPr>
              <w:fldChar w:fldCharType="end"/>
            </w:r>
          </w:hyperlink>
        </w:p>
        <w:p w:rsidR="00C94633" w:rsidRDefault="00C94633">
          <w:pPr>
            <w:pStyle w:val="TOC3"/>
            <w:tabs>
              <w:tab w:val="right" w:leader="dot" w:pos="9350"/>
            </w:tabs>
            <w:rPr>
              <w:noProof/>
              <w:sz w:val="22"/>
              <w:szCs w:val="22"/>
            </w:rPr>
          </w:pPr>
          <w:hyperlink w:anchor="_Toc400960247" w:history="1">
            <w:r w:rsidRPr="00C748E1">
              <w:rPr>
                <w:rStyle w:val="Hyperlink"/>
                <w:noProof/>
              </w:rPr>
              <w:t>Future Projection</w:t>
            </w:r>
            <w:r>
              <w:rPr>
                <w:noProof/>
                <w:webHidden/>
              </w:rPr>
              <w:tab/>
            </w:r>
            <w:r>
              <w:rPr>
                <w:noProof/>
                <w:webHidden/>
              </w:rPr>
              <w:fldChar w:fldCharType="begin"/>
            </w:r>
            <w:r>
              <w:rPr>
                <w:noProof/>
                <w:webHidden/>
              </w:rPr>
              <w:instrText xml:space="preserve"> PAGEREF _Toc400960247 \h </w:instrText>
            </w:r>
            <w:r>
              <w:rPr>
                <w:noProof/>
                <w:webHidden/>
              </w:rPr>
            </w:r>
            <w:r>
              <w:rPr>
                <w:noProof/>
                <w:webHidden/>
              </w:rPr>
              <w:fldChar w:fldCharType="separate"/>
            </w:r>
            <w:r>
              <w:rPr>
                <w:noProof/>
                <w:webHidden/>
              </w:rPr>
              <w:t>7</w:t>
            </w:r>
            <w:r>
              <w:rPr>
                <w:noProof/>
                <w:webHidden/>
              </w:rPr>
              <w:fldChar w:fldCharType="end"/>
            </w:r>
          </w:hyperlink>
        </w:p>
        <w:p w:rsidR="00C94633" w:rsidRDefault="00C94633">
          <w:pPr>
            <w:pStyle w:val="TOC1"/>
            <w:tabs>
              <w:tab w:val="right" w:leader="dot" w:pos="9350"/>
            </w:tabs>
            <w:rPr>
              <w:noProof/>
              <w:sz w:val="22"/>
              <w:szCs w:val="22"/>
            </w:rPr>
          </w:pPr>
          <w:hyperlink w:anchor="_Toc400960248" w:history="1">
            <w:r w:rsidRPr="00C748E1">
              <w:rPr>
                <w:rStyle w:val="Hyperlink"/>
                <w:noProof/>
              </w:rPr>
              <w:t>Abstract</w:t>
            </w:r>
            <w:r>
              <w:rPr>
                <w:noProof/>
                <w:webHidden/>
              </w:rPr>
              <w:tab/>
            </w:r>
            <w:r>
              <w:rPr>
                <w:noProof/>
                <w:webHidden/>
              </w:rPr>
              <w:fldChar w:fldCharType="begin"/>
            </w:r>
            <w:r>
              <w:rPr>
                <w:noProof/>
                <w:webHidden/>
              </w:rPr>
              <w:instrText xml:space="preserve"> PAGEREF _Toc400960248 \h </w:instrText>
            </w:r>
            <w:r>
              <w:rPr>
                <w:noProof/>
                <w:webHidden/>
              </w:rPr>
            </w:r>
            <w:r>
              <w:rPr>
                <w:noProof/>
                <w:webHidden/>
              </w:rPr>
              <w:fldChar w:fldCharType="separate"/>
            </w:r>
            <w:r>
              <w:rPr>
                <w:noProof/>
                <w:webHidden/>
              </w:rPr>
              <w:t>8</w:t>
            </w:r>
            <w:r>
              <w:rPr>
                <w:noProof/>
                <w:webHidden/>
              </w:rPr>
              <w:fldChar w:fldCharType="end"/>
            </w:r>
          </w:hyperlink>
        </w:p>
        <w:p w:rsidR="00C94633" w:rsidRDefault="00C94633">
          <w:pPr>
            <w:pStyle w:val="TOC1"/>
            <w:tabs>
              <w:tab w:val="right" w:leader="dot" w:pos="9350"/>
            </w:tabs>
            <w:rPr>
              <w:noProof/>
              <w:sz w:val="22"/>
              <w:szCs w:val="22"/>
            </w:rPr>
          </w:pPr>
          <w:hyperlink w:anchor="_Toc400960249" w:history="1">
            <w:r w:rsidRPr="00C748E1">
              <w:rPr>
                <w:rStyle w:val="Hyperlink"/>
                <w:noProof/>
              </w:rPr>
              <w:t>Introduction</w:t>
            </w:r>
            <w:r>
              <w:rPr>
                <w:noProof/>
                <w:webHidden/>
              </w:rPr>
              <w:tab/>
            </w:r>
            <w:r>
              <w:rPr>
                <w:noProof/>
                <w:webHidden/>
              </w:rPr>
              <w:fldChar w:fldCharType="begin"/>
            </w:r>
            <w:r>
              <w:rPr>
                <w:noProof/>
                <w:webHidden/>
              </w:rPr>
              <w:instrText xml:space="preserve"> PAGEREF _Toc400960249 \h </w:instrText>
            </w:r>
            <w:r>
              <w:rPr>
                <w:noProof/>
                <w:webHidden/>
              </w:rPr>
            </w:r>
            <w:r>
              <w:rPr>
                <w:noProof/>
                <w:webHidden/>
              </w:rPr>
              <w:fldChar w:fldCharType="separate"/>
            </w:r>
            <w:r>
              <w:rPr>
                <w:noProof/>
                <w:webHidden/>
              </w:rPr>
              <w:t>9</w:t>
            </w:r>
            <w:r>
              <w:rPr>
                <w:noProof/>
                <w:webHidden/>
              </w:rPr>
              <w:fldChar w:fldCharType="end"/>
            </w:r>
          </w:hyperlink>
        </w:p>
        <w:p w:rsidR="00C94633" w:rsidRDefault="00C94633">
          <w:pPr>
            <w:pStyle w:val="TOC1"/>
            <w:tabs>
              <w:tab w:val="right" w:leader="dot" w:pos="9350"/>
            </w:tabs>
            <w:rPr>
              <w:noProof/>
              <w:sz w:val="22"/>
              <w:szCs w:val="22"/>
            </w:rPr>
          </w:pPr>
          <w:hyperlink w:anchor="_Toc400960250" w:history="1">
            <w:r w:rsidRPr="00C748E1">
              <w:rPr>
                <w:rStyle w:val="Hyperlink"/>
                <w:noProof/>
              </w:rPr>
              <w:t>Background and Related Work</w:t>
            </w:r>
            <w:r>
              <w:rPr>
                <w:noProof/>
                <w:webHidden/>
              </w:rPr>
              <w:tab/>
            </w:r>
            <w:r>
              <w:rPr>
                <w:noProof/>
                <w:webHidden/>
              </w:rPr>
              <w:fldChar w:fldCharType="begin"/>
            </w:r>
            <w:r>
              <w:rPr>
                <w:noProof/>
                <w:webHidden/>
              </w:rPr>
              <w:instrText xml:space="preserve"> PAGEREF _Toc400960250 \h </w:instrText>
            </w:r>
            <w:r>
              <w:rPr>
                <w:noProof/>
                <w:webHidden/>
              </w:rPr>
            </w:r>
            <w:r>
              <w:rPr>
                <w:noProof/>
                <w:webHidden/>
              </w:rPr>
              <w:fldChar w:fldCharType="separate"/>
            </w:r>
            <w:r>
              <w:rPr>
                <w:noProof/>
                <w:webHidden/>
              </w:rPr>
              <w:t>9</w:t>
            </w:r>
            <w:r>
              <w:rPr>
                <w:noProof/>
                <w:webHidden/>
              </w:rPr>
              <w:fldChar w:fldCharType="end"/>
            </w:r>
          </w:hyperlink>
        </w:p>
        <w:p w:rsidR="00C94633" w:rsidRDefault="00C94633">
          <w:pPr>
            <w:pStyle w:val="TOC2"/>
            <w:tabs>
              <w:tab w:val="right" w:leader="dot" w:pos="9350"/>
            </w:tabs>
            <w:rPr>
              <w:noProof/>
              <w:sz w:val="22"/>
              <w:szCs w:val="22"/>
            </w:rPr>
          </w:pPr>
          <w:hyperlink w:anchor="_Toc400960251" w:history="1">
            <w:r w:rsidRPr="00C748E1">
              <w:rPr>
                <w:rStyle w:val="Hyperlink"/>
                <w:noProof/>
              </w:rPr>
              <w:t>Thermal Interfacing</w:t>
            </w:r>
            <w:r>
              <w:rPr>
                <w:noProof/>
                <w:webHidden/>
              </w:rPr>
              <w:tab/>
            </w:r>
            <w:r>
              <w:rPr>
                <w:noProof/>
                <w:webHidden/>
              </w:rPr>
              <w:fldChar w:fldCharType="begin"/>
            </w:r>
            <w:r>
              <w:rPr>
                <w:noProof/>
                <w:webHidden/>
              </w:rPr>
              <w:instrText xml:space="preserve"> PAGEREF _Toc400960251 \h </w:instrText>
            </w:r>
            <w:r>
              <w:rPr>
                <w:noProof/>
                <w:webHidden/>
              </w:rPr>
            </w:r>
            <w:r>
              <w:rPr>
                <w:noProof/>
                <w:webHidden/>
              </w:rPr>
              <w:fldChar w:fldCharType="separate"/>
            </w:r>
            <w:r>
              <w:rPr>
                <w:noProof/>
                <w:webHidden/>
              </w:rPr>
              <w:t>9</w:t>
            </w:r>
            <w:r>
              <w:rPr>
                <w:noProof/>
                <w:webHidden/>
              </w:rPr>
              <w:fldChar w:fldCharType="end"/>
            </w:r>
          </w:hyperlink>
        </w:p>
        <w:p w:rsidR="00C94633" w:rsidRDefault="00C94633">
          <w:pPr>
            <w:pStyle w:val="TOC2"/>
            <w:tabs>
              <w:tab w:val="right" w:leader="dot" w:pos="9350"/>
            </w:tabs>
            <w:rPr>
              <w:noProof/>
              <w:sz w:val="22"/>
              <w:szCs w:val="22"/>
            </w:rPr>
          </w:pPr>
          <w:hyperlink w:anchor="_Toc400960252" w:history="1">
            <w:r w:rsidRPr="00C748E1">
              <w:rPr>
                <w:rStyle w:val="Hyperlink"/>
                <w:noProof/>
              </w:rPr>
              <w:t>Vibrotactile Interfacing</w:t>
            </w:r>
            <w:r>
              <w:rPr>
                <w:noProof/>
                <w:webHidden/>
              </w:rPr>
              <w:tab/>
            </w:r>
            <w:r>
              <w:rPr>
                <w:noProof/>
                <w:webHidden/>
              </w:rPr>
              <w:fldChar w:fldCharType="begin"/>
            </w:r>
            <w:r>
              <w:rPr>
                <w:noProof/>
                <w:webHidden/>
              </w:rPr>
              <w:instrText xml:space="preserve"> PAGEREF _Toc400960252 \h </w:instrText>
            </w:r>
            <w:r>
              <w:rPr>
                <w:noProof/>
                <w:webHidden/>
              </w:rPr>
            </w:r>
            <w:r>
              <w:rPr>
                <w:noProof/>
                <w:webHidden/>
              </w:rPr>
              <w:fldChar w:fldCharType="separate"/>
            </w:r>
            <w:r>
              <w:rPr>
                <w:noProof/>
                <w:webHidden/>
              </w:rPr>
              <w:t>9</w:t>
            </w:r>
            <w:r>
              <w:rPr>
                <w:noProof/>
                <w:webHidden/>
              </w:rPr>
              <w:fldChar w:fldCharType="end"/>
            </w:r>
          </w:hyperlink>
        </w:p>
        <w:p w:rsidR="00C94633" w:rsidRDefault="00C94633">
          <w:pPr>
            <w:pStyle w:val="TOC2"/>
            <w:tabs>
              <w:tab w:val="right" w:leader="dot" w:pos="9350"/>
            </w:tabs>
            <w:rPr>
              <w:noProof/>
              <w:sz w:val="22"/>
              <w:szCs w:val="22"/>
            </w:rPr>
          </w:pPr>
          <w:hyperlink w:anchor="_Toc400960253" w:history="1">
            <w:r w:rsidRPr="00C748E1">
              <w:rPr>
                <w:rStyle w:val="Hyperlink"/>
                <w:noProof/>
              </w:rPr>
              <w:t>Mobile Communication</w:t>
            </w:r>
            <w:r>
              <w:rPr>
                <w:noProof/>
                <w:webHidden/>
              </w:rPr>
              <w:tab/>
            </w:r>
            <w:r>
              <w:rPr>
                <w:noProof/>
                <w:webHidden/>
              </w:rPr>
              <w:fldChar w:fldCharType="begin"/>
            </w:r>
            <w:r>
              <w:rPr>
                <w:noProof/>
                <w:webHidden/>
              </w:rPr>
              <w:instrText xml:space="preserve"> PAGEREF _Toc400960253 \h </w:instrText>
            </w:r>
            <w:r>
              <w:rPr>
                <w:noProof/>
                <w:webHidden/>
              </w:rPr>
            </w:r>
            <w:r>
              <w:rPr>
                <w:noProof/>
                <w:webHidden/>
              </w:rPr>
              <w:fldChar w:fldCharType="separate"/>
            </w:r>
            <w:r>
              <w:rPr>
                <w:noProof/>
                <w:webHidden/>
              </w:rPr>
              <w:t>10</w:t>
            </w:r>
            <w:r>
              <w:rPr>
                <w:noProof/>
                <w:webHidden/>
              </w:rPr>
              <w:fldChar w:fldCharType="end"/>
            </w:r>
          </w:hyperlink>
        </w:p>
        <w:p w:rsidR="00C94633" w:rsidRDefault="00C94633">
          <w:pPr>
            <w:pStyle w:val="TOC2"/>
            <w:tabs>
              <w:tab w:val="right" w:leader="dot" w:pos="9350"/>
            </w:tabs>
            <w:rPr>
              <w:noProof/>
              <w:sz w:val="22"/>
              <w:szCs w:val="22"/>
            </w:rPr>
          </w:pPr>
          <w:hyperlink w:anchor="_Toc400960254" w:history="1">
            <w:r w:rsidRPr="00C748E1">
              <w:rPr>
                <w:rStyle w:val="Hyperlink"/>
                <w:noProof/>
              </w:rPr>
              <w:t>Sensory Substitution</w:t>
            </w:r>
            <w:r>
              <w:rPr>
                <w:noProof/>
                <w:webHidden/>
              </w:rPr>
              <w:tab/>
            </w:r>
            <w:r>
              <w:rPr>
                <w:noProof/>
                <w:webHidden/>
              </w:rPr>
              <w:fldChar w:fldCharType="begin"/>
            </w:r>
            <w:r>
              <w:rPr>
                <w:noProof/>
                <w:webHidden/>
              </w:rPr>
              <w:instrText xml:space="preserve"> PAGEREF _Toc400960254 \h </w:instrText>
            </w:r>
            <w:r>
              <w:rPr>
                <w:noProof/>
                <w:webHidden/>
              </w:rPr>
            </w:r>
            <w:r>
              <w:rPr>
                <w:noProof/>
                <w:webHidden/>
              </w:rPr>
              <w:fldChar w:fldCharType="separate"/>
            </w:r>
            <w:r>
              <w:rPr>
                <w:noProof/>
                <w:webHidden/>
              </w:rPr>
              <w:t>10</w:t>
            </w:r>
            <w:r>
              <w:rPr>
                <w:noProof/>
                <w:webHidden/>
              </w:rPr>
              <w:fldChar w:fldCharType="end"/>
            </w:r>
          </w:hyperlink>
        </w:p>
        <w:p w:rsidR="00C94633" w:rsidRDefault="00C94633">
          <w:pPr>
            <w:pStyle w:val="TOC2"/>
            <w:tabs>
              <w:tab w:val="right" w:leader="dot" w:pos="9350"/>
            </w:tabs>
            <w:rPr>
              <w:noProof/>
              <w:sz w:val="22"/>
              <w:szCs w:val="22"/>
            </w:rPr>
          </w:pPr>
          <w:hyperlink w:anchor="_Toc400960255" w:history="1">
            <w:r w:rsidRPr="00C748E1">
              <w:rPr>
                <w:rStyle w:val="Hyperlink"/>
                <w:noProof/>
              </w:rPr>
              <w:t>New Senses</w:t>
            </w:r>
            <w:r>
              <w:rPr>
                <w:noProof/>
                <w:webHidden/>
              </w:rPr>
              <w:tab/>
            </w:r>
            <w:r>
              <w:rPr>
                <w:noProof/>
                <w:webHidden/>
              </w:rPr>
              <w:fldChar w:fldCharType="begin"/>
            </w:r>
            <w:r>
              <w:rPr>
                <w:noProof/>
                <w:webHidden/>
              </w:rPr>
              <w:instrText xml:space="preserve"> PAGEREF _Toc400960255 \h </w:instrText>
            </w:r>
            <w:r>
              <w:rPr>
                <w:noProof/>
                <w:webHidden/>
              </w:rPr>
            </w:r>
            <w:r>
              <w:rPr>
                <w:noProof/>
                <w:webHidden/>
              </w:rPr>
              <w:fldChar w:fldCharType="separate"/>
            </w:r>
            <w:r>
              <w:rPr>
                <w:noProof/>
                <w:webHidden/>
              </w:rPr>
              <w:t>10</w:t>
            </w:r>
            <w:r>
              <w:rPr>
                <w:noProof/>
                <w:webHidden/>
              </w:rPr>
              <w:fldChar w:fldCharType="end"/>
            </w:r>
          </w:hyperlink>
        </w:p>
        <w:p w:rsidR="00C94633" w:rsidRDefault="00C94633">
          <w:pPr>
            <w:pStyle w:val="TOC2"/>
            <w:tabs>
              <w:tab w:val="right" w:leader="dot" w:pos="9350"/>
            </w:tabs>
            <w:rPr>
              <w:noProof/>
              <w:sz w:val="22"/>
              <w:szCs w:val="22"/>
            </w:rPr>
          </w:pPr>
          <w:hyperlink w:anchor="_Toc400960256" w:history="1">
            <w:r w:rsidRPr="00C748E1">
              <w:rPr>
                <w:rStyle w:val="Hyperlink"/>
                <w:noProof/>
              </w:rPr>
              <w:t>Situational Awareness</w:t>
            </w:r>
            <w:r>
              <w:rPr>
                <w:noProof/>
                <w:webHidden/>
              </w:rPr>
              <w:tab/>
            </w:r>
            <w:r>
              <w:rPr>
                <w:noProof/>
                <w:webHidden/>
              </w:rPr>
              <w:fldChar w:fldCharType="begin"/>
            </w:r>
            <w:r>
              <w:rPr>
                <w:noProof/>
                <w:webHidden/>
              </w:rPr>
              <w:instrText xml:space="preserve"> PAGEREF _Toc400960256 \h </w:instrText>
            </w:r>
            <w:r>
              <w:rPr>
                <w:noProof/>
                <w:webHidden/>
              </w:rPr>
            </w:r>
            <w:r>
              <w:rPr>
                <w:noProof/>
                <w:webHidden/>
              </w:rPr>
              <w:fldChar w:fldCharType="separate"/>
            </w:r>
            <w:r>
              <w:rPr>
                <w:noProof/>
                <w:webHidden/>
              </w:rPr>
              <w:t>11</w:t>
            </w:r>
            <w:r>
              <w:rPr>
                <w:noProof/>
                <w:webHidden/>
              </w:rPr>
              <w:fldChar w:fldCharType="end"/>
            </w:r>
          </w:hyperlink>
        </w:p>
        <w:p w:rsidR="00C94633" w:rsidRDefault="00C94633">
          <w:pPr>
            <w:pStyle w:val="TOC2"/>
            <w:tabs>
              <w:tab w:val="right" w:leader="dot" w:pos="9350"/>
            </w:tabs>
            <w:rPr>
              <w:noProof/>
              <w:sz w:val="22"/>
              <w:szCs w:val="22"/>
            </w:rPr>
          </w:pPr>
          <w:hyperlink w:anchor="_Toc400960257" w:history="1">
            <w:r w:rsidRPr="00C748E1">
              <w:rPr>
                <w:rStyle w:val="Hyperlink"/>
                <w:noProof/>
              </w:rPr>
              <w:t>Neuroplasticity</w:t>
            </w:r>
            <w:r>
              <w:rPr>
                <w:noProof/>
                <w:webHidden/>
              </w:rPr>
              <w:tab/>
            </w:r>
            <w:r>
              <w:rPr>
                <w:noProof/>
                <w:webHidden/>
              </w:rPr>
              <w:fldChar w:fldCharType="begin"/>
            </w:r>
            <w:r>
              <w:rPr>
                <w:noProof/>
                <w:webHidden/>
              </w:rPr>
              <w:instrText xml:space="preserve"> PAGEREF _Toc400960257 \h </w:instrText>
            </w:r>
            <w:r>
              <w:rPr>
                <w:noProof/>
                <w:webHidden/>
              </w:rPr>
            </w:r>
            <w:r>
              <w:rPr>
                <w:noProof/>
                <w:webHidden/>
              </w:rPr>
              <w:fldChar w:fldCharType="separate"/>
            </w:r>
            <w:r>
              <w:rPr>
                <w:noProof/>
                <w:webHidden/>
              </w:rPr>
              <w:t>11</w:t>
            </w:r>
            <w:r>
              <w:rPr>
                <w:noProof/>
                <w:webHidden/>
              </w:rPr>
              <w:fldChar w:fldCharType="end"/>
            </w:r>
          </w:hyperlink>
        </w:p>
        <w:p w:rsidR="00C94633" w:rsidRDefault="00C94633">
          <w:pPr>
            <w:pStyle w:val="TOC1"/>
            <w:tabs>
              <w:tab w:val="right" w:leader="dot" w:pos="9350"/>
            </w:tabs>
            <w:rPr>
              <w:noProof/>
              <w:sz w:val="22"/>
              <w:szCs w:val="22"/>
            </w:rPr>
          </w:pPr>
          <w:hyperlink w:anchor="_Toc400960258" w:history="1">
            <w:r w:rsidRPr="00C748E1">
              <w:rPr>
                <w:rStyle w:val="Hyperlink"/>
                <w:noProof/>
              </w:rPr>
              <w:t>Sensory Translation and Habituation</w:t>
            </w:r>
            <w:r>
              <w:rPr>
                <w:noProof/>
                <w:webHidden/>
              </w:rPr>
              <w:tab/>
            </w:r>
            <w:r>
              <w:rPr>
                <w:noProof/>
                <w:webHidden/>
              </w:rPr>
              <w:fldChar w:fldCharType="begin"/>
            </w:r>
            <w:r>
              <w:rPr>
                <w:noProof/>
                <w:webHidden/>
              </w:rPr>
              <w:instrText xml:space="preserve"> PAGEREF _Toc400960258 \h </w:instrText>
            </w:r>
            <w:r>
              <w:rPr>
                <w:noProof/>
                <w:webHidden/>
              </w:rPr>
            </w:r>
            <w:r>
              <w:rPr>
                <w:noProof/>
                <w:webHidden/>
              </w:rPr>
              <w:fldChar w:fldCharType="separate"/>
            </w:r>
            <w:r>
              <w:rPr>
                <w:noProof/>
                <w:webHidden/>
              </w:rPr>
              <w:t>12</w:t>
            </w:r>
            <w:r>
              <w:rPr>
                <w:noProof/>
                <w:webHidden/>
              </w:rPr>
              <w:fldChar w:fldCharType="end"/>
            </w:r>
          </w:hyperlink>
        </w:p>
        <w:p w:rsidR="00C94633" w:rsidRDefault="00C94633">
          <w:pPr>
            <w:pStyle w:val="TOC1"/>
            <w:tabs>
              <w:tab w:val="right" w:leader="dot" w:pos="9350"/>
            </w:tabs>
            <w:rPr>
              <w:noProof/>
              <w:sz w:val="22"/>
              <w:szCs w:val="22"/>
            </w:rPr>
          </w:pPr>
          <w:hyperlink w:anchor="_Toc400960259" w:history="1">
            <w:r w:rsidRPr="00C748E1">
              <w:rPr>
                <w:rStyle w:val="Hyperlink"/>
                <w:noProof/>
              </w:rPr>
              <w:t>Digital Synesthesia</w:t>
            </w:r>
            <w:r>
              <w:rPr>
                <w:noProof/>
                <w:webHidden/>
              </w:rPr>
              <w:tab/>
            </w:r>
            <w:r>
              <w:rPr>
                <w:noProof/>
                <w:webHidden/>
              </w:rPr>
              <w:fldChar w:fldCharType="begin"/>
            </w:r>
            <w:r>
              <w:rPr>
                <w:noProof/>
                <w:webHidden/>
              </w:rPr>
              <w:instrText xml:space="preserve"> PAGEREF _Toc400960259 \h </w:instrText>
            </w:r>
            <w:r>
              <w:rPr>
                <w:noProof/>
                <w:webHidden/>
              </w:rPr>
            </w:r>
            <w:r>
              <w:rPr>
                <w:noProof/>
                <w:webHidden/>
              </w:rPr>
              <w:fldChar w:fldCharType="separate"/>
            </w:r>
            <w:r>
              <w:rPr>
                <w:noProof/>
                <w:webHidden/>
              </w:rPr>
              <w:t>13</w:t>
            </w:r>
            <w:r>
              <w:rPr>
                <w:noProof/>
                <w:webHidden/>
              </w:rPr>
              <w:fldChar w:fldCharType="end"/>
            </w:r>
          </w:hyperlink>
        </w:p>
        <w:p w:rsidR="00C94633" w:rsidRDefault="00C94633">
          <w:pPr>
            <w:pStyle w:val="TOC2"/>
            <w:tabs>
              <w:tab w:val="right" w:leader="dot" w:pos="9350"/>
            </w:tabs>
            <w:rPr>
              <w:noProof/>
              <w:sz w:val="22"/>
              <w:szCs w:val="22"/>
            </w:rPr>
          </w:pPr>
          <w:hyperlink w:anchor="_Toc400960260" w:history="1">
            <w:r w:rsidRPr="00C748E1">
              <w:rPr>
                <w:rStyle w:val="Hyperlink"/>
                <w:noProof/>
              </w:rPr>
              <w:t>Why?</w:t>
            </w:r>
            <w:r>
              <w:rPr>
                <w:noProof/>
                <w:webHidden/>
              </w:rPr>
              <w:tab/>
            </w:r>
            <w:r>
              <w:rPr>
                <w:noProof/>
                <w:webHidden/>
              </w:rPr>
              <w:fldChar w:fldCharType="begin"/>
            </w:r>
            <w:r>
              <w:rPr>
                <w:noProof/>
                <w:webHidden/>
              </w:rPr>
              <w:instrText xml:space="preserve"> PAGEREF _Toc400960260 \h </w:instrText>
            </w:r>
            <w:r>
              <w:rPr>
                <w:noProof/>
                <w:webHidden/>
              </w:rPr>
            </w:r>
            <w:r>
              <w:rPr>
                <w:noProof/>
                <w:webHidden/>
              </w:rPr>
              <w:fldChar w:fldCharType="separate"/>
            </w:r>
            <w:r>
              <w:rPr>
                <w:noProof/>
                <w:webHidden/>
              </w:rPr>
              <w:t>13</w:t>
            </w:r>
            <w:r>
              <w:rPr>
                <w:noProof/>
                <w:webHidden/>
              </w:rPr>
              <w:fldChar w:fldCharType="end"/>
            </w:r>
          </w:hyperlink>
        </w:p>
        <w:p w:rsidR="00C94633" w:rsidRDefault="00C94633">
          <w:pPr>
            <w:pStyle w:val="TOC2"/>
            <w:tabs>
              <w:tab w:val="right" w:leader="dot" w:pos="9350"/>
            </w:tabs>
            <w:rPr>
              <w:noProof/>
              <w:sz w:val="22"/>
              <w:szCs w:val="22"/>
            </w:rPr>
          </w:pPr>
          <w:hyperlink w:anchor="_Toc400960261" w:history="1">
            <w:r w:rsidRPr="00C748E1">
              <w:rPr>
                <w:rStyle w:val="Hyperlink"/>
                <w:noProof/>
              </w:rPr>
              <w:t>Design Approach</w:t>
            </w:r>
            <w:r>
              <w:rPr>
                <w:noProof/>
                <w:webHidden/>
              </w:rPr>
              <w:tab/>
            </w:r>
            <w:r>
              <w:rPr>
                <w:noProof/>
                <w:webHidden/>
              </w:rPr>
              <w:fldChar w:fldCharType="begin"/>
            </w:r>
            <w:r>
              <w:rPr>
                <w:noProof/>
                <w:webHidden/>
              </w:rPr>
              <w:instrText xml:space="preserve"> PAGEREF _Toc400960261 \h </w:instrText>
            </w:r>
            <w:r>
              <w:rPr>
                <w:noProof/>
                <w:webHidden/>
              </w:rPr>
            </w:r>
            <w:r>
              <w:rPr>
                <w:noProof/>
                <w:webHidden/>
              </w:rPr>
              <w:fldChar w:fldCharType="separate"/>
            </w:r>
            <w:r>
              <w:rPr>
                <w:noProof/>
                <w:webHidden/>
              </w:rPr>
              <w:t>13</w:t>
            </w:r>
            <w:r>
              <w:rPr>
                <w:noProof/>
                <w:webHidden/>
              </w:rPr>
              <w:fldChar w:fldCharType="end"/>
            </w:r>
          </w:hyperlink>
        </w:p>
        <w:p w:rsidR="00C94633" w:rsidRDefault="00C94633">
          <w:pPr>
            <w:pStyle w:val="TOC2"/>
            <w:tabs>
              <w:tab w:val="right" w:leader="dot" w:pos="9350"/>
            </w:tabs>
            <w:rPr>
              <w:noProof/>
              <w:sz w:val="22"/>
              <w:szCs w:val="22"/>
            </w:rPr>
          </w:pPr>
          <w:hyperlink w:anchor="_Toc400960262" w:history="1">
            <w:r w:rsidRPr="00C748E1">
              <w:rPr>
                <w:rStyle w:val="Hyperlink"/>
                <w:noProof/>
              </w:rPr>
              <w:t>The importance of the single affordance</w:t>
            </w:r>
            <w:r>
              <w:rPr>
                <w:noProof/>
                <w:webHidden/>
              </w:rPr>
              <w:tab/>
            </w:r>
            <w:r>
              <w:rPr>
                <w:noProof/>
                <w:webHidden/>
              </w:rPr>
              <w:fldChar w:fldCharType="begin"/>
            </w:r>
            <w:r>
              <w:rPr>
                <w:noProof/>
                <w:webHidden/>
              </w:rPr>
              <w:instrText xml:space="preserve"> PAGEREF _Toc400960262 \h </w:instrText>
            </w:r>
            <w:r>
              <w:rPr>
                <w:noProof/>
                <w:webHidden/>
              </w:rPr>
            </w:r>
            <w:r>
              <w:rPr>
                <w:noProof/>
                <w:webHidden/>
              </w:rPr>
              <w:fldChar w:fldCharType="separate"/>
            </w:r>
            <w:r>
              <w:rPr>
                <w:noProof/>
                <w:webHidden/>
              </w:rPr>
              <w:t>14</w:t>
            </w:r>
            <w:r>
              <w:rPr>
                <w:noProof/>
                <w:webHidden/>
              </w:rPr>
              <w:fldChar w:fldCharType="end"/>
            </w:r>
          </w:hyperlink>
        </w:p>
        <w:p w:rsidR="00C94633" w:rsidRDefault="00C94633">
          <w:pPr>
            <w:pStyle w:val="TOC2"/>
            <w:tabs>
              <w:tab w:val="right" w:leader="dot" w:pos="9350"/>
            </w:tabs>
            <w:rPr>
              <w:noProof/>
              <w:sz w:val="22"/>
              <w:szCs w:val="22"/>
            </w:rPr>
          </w:pPr>
          <w:hyperlink w:anchor="_Toc400960263" w:history="1">
            <w:r w:rsidRPr="00C748E1">
              <w:rPr>
                <w:rStyle w:val="Hyperlink"/>
                <w:noProof/>
              </w:rPr>
              <w:t>Implementations</w:t>
            </w:r>
            <w:r>
              <w:rPr>
                <w:noProof/>
                <w:webHidden/>
              </w:rPr>
              <w:tab/>
            </w:r>
            <w:r>
              <w:rPr>
                <w:noProof/>
                <w:webHidden/>
              </w:rPr>
              <w:fldChar w:fldCharType="begin"/>
            </w:r>
            <w:r>
              <w:rPr>
                <w:noProof/>
                <w:webHidden/>
              </w:rPr>
              <w:instrText xml:space="preserve"> PAGEREF _Toc400960263 \h </w:instrText>
            </w:r>
            <w:r>
              <w:rPr>
                <w:noProof/>
                <w:webHidden/>
              </w:rPr>
            </w:r>
            <w:r>
              <w:rPr>
                <w:noProof/>
                <w:webHidden/>
              </w:rPr>
              <w:fldChar w:fldCharType="separate"/>
            </w:r>
            <w:r>
              <w:rPr>
                <w:noProof/>
                <w:webHidden/>
              </w:rPr>
              <w:t>14</w:t>
            </w:r>
            <w:r>
              <w:rPr>
                <w:noProof/>
                <w:webHidden/>
              </w:rPr>
              <w:fldChar w:fldCharType="end"/>
            </w:r>
          </w:hyperlink>
        </w:p>
        <w:p w:rsidR="00C94633" w:rsidRDefault="00C94633">
          <w:pPr>
            <w:pStyle w:val="TOC3"/>
            <w:tabs>
              <w:tab w:val="right" w:leader="dot" w:pos="9350"/>
            </w:tabs>
            <w:rPr>
              <w:noProof/>
              <w:sz w:val="22"/>
              <w:szCs w:val="22"/>
            </w:rPr>
          </w:pPr>
          <w:hyperlink w:anchor="_Toc400960264" w:history="1">
            <w:r w:rsidRPr="00C748E1">
              <w:rPr>
                <w:rStyle w:val="Hyperlink"/>
                <w:noProof/>
              </w:rPr>
              <w:t>First Study: Proximity Sensing</w:t>
            </w:r>
            <w:r>
              <w:rPr>
                <w:noProof/>
                <w:webHidden/>
              </w:rPr>
              <w:tab/>
            </w:r>
            <w:r>
              <w:rPr>
                <w:noProof/>
                <w:webHidden/>
              </w:rPr>
              <w:fldChar w:fldCharType="begin"/>
            </w:r>
            <w:r>
              <w:rPr>
                <w:noProof/>
                <w:webHidden/>
              </w:rPr>
              <w:instrText xml:space="preserve"> PAGEREF _Toc400960264 \h </w:instrText>
            </w:r>
            <w:r>
              <w:rPr>
                <w:noProof/>
                <w:webHidden/>
              </w:rPr>
            </w:r>
            <w:r>
              <w:rPr>
                <w:noProof/>
                <w:webHidden/>
              </w:rPr>
              <w:fldChar w:fldCharType="separate"/>
            </w:r>
            <w:r>
              <w:rPr>
                <w:noProof/>
                <w:webHidden/>
              </w:rPr>
              <w:t>14</w:t>
            </w:r>
            <w:r>
              <w:rPr>
                <w:noProof/>
                <w:webHidden/>
              </w:rPr>
              <w:fldChar w:fldCharType="end"/>
            </w:r>
          </w:hyperlink>
        </w:p>
        <w:p w:rsidR="00C94633" w:rsidRDefault="00C94633">
          <w:pPr>
            <w:pStyle w:val="TOC3"/>
            <w:tabs>
              <w:tab w:val="right" w:leader="dot" w:pos="9350"/>
            </w:tabs>
            <w:rPr>
              <w:noProof/>
              <w:sz w:val="22"/>
              <w:szCs w:val="22"/>
            </w:rPr>
          </w:pPr>
          <w:hyperlink w:anchor="_Toc400960265" w:history="1">
            <w:r w:rsidRPr="00C748E1">
              <w:rPr>
                <w:rStyle w:val="Hyperlink"/>
                <w:noProof/>
              </w:rPr>
              <w:t>Second Study: Temperature Sensing</w:t>
            </w:r>
            <w:r>
              <w:rPr>
                <w:noProof/>
                <w:webHidden/>
              </w:rPr>
              <w:tab/>
            </w:r>
            <w:r>
              <w:rPr>
                <w:noProof/>
                <w:webHidden/>
              </w:rPr>
              <w:fldChar w:fldCharType="begin"/>
            </w:r>
            <w:r>
              <w:rPr>
                <w:noProof/>
                <w:webHidden/>
              </w:rPr>
              <w:instrText xml:space="preserve"> PAGEREF _Toc400960265 \h </w:instrText>
            </w:r>
            <w:r>
              <w:rPr>
                <w:noProof/>
                <w:webHidden/>
              </w:rPr>
            </w:r>
            <w:r>
              <w:rPr>
                <w:noProof/>
                <w:webHidden/>
              </w:rPr>
              <w:fldChar w:fldCharType="separate"/>
            </w:r>
            <w:r>
              <w:rPr>
                <w:noProof/>
                <w:webHidden/>
              </w:rPr>
              <w:t>15</w:t>
            </w:r>
            <w:r>
              <w:rPr>
                <w:noProof/>
                <w:webHidden/>
              </w:rPr>
              <w:fldChar w:fldCharType="end"/>
            </w:r>
          </w:hyperlink>
        </w:p>
        <w:p w:rsidR="00C94633" w:rsidRDefault="00C94633">
          <w:pPr>
            <w:pStyle w:val="TOC3"/>
            <w:tabs>
              <w:tab w:val="right" w:leader="dot" w:pos="9350"/>
            </w:tabs>
            <w:rPr>
              <w:noProof/>
              <w:sz w:val="22"/>
              <w:szCs w:val="22"/>
            </w:rPr>
          </w:pPr>
          <w:hyperlink w:anchor="_Toc400960266" w:history="1">
            <w:r w:rsidRPr="00C748E1">
              <w:rPr>
                <w:rStyle w:val="Hyperlink"/>
                <w:noProof/>
              </w:rPr>
              <w:t>Third Study: Cellphone Sensors</w:t>
            </w:r>
            <w:r>
              <w:rPr>
                <w:noProof/>
                <w:webHidden/>
              </w:rPr>
              <w:tab/>
            </w:r>
            <w:r>
              <w:rPr>
                <w:noProof/>
                <w:webHidden/>
              </w:rPr>
              <w:fldChar w:fldCharType="begin"/>
            </w:r>
            <w:r>
              <w:rPr>
                <w:noProof/>
                <w:webHidden/>
              </w:rPr>
              <w:instrText xml:space="preserve"> PAGEREF _Toc400960266 \h </w:instrText>
            </w:r>
            <w:r>
              <w:rPr>
                <w:noProof/>
                <w:webHidden/>
              </w:rPr>
            </w:r>
            <w:r>
              <w:rPr>
                <w:noProof/>
                <w:webHidden/>
              </w:rPr>
              <w:fldChar w:fldCharType="separate"/>
            </w:r>
            <w:r>
              <w:rPr>
                <w:noProof/>
                <w:webHidden/>
              </w:rPr>
              <w:t>15</w:t>
            </w:r>
            <w:r>
              <w:rPr>
                <w:noProof/>
                <w:webHidden/>
              </w:rPr>
              <w:fldChar w:fldCharType="end"/>
            </w:r>
          </w:hyperlink>
        </w:p>
        <w:p w:rsidR="00C94633" w:rsidRDefault="00C94633">
          <w:pPr>
            <w:pStyle w:val="TOC1"/>
            <w:tabs>
              <w:tab w:val="right" w:leader="dot" w:pos="9350"/>
            </w:tabs>
            <w:rPr>
              <w:noProof/>
              <w:sz w:val="22"/>
              <w:szCs w:val="22"/>
            </w:rPr>
          </w:pPr>
          <w:hyperlink w:anchor="_Toc400960267" w:history="1">
            <w:r w:rsidRPr="00C748E1">
              <w:rPr>
                <w:rStyle w:val="Hyperlink"/>
                <w:noProof/>
              </w:rPr>
              <w:t>System Description</w:t>
            </w:r>
            <w:r>
              <w:rPr>
                <w:noProof/>
                <w:webHidden/>
              </w:rPr>
              <w:tab/>
            </w:r>
            <w:r>
              <w:rPr>
                <w:noProof/>
                <w:webHidden/>
              </w:rPr>
              <w:fldChar w:fldCharType="begin"/>
            </w:r>
            <w:r>
              <w:rPr>
                <w:noProof/>
                <w:webHidden/>
              </w:rPr>
              <w:instrText xml:space="preserve"> PAGEREF _Toc400960267 \h </w:instrText>
            </w:r>
            <w:r>
              <w:rPr>
                <w:noProof/>
                <w:webHidden/>
              </w:rPr>
            </w:r>
            <w:r>
              <w:rPr>
                <w:noProof/>
                <w:webHidden/>
              </w:rPr>
              <w:fldChar w:fldCharType="separate"/>
            </w:r>
            <w:r>
              <w:rPr>
                <w:noProof/>
                <w:webHidden/>
              </w:rPr>
              <w:t>17</w:t>
            </w:r>
            <w:r>
              <w:rPr>
                <w:noProof/>
                <w:webHidden/>
              </w:rPr>
              <w:fldChar w:fldCharType="end"/>
            </w:r>
          </w:hyperlink>
        </w:p>
        <w:p w:rsidR="00C94633" w:rsidRDefault="00C94633">
          <w:pPr>
            <w:pStyle w:val="TOC2"/>
            <w:tabs>
              <w:tab w:val="right" w:leader="dot" w:pos="9350"/>
            </w:tabs>
            <w:rPr>
              <w:noProof/>
              <w:sz w:val="22"/>
              <w:szCs w:val="22"/>
            </w:rPr>
          </w:pPr>
          <w:hyperlink w:anchor="_Toc400960268" w:history="1">
            <w:r w:rsidRPr="00C748E1">
              <w:rPr>
                <w:rStyle w:val="Hyperlink"/>
                <w:noProof/>
              </w:rPr>
              <w:t>Hardware</w:t>
            </w:r>
            <w:r>
              <w:rPr>
                <w:noProof/>
                <w:webHidden/>
              </w:rPr>
              <w:tab/>
            </w:r>
            <w:r>
              <w:rPr>
                <w:noProof/>
                <w:webHidden/>
              </w:rPr>
              <w:fldChar w:fldCharType="begin"/>
            </w:r>
            <w:r>
              <w:rPr>
                <w:noProof/>
                <w:webHidden/>
              </w:rPr>
              <w:instrText xml:space="preserve"> PAGEREF _Toc400960268 \h </w:instrText>
            </w:r>
            <w:r>
              <w:rPr>
                <w:noProof/>
                <w:webHidden/>
              </w:rPr>
            </w:r>
            <w:r>
              <w:rPr>
                <w:noProof/>
                <w:webHidden/>
              </w:rPr>
              <w:fldChar w:fldCharType="separate"/>
            </w:r>
            <w:r>
              <w:rPr>
                <w:noProof/>
                <w:webHidden/>
              </w:rPr>
              <w:t>17</w:t>
            </w:r>
            <w:r>
              <w:rPr>
                <w:noProof/>
                <w:webHidden/>
              </w:rPr>
              <w:fldChar w:fldCharType="end"/>
            </w:r>
          </w:hyperlink>
        </w:p>
        <w:p w:rsidR="00C94633" w:rsidRDefault="00C94633">
          <w:pPr>
            <w:pStyle w:val="TOC2"/>
            <w:tabs>
              <w:tab w:val="right" w:leader="dot" w:pos="9350"/>
            </w:tabs>
            <w:rPr>
              <w:noProof/>
              <w:sz w:val="22"/>
              <w:szCs w:val="22"/>
            </w:rPr>
          </w:pPr>
          <w:hyperlink w:anchor="_Toc400960269" w:history="1">
            <w:r w:rsidRPr="00C748E1">
              <w:rPr>
                <w:rStyle w:val="Hyperlink"/>
                <w:noProof/>
              </w:rPr>
              <w:t>Software</w:t>
            </w:r>
            <w:r>
              <w:rPr>
                <w:noProof/>
                <w:webHidden/>
              </w:rPr>
              <w:tab/>
            </w:r>
            <w:r>
              <w:rPr>
                <w:noProof/>
                <w:webHidden/>
              </w:rPr>
              <w:fldChar w:fldCharType="begin"/>
            </w:r>
            <w:r>
              <w:rPr>
                <w:noProof/>
                <w:webHidden/>
              </w:rPr>
              <w:instrText xml:space="preserve"> PAGEREF _Toc400960269 \h </w:instrText>
            </w:r>
            <w:r>
              <w:rPr>
                <w:noProof/>
                <w:webHidden/>
              </w:rPr>
            </w:r>
            <w:r>
              <w:rPr>
                <w:noProof/>
                <w:webHidden/>
              </w:rPr>
              <w:fldChar w:fldCharType="separate"/>
            </w:r>
            <w:r>
              <w:rPr>
                <w:noProof/>
                <w:webHidden/>
              </w:rPr>
              <w:t>18</w:t>
            </w:r>
            <w:r>
              <w:rPr>
                <w:noProof/>
                <w:webHidden/>
              </w:rPr>
              <w:fldChar w:fldCharType="end"/>
            </w:r>
          </w:hyperlink>
        </w:p>
        <w:p w:rsidR="00C94633" w:rsidRDefault="00C94633">
          <w:pPr>
            <w:pStyle w:val="TOC3"/>
            <w:tabs>
              <w:tab w:val="right" w:leader="dot" w:pos="9350"/>
            </w:tabs>
            <w:rPr>
              <w:noProof/>
              <w:sz w:val="22"/>
              <w:szCs w:val="22"/>
            </w:rPr>
          </w:pPr>
          <w:hyperlink w:anchor="_Toc400960270" w:history="1">
            <w:r w:rsidRPr="00C748E1">
              <w:rPr>
                <w:rStyle w:val="Hyperlink"/>
                <w:noProof/>
              </w:rPr>
              <w:t>Value Mapping</w:t>
            </w:r>
            <w:r>
              <w:rPr>
                <w:noProof/>
                <w:webHidden/>
              </w:rPr>
              <w:tab/>
            </w:r>
            <w:r>
              <w:rPr>
                <w:noProof/>
                <w:webHidden/>
              </w:rPr>
              <w:fldChar w:fldCharType="begin"/>
            </w:r>
            <w:r>
              <w:rPr>
                <w:noProof/>
                <w:webHidden/>
              </w:rPr>
              <w:instrText xml:space="preserve"> PAGEREF _Toc400960270 \h </w:instrText>
            </w:r>
            <w:r>
              <w:rPr>
                <w:noProof/>
                <w:webHidden/>
              </w:rPr>
            </w:r>
            <w:r>
              <w:rPr>
                <w:noProof/>
                <w:webHidden/>
              </w:rPr>
              <w:fldChar w:fldCharType="separate"/>
            </w:r>
            <w:r>
              <w:rPr>
                <w:noProof/>
                <w:webHidden/>
              </w:rPr>
              <w:t>18</w:t>
            </w:r>
            <w:r>
              <w:rPr>
                <w:noProof/>
                <w:webHidden/>
              </w:rPr>
              <w:fldChar w:fldCharType="end"/>
            </w:r>
          </w:hyperlink>
        </w:p>
        <w:p w:rsidR="00C94633" w:rsidRDefault="00C94633">
          <w:pPr>
            <w:pStyle w:val="TOC2"/>
            <w:tabs>
              <w:tab w:val="right" w:leader="dot" w:pos="9350"/>
            </w:tabs>
            <w:rPr>
              <w:noProof/>
              <w:sz w:val="22"/>
              <w:szCs w:val="22"/>
            </w:rPr>
          </w:pPr>
          <w:hyperlink w:anchor="_Toc400960271" w:history="1">
            <w:r w:rsidRPr="00C748E1">
              <w:rPr>
                <w:rStyle w:val="Hyperlink"/>
                <w:noProof/>
              </w:rPr>
              <w:t>The three stages</w:t>
            </w:r>
            <w:r>
              <w:rPr>
                <w:noProof/>
                <w:webHidden/>
              </w:rPr>
              <w:tab/>
            </w:r>
            <w:r>
              <w:rPr>
                <w:noProof/>
                <w:webHidden/>
              </w:rPr>
              <w:fldChar w:fldCharType="begin"/>
            </w:r>
            <w:r>
              <w:rPr>
                <w:noProof/>
                <w:webHidden/>
              </w:rPr>
              <w:instrText xml:space="preserve"> PAGEREF _Toc400960271 \h </w:instrText>
            </w:r>
            <w:r>
              <w:rPr>
                <w:noProof/>
                <w:webHidden/>
              </w:rPr>
            </w:r>
            <w:r>
              <w:rPr>
                <w:noProof/>
                <w:webHidden/>
              </w:rPr>
              <w:fldChar w:fldCharType="separate"/>
            </w:r>
            <w:r>
              <w:rPr>
                <w:noProof/>
                <w:webHidden/>
              </w:rPr>
              <w:t>18</w:t>
            </w:r>
            <w:r>
              <w:rPr>
                <w:noProof/>
                <w:webHidden/>
              </w:rPr>
              <w:fldChar w:fldCharType="end"/>
            </w:r>
          </w:hyperlink>
        </w:p>
        <w:p w:rsidR="00C94633" w:rsidRDefault="00C94633">
          <w:pPr>
            <w:pStyle w:val="TOC1"/>
            <w:tabs>
              <w:tab w:val="right" w:leader="dot" w:pos="9350"/>
            </w:tabs>
            <w:rPr>
              <w:noProof/>
              <w:sz w:val="22"/>
              <w:szCs w:val="22"/>
            </w:rPr>
          </w:pPr>
          <w:hyperlink w:anchor="_Toc400960272" w:history="1">
            <w:r w:rsidRPr="00C748E1">
              <w:rPr>
                <w:rStyle w:val="Hyperlink"/>
                <w:noProof/>
              </w:rPr>
              <w:t>User Studies (the successful ones)</w:t>
            </w:r>
            <w:r>
              <w:rPr>
                <w:noProof/>
                <w:webHidden/>
              </w:rPr>
              <w:tab/>
            </w:r>
            <w:r>
              <w:rPr>
                <w:noProof/>
                <w:webHidden/>
              </w:rPr>
              <w:fldChar w:fldCharType="begin"/>
            </w:r>
            <w:r>
              <w:rPr>
                <w:noProof/>
                <w:webHidden/>
              </w:rPr>
              <w:instrText xml:space="preserve"> PAGEREF _Toc400960272 \h </w:instrText>
            </w:r>
            <w:r>
              <w:rPr>
                <w:noProof/>
                <w:webHidden/>
              </w:rPr>
            </w:r>
            <w:r>
              <w:rPr>
                <w:noProof/>
                <w:webHidden/>
              </w:rPr>
              <w:fldChar w:fldCharType="separate"/>
            </w:r>
            <w:r>
              <w:rPr>
                <w:noProof/>
                <w:webHidden/>
              </w:rPr>
              <w:t>20</w:t>
            </w:r>
            <w:r>
              <w:rPr>
                <w:noProof/>
                <w:webHidden/>
              </w:rPr>
              <w:fldChar w:fldCharType="end"/>
            </w:r>
          </w:hyperlink>
        </w:p>
        <w:p w:rsidR="00C94633" w:rsidRDefault="00C94633">
          <w:pPr>
            <w:pStyle w:val="TOC2"/>
            <w:tabs>
              <w:tab w:val="right" w:leader="dot" w:pos="9350"/>
            </w:tabs>
            <w:rPr>
              <w:noProof/>
              <w:sz w:val="22"/>
              <w:szCs w:val="22"/>
            </w:rPr>
          </w:pPr>
          <w:hyperlink w:anchor="_Toc400960273" w:history="1">
            <w:r w:rsidRPr="00C748E1">
              <w:rPr>
                <w:rStyle w:val="Hyperlink"/>
                <w:noProof/>
              </w:rPr>
              <w:t>Proximity to Vibration</w:t>
            </w:r>
            <w:r>
              <w:rPr>
                <w:noProof/>
                <w:webHidden/>
              </w:rPr>
              <w:tab/>
            </w:r>
            <w:r>
              <w:rPr>
                <w:noProof/>
                <w:webHidden/>
              </w:rPr>
              <w:fldChar w:fldCharType="begin"/>
            </w:r>
            <w:r>
              <w:rPr>
                <w:noProof/>
                <w:webHidden/>
              </w:rPr>
              <w:instrText xml:space="preserve"> PAGEREF _Toc400960273 \h </w:instrText>
            </w:r>
            <w:r>
              <w:rPr>
                <w:noProof/>
                <w:webHidden/>
              </w:rPr>
            </w:r>
            <w:r>
              <w:rPr>
                <w:noProof/>
                <w:webHidden/>
              </w:rPr>
              <w:fldChar w:fldCharType="separate"/>
            </w:r>
            <w:r>
              <w:rPr>
                <w:noProof/>
                <w:webHidden/>
              </w:rPr>
              <w:t>21</w:t>
            </w:r>
            <w:r>
              <w:rPr>
                <w:noProof/>
                <w:webHidden/>
              </w:rPr>
              <w:fldChar w:fldCharType="end"/>
            </w:r>
          </w:hyperlink>
        </w:p>
        <w:p w:rsidR="00C94633" w:rsidRDefault="00C94633">
          <w:pPr>
            <w:pStyle w:val="TOC3"/>
            <w:tabs>
              <w:tab w:val="right" w:leader="dot" w:pos="9350"/>
            </w:tabs>
            <w:rPr>
              <w:noProof/>
              <w:sz w:val="22"/>
              <w:szCs w:val="22"/>
            </w:rPr>
          </w:pPr>
          <w:hyperlink w:anchor="_Toc400960274" w:history="1">
            <w:r w:rsidRPr="00C748E1">
              <w:rPr>
                <w:rStyle w:val="Hyperlink"/>
                <w:noProof/>
              </w:rPr>
              <w:t>Preparation</w:t>
            </w:r>
            <w:r>
              <w:rPr>
                <w:noProof/>
                <w:webHidden/>
              </w:rPr>
              <w:tab/>
            </w:r>
            <w:r>
              <w:rPr>
                <w:noProof/>
                <w:webHidden/>
              </w:rPr>
              <w:fldChar w:fldCharType="begin"/>
            </w:r>
            <w:r>
              <w:rPr>
                <w:noProof/>
                <w:webHidden/>
              </w:rPr>
              <w:instrText xml:space="preserve"> PAGEREF _Toc400960274 \h </w:instrText>
            </w:r>
            <w:r>
              <w:rPr>
                <w:noProof/>
                <w:webHidden/>
              </w:rPr>
            </w:r>
            <w:r>
              <w:rPr>
                <w:noProof/>
                <w:webHidden/>
              </w:rPr>
              <w:fldChar w:fldCharType="separate"/>
            </w:r>
            <w:r>
              <w:rPr>
                <w:noProof/>
                <w:webHidden/>
              </w:rPr>
              <w:t>21</w:t>
            </w:r>
            <w:r>
              <w:rPr>
                <w:noProof/>
                <w:webHidden/>
              </w:rPr>
              <w:fldChar w:fldCharType="end"/>
            </w:r>
          </w:hyperlink>
        </w:p>
        <w:p w:rsidR="00C94633" w:rsidRDefault="00C94633">
          <w:pPr>
            <w:pStyle w:val="TOC3"/>
            <w:tabs>
              <w:tab w:val="right" w:leader="dot" w:pos="9350"/>
            </w:tabs>
            <w:rPr>
              <w:noProof/>
              <w:sz w:val="22"/>
              <w:szCs w:val="22"/>
            </w:rPr>
          </w:pPr>
          <w:hyperlink w:anchor="_Toc400960275" w:history="1">
            <w:r w:rsidRPr="00C748E1">
              <w:rPr>
                <w:rStyle w:val="Hyperlink"/>
                <w:noProof/>
              </w:rPr>
              <w:t>Test Procedure</w:t>
            </w:r>
            <w:r>
              <w:rPr>
                <w:noProof/>
                <w:webHidden/>
              </w:rPr>
              <w:tab/>
            </w:r>
            <w:r>
              <w:rPr>
                <w:noProof/>
                <w:webHidden/>
              </w:rPr>
              <w:fldChar w:fldCharType="begin"/>
            </w:r>
            <w:r>
              <w:rPr>
                <w:noProof/>
                <w:webHidden/>
              </w:rPr>
              <w:instrText xml:space="preserve"> PAGEREF _Toc400960275 \h </w:instrText>
            </w:r>
            <w:r>
              <w:rPr>
                <w:noProof/>
                <w:webHidden/>
              </w:rPr>
            </w:r>
            <w:r>
              <w:rPr>
                <w:noProof/>
                <w:webHidden/>
              </w:rPr>
              <w:fldChar w:fldCharType="separate"/>
            </w:r>
            <w:r>
              <w:rPr>
                <w:noProof/>
                <w:webHidden/>
              </w:rPr>
              <w:t>21</w:t>
            </w:r>
            <w:r>
              <w:rPr>
                <w:noProof/>
                <w:webHidden/>
              </w:rPr>
              <w:fldChar w:fldCharType="end"/>
            </w:r>
          </w:hyperlink>
        </w:p>
        <w:p w:rsidR="00C94633" w:rsidRDefault="00C94633">
          <w:pPr>
            <w:pStyle w:val="TOC3"/>
            <w:tabs>
              <w:tab w:val="right" w:leader="dot" w:pos="9350"/>
            </w:tabs>
            <w:rPr>
              <w:noProof/>
              <w:sz w:val="22"/>
              <w:szCs w:val="22"/>
            </w:rPr>
          </w:pPr>
          <w:hyperlink w:anchor="_Toc400960276" w:history="1">
            <w:r w:rsidRPr="00C748E1">
              <w:rPr>
                <w:rStyle w:val="Hyperlink"/>
                <w:noProof/>
              </w:rPr>
              <w:t>Phase One</w:t>
            </w:r>
            <w:r>
              <w:rPr>
                <w:noProof/>
                <w:webHidden/>
              </w:rPr>
              <w:tab/>
            </w:r>
            <w:r>
              <w:rPr>
                <w:noProof/>
                <w:webHidden/>
              </w:rPr>
              <w:fldChar w:fldCharType="begin"/>
            </w:r>
            <w:r>
              <w:rPr>
                <w:noProof/>
                <w:webHidden/>
              </w:rPr>
              <w:instrText xml:space="preserve"> PAGEREF _Toc400960276 \h </w:instrText>
            </w:r>
            <w:r>
              <w:rPr>
                <w:noProof/>
                <w:webHidden/>
              </w:rPr>
            </w:r>
            <w:r>
              <w:rPr>
                <w:noProof/>
                <w:webHidden/>
              </w:rPr>
              <w:fldChar w:fldCharType="separate"/>
            </w:r>
            <w:r>
              <w:rPr>
                <w:noProof/>
                <w:webHidden/>
              </w:rPr>
              <w:t>21</w:t>
            </w:r>
            <w:r>
              <w:rPr>
                <w:noProof/>
                <w:webHidden/>
              </w:rPr>
              <w:fldChar w:fldCharType="end"/>
            </w:r>
          </w:hyperlink>
        </w:p>
        <w:p w:rsidR="00C94633" w:rsidRDefault="00C94633">
          <w:pPr>
            <w:pStyle w:val="TOC3"/>
            <w:tabs>
              <w:tab w:val="right" w:leader="dot" w:pos="9350"/>
            </w:tabs>
            <w:rPr>
              <w:noProof/>
              <w:sz w:val="22"/>
              <w:szCs w:val="22"/>
            </w:rPr>
          </w:pPr>
          <w:hyperlink w:anchor="_Toc400960277" w:history="1">
            <w:r w:rsidRPr="00C748E1">
              <w:rPr>
                <w:rStyle w:val="Hyperlink"/>
                <w:noProof/>
              </w:rPr>
              <w:t>Phase Two</w:t>
            </w:r>
            <w:r>
              <w:rPr>
                <w:noProof/>
                <w:webHidden/>
              </w:rPr>
              <w:tab/>
            </w:r>
            <w:r>
              <w:rPr>
                <w:noProof/>
                <w:webHidden/>
              </w:rPr>
              <w:fldChar w:fldCharType="begin"/>
            </w:r>
            <w:r>
              <w:rPr>
                <w:noProof/>
                <w:webHidden/>
              </w:rPr>
              <w:instrText xml:space="preserve"> PAGEREF _Toc400960277 \h </w:instrText>
            </w:r>
            <w:r>
              <w:rPr>
                <w:noProof/>
                <w:webHidden/>
              </w:rPr>
            </w:r>
            <w:r>
              <w:rPr>
                <w:noProof/>
                <w:webHidden/>
              </w:rPr>
              <w:fldChar w:fldCharType="separate"/>
            </w:r>
            <w:r>
              <w:rPr>
                <w:noProof/>
                <w:webHidden/>
              </w:rPr>
              <w:t>23</w:t>
            </w:r>
            <w:r>
              <w:rPr>
                <w:noProof/>
                <w:webHidden/>
              </w:rPr>
              <w:fldChar w:fldCharType="end"/>
            </w:r>
          </w:hyperlink>
        </w:p>
        <w:p w:rsidR="00C94633" w:rsidRDefault="00C94633">
          <w:pPr>
            <w:pStyle w:val="TOC3"/>
            <w:tabs>
              <w:tab w:val="right" w:leader="dot" w:pos="9350"/>
            </w:tabs>
            <w:rPr>
              <w:noProof/>
              <w:sz w:val="22"/>
              <w:szCs w:val="22"/>
            </w:rPr>
          </w:pPr>
          <w:hyperlink w:anchor="_Toc400960278" w:history="1">
            <w:r w:rsidRPr="00C748E1">
              <w:rPr>
                <w:rStyle w:val="Hyperlink"/>
                <w:noProof/>
              </w:rPr>
              <w:t>Phase Three</w:t>
            </w:r>
            <w:r>
              <w:rPr>
                <w:noProof/>
                <w:webHidden/>
              </w:rPr>
              <w:tab/>
            </w:r>
            <w:r>
              <w:rPr>
                <w:noProof/>
                <w:webHidden/>
              </w:rPr>
              <w:fldChar w:fldCharType="begin"/>
            </w:r>
            <w:r>
              <w:rPr>
                <w:noProof/>
                <w:webHidden/>
              </w:rPr>
              <w:instrText xml:space="preserve"> PAGEREF _Toc400960278 \h </w:instrText>
            </w:r>
            <w:r>
              <w:rPr>
                <w:noProof/>
                <w:webHidden/>
              </w:rPr>
            </w:r>
            <w:r>
              <w:rPr>
                <w:noProof/>
                <w:webHidden/>
              </w:rPr>
              <w:fldChar w:fldCharType="separate"/>
            </w:r>
            <w:r>
              <w:rPr>
                <w:noProof/>
                <w:webHidden/>
              </w:rPr>
              <w:t>24</w:t>
            </w:r>
            <w:r>
              <w:rPr>
                <w:noProof/>
                <w:webHidden/>
              </w:rPr>
              <w:fldChar w:fldCharType="end"/>
            </w:r>
          </w:hyperlink>
        </w:p>
        <w:p w:rsidR="00C94633" w:rsidRDefault="00C94633">
          <w:pPr>
            <w:pStyle w:val="TOC2"/>
            <w:tabs>
              <w:tab w:val="right" w:leader="dot" w:pos="9350"/>
            </w:tabs>
            <w:rPr>
              <w:noProof/>
              <w:sz w:val="22"/>
              <w:szCs w:val="22"/>
            </w:rPr>
          </w:pPr>
          <w:hyperlink w:anchor="_Toc400960279" w:history="1">
            <w:r w:rsidRPr="00C748E1">
              <w:rPr>
                <w:rStyle w:val="Hyperlink"/>
                <w:noProof/>
              </w:rPr>
              <w:t>Temperature to Vibration</w:t>
            </w:r>
            <w:r>
              <w:rPr>
                <w:noProof/>
                <w:webHidden/>
              </w:rPr>
              <w:tab/>
            </w:r>
            <w:r>
              <w:rPr>
                <w:noProof/>
                <w:webHidden/>
              </w:rPr>
              <w:fldChar w:fldCharType="begin"/>
            </w:r>
            <w:r>
              <w:rPr>
                <w:noProof/>
                <w:webHidden/>
              </w:rPr>
              <w:instrText xml:space="preserve"> PAGEREF _Toc400960279 \h </w:instrText>
            </w:r>
            <w:r>
              <w:rPr>
                <w:noProof/>
                <w:webHidden/>
              </w:rPr>
            </w:r>
            <w:r>
              <w:rPr>
                <w:noProof/>
                <w:webHidden/>
              </w:rPr>
              <w:fldChar w:fldCharType="separate"/>
            </w:r>
            <w:r>
              <w:rPr>
                <w:noProof/>
                <w:webHidden/>
              </w:rPr>
              <w:t>26</w:t>
            </w:r>
            <w:r>
              <w:rPr>
                <w:noProof/>
                <w:webHidden/>
              </w:rPr>
              <w:fldChar w:fldCharType="end"/>
            </w:r>
          </w:hyperlink>
        </w:p>
        <w:p w:rsidR="00C94633" w:rsidRDefault="00C94633">
          <w:pPr>
            <w:pStyle w:val="TOC3"/>
            <w:tabs>
              <w:tab w:val="right" w:leader="dot" w:pos="9350"/>
            </w:tabs>
            <w:rPr>
              <w:noProof/>
              <w:sz w:val="22"/>
              <w:szCs w:val="22"/>
            </w:rPr>
          </w:pPr>
          <w:hyperlink w:anchor="_Toc400960280" w:history="1">
            <w:r w:rsidRPr="00C748E1">
              <w:rPr>
                <w:rStyle w:val="Hyperlink"/>
                <w:noProof/>
              </w:rPr>
              <w:t>Preparation</w:t>
            </w:r>
            <w:r>
              <w:rPr>
                <w:noProof/>
                <w:webHidden/>
              </w:rPr>
              <w:tab/>
            </w:r>
            <w:r>
              <w:rPr>
                <w:noProof/>
                <w:webHidden/>
              </w:rPr>
              <w:fldChar w:fldCharType="begin"/>
            </w:r>
            <w:r>
              <w:rPr>
                <w:noProof/>
                <w:webHidden/>
              </w:rPr>
              <w:instrText xml:space="preserve"> PAGEREF _Toc400960280 \h </w:instrText>
            </w:r>
            <w:r>
              <w:rPr>
                <w:noProof/>
                <w:webHidden/>
              </w:rPr>
            </w:r>
            <w:r>
              <w:rPr>
                <w:noProof/>
                <w:webHidden/>
              </w:rPr>
              <w:fldChar w:fldCharType="separate"/>
            </w:r>
            <w:r>
              <w:rPr>
                <w:noProof/>
                <w:webHidden/>
              </w:rPr>
              <w:t>26</w:t>
            </w:r>
            <w:r>
              <w:rPr>
                <w:noProof/>
                <w:webHidden/>
              </w:rPr>
              <w:fldChar w:fldCharType="end"/>
            </w:r>
          </w:hyperlink>
        </w:p>
        <w:p w:rsidR="00C94633" w:rsidRDefault="00C94633">
          <w:pPr>
            <w:pStyle w:val="TOC3"/>
            <w:tabs>
              <w:tab w:val="right" w:leader="dot" w:pos="9350"/>
            </w:tabs>
            <w:rPr>
              <w:noProof/>
              <w:sz w:val="22"/>
              <w:szCs w:val="22"/>
            </w:rPr>
          </w:pPr>
          <w:hyperlink w:anchor="_Toc400960281" w:history="1">
            <w:r w:rsidRPr="00C748E1">
              <w:rPr>
                <w:rStyle w:val="Hyperlink"/>
                <w:noProof/>
              </w:rPr>
              <w:t>Procedure</w:t>
            </w:r>
            <w:r>
              <w:rPr>
                <w:noProof/>
                <w:webHidden/>
              </w:rPr>
              <w:tab/>
            </w:r>
            <w:r>
              <w:rPr>
                <w:noProof/>
                <w:webHidden/>
              </w:rPr>
              <w:fldChar w:fldCharType="begin"/>
            </w:r>
            <w:r>
              <w:rPr>
                <w:noProof/>
                <w:webHidden/>
              </w:rPr>
              <w:instrText xml:space="preserve"> PAGEREF _Toc400960281 \h </w:instrText>
            </w:r>
            <w:r>
              <w:rPr>
                <w:noProof/>
                <w:webHidden/>
              </w:rPr>
            </w:r>
            <w:r>
              <w:rPr>
                <w:noProof/>
                <w:webHidden/>
              </w:rPr>
              <w:fldChar w:fldCharType="separate"/>
            </w:r>
            <w:r>
              <w:rPr>
                <w:noProof/>
                <w:webHidden/>
              </w:rPr>
              <w:t>26</w:t>
            </w:r>
            <w:r>
              <w:rPr>
                <w:noProof/>
                <w:webHidden/>
              </w:rPr>
              <w:fldChar w:fldCharType="end"/>
            </w:r>
          </w:hyperlink>
        </w:p>
        <w:p w:rsidR="00C94633" w:rsidRDefault="00C94633">
          <w:pPr>
            <w:pStyle w:val="TOC3"/>
            <w:tabs>
              <w:tab w:val="right" w:leader="dot" w:pos="9350"/>
            </w:tabs>
            <w:rPr>
              <w:noProof/>
              <w:sz w:val="22"/>
              <w:szCs w:val="22"/>
            </w:rPr>
          </w:pPr>
          <w:hyperlink w:anchor="_Toc400960282" w:history="1">
            <w:r w:rsidRPr="00C748E1">
              <w:rPr>
                <w:rStyle w:val="Hyperlink"/>
                <w:noProof/>
              </w:rPr>
              <w:t>Results</w:t>
            </w:r>
            <w:r>
              <w:rPr>
                <w:noProof/>
                <w:webHidden/>
              </w:rPr>
              <w:tab/>
            </w:r>
            <w:r>
              <w:rPr>
                <w:noProof/>
                <w:webHidden/>
              </w:rPr>
              <w:fldChar w:fldCharType="begin"/>
            </w:r>
            <w:r>
              <w:rPr>
                <w:noProof/>
                <w:webHidden/>
              </w:rPr>
              <w:instrText xml:space="preserve"> PAGEREF _Toc400960282 \h </w:instrText>
            </w:r>
            <w:r>
              <w:rPr>
                <w:noProof/>
                <w:webHidden/>
              </w:rPr>
            </w:r>
            <w:r>
              <w:rPr>
                <w:noProof/>
                <w:webHidden/>
              </w:rPr>
              <w:fldChar w:fldCharType="separate"/>
            </w:r>
            <w:r>
              <w:rPr>
                <w:noProof/>
                <w:webHidden/>
              </w:rPr>
              <w:t>27</w:t>
            </w:r>
            <w:r>
              <w:rPr>
                <w:noProof/>
                <w:webHidden/>
              </w:rPr>
              <w:fldChar w:fldCharType="end"/>
            </w:r>
          </w:hyperlink>
        </w:p>
        <w:p w:rsidR="00C94633" w:rsidRDefault="00C94633">
          <w:pPr>
            <w:pStyle w:val="TOC3"/>
            <w:tabs>
              <w:tab w:val="right" w:leader="dot" w:pos="9350"/>
            </w:tabs>
            <w:rPr>
              <w:noProof/>
              <w:sz w:val="22"/>
              <w:szCs w:val="22"/>
            </w:rPr>
          </w:pPr>
          <w:hyperlink w:anchor="_Toc400960283" w:history="1">
            <w:r w:rsidRPr="00C748E1">
              <w:rPr>
                <w:rStyle w:val="Hyperlink"/>
                <w:noProof/>
              </w:rPr>
              <w:t>Evaluation</w:t>
            </w:r>
            <w:r>
              <w:rPr>
                <w:noProof/>
                <w:webHidden/>
              </w:rPr>
              <w:tab/>
            </w:r>
            <w:r>
              <w:rPr>
                <w:noProof/>
                <w:webHidden/>
              </w:rPr>
              <w:fldChar w:fldCharType="begin"/>
            </w:r>
            <w:r>
              <w:rPr>
                <w:noProof/>
                <w:webHidden/>
              </w:rPr>
              <w:instrText xml:space="preserve"> PAGEREF _Toc400960283 \h </w:instrText>
            </w:r>
            <w:r>
              <w:rPr>
                <w:noProof/>
                <w:webHidden/>
              </w:rPr>
            </w:r>
            <w:r>
              <w:rPr>
                <w:noProof/>
                <w:webHidden/>
              </w:rPr>
              <w:fldChar w:fldCharType="separate"/>
            </w:r>
            <w:r>
              <w:rPr>
                <w:noProof/>
                <w:webHidden/>
              </w:rPr>
              <w:t>28</w:t>
            </w:r>
            <w:r>
              <w:rPr>
                <w:noProof/>
                <w:webHidden/>
              </w:rPr>
              <w:fldChar w:fldCharType="end"/>
            </w:r>
          </w:hyperlink>
        </w:p>
        <w:p w:rsidR="00C94633" w:rsidRDefault="00C94633">
          <w:pPr>
            <w:pStyle w:val="TOC2"/>
            <w:tabs>
              <w:tab w:val="right" w:leader="dot" w:pos="9350"/>
            </w:tabs>
            <w:rPr>
              <w:noProof/>
              <w:sz w:val="22"/>
              <w:szCs w:val="22"/>
            </w:rPr>
          </w:pPr>
          <w:hyperlink w:anchor="_Toc400960284" w:history="1">
            <w:r w:rsidRPr="00C748E1">
              <w:rPr>
                <w:rStyle w:val="Hyperlink"/>
                <w:noProof/>
              </w:rPr>
              <w:t>Cell Sensors to Vibration</w:t>
            </w:r>
            <w:r>
              <w:rPr>
                <w:noProof/>
                <w:webHidden/>
              </w:rPr>
              <w:tab/>
            </w:r>
            <w:r>
              <w:rPr>
                <w:noProof/>
                <w:webHidden/>
              </w:rPr>
              <w:fldChar w:fldCharType="begin"/>
            </w:r>
            <w:r>
              <w:rPr>
                <w:noProof/>
                <w:webHidden/>
              </w:rPr>
              <w:instrText xml:space="preserve"> PAGEREF _Toc400960284 \h </w:instrText>
            </w:r>
            <w:r>
              <w:rPr>
                <w:noProof/>
                <w:webHidden/>
              </w:rPr>
            </w:r>
            <w:r>
              <w:rPr>
                <w:noProof/>
                <w:webHidden/>
              </w:rPr>
              <w:fldChar w:fldCharType="separate"/>
            </w:r>
            <w:r>
              <w:rPr>
                <w:noProof/>
                <w:webHidden/>
              </w:rPr>
              <w:t>29</w:t>
            </w:r>
            <w:r>
              <w:rPr>
                <w:noProof/>
                <w:webHidden/>
              </w:rPr>
              <w:fldChar w:fldCharType="end"/>
            </w:r>
          </w:hyperlink>
        </w:p>
        <w:p w:rsidR="00C94633" w:rsidRDefault="00C94633">
          <w:pPr>
            <w:pStyle w:val="TOC3"/>
            <w:tabs>
              <w:tab w:val="right" w:leader="dot" w:pos="9350"/>
            </w:tabs>
            <w:rPr>
              <w:noProof/>
              <w:sz w:val="22"/>
              <w:szCs w:val="22"/>
            </w:rPr>
          </w:pPr>
          <w:hyperlink w:anchor="_Toc400960285" w:history="1">
            <w:r w:rsidRPr="00C748E1">
              <w:rPr>
                <w:rStyle w:val="Hyperlink"/>
                <w:noProof/>
              </w:rPr>
              <w:t>Preparation</w:t>
            </w:r>
            <w:r>
              <w:rPr>
                <w:noProof/>
                <w:webHidden/>
              </w:rPr>
              <w:tab/>
            </w:r>
            <w:r>
              <w:rPr>
                <w:noProof/>
                <w:webHidden/>
              </w:rPr>
              <w:fldChar w:fldCharType="begin"/>
            </w:r>
            <w:r>
              <w:rPr>
                <w:noProof/>
                <w:webHidden/>
              </w:rPr>
              <w:instrText xml:space="preserve"> PAGEREF _Toc400960285 \h </w:instrText>
            </w:r>
            <w:r>
              <w:rPr>
                <w:noProof/>
                <w:webHidden/>
              </w:rPr>
            </w:r>
            <w:r>
              <w:rPr>
                <w:noProof/>
                <w:webHidden/>
              </w:rPr>
              <w:fldChar w:fldCharType="separate"/>
            </w:r>
            <w:r>
              <w:rPr>
                <w:noProof/>
                <w:webHidden/>
              </w:rPr>
              <w:t>29</w:t>
            </w:r>
            <w:r>
              <w:rPr>
                <w:noProof/>
                <w:webHidden/>
              </w:rPr>
              <w:fldChar w:fldCharType="end"/>
            </w:r>
          </w:hyperlink>
        </w:p>
        <w:p w:rsidR="00C94633" w:rsidRDefault="00C94633">
          <w:pPr>
            <w:pStyle w:val="TOC3"/>
            <w:tabs>
              <w:tab w:val="right" w:leader="dot" w:pos="9350"/>
            </w:tabs>
            <w:rPr>
              <w:noProof/>
              <w:sz w:val="22"/>
              <w:szCs w:val="22"/>
            </w:rPr>
          </w:pPr>
          <w:hyperlink w:anchor="_Toc400960286" w:history="1">
            <w:r w:rsidRPr="00C748E1">
              <w:rPr>
                <w:rStyle w:val="Hyperlink"/>
                <w:noProof/>
              </w:rPr>
              <w:t>Hardware</w:t>
            </w:r>
            <w:r>
              <w:rPr>
                <w:noProof/>
                <w:webHidden/>
              </w:rPr>
              <w:tab/>
            </w:r>
            <w:r>
              <w:rPr>
                <w:noProof/>
                <w:webHidden/>
              </w:rPr>
              <w:fldChar w:fldCharType="begin"/>
            </w:r>
            <w:r>
              <w:rPr>
                <w:noProof/>
                <w:webHidden/>
              </w:rPr>
              <w:instrText xml:space="preserve"> PAGEREF _Toc400960286 \h </w:instrText>
            </w:r>
            <w:r>
              <w:rPr>
                <w:noProof/>
                <w:webHidden/>
              </w:rPr>
            </w:r>
            <w:r>
              <w:rPr>
                <w:noProof/>
                <w:webHidden/>
              </w:rPr>
              <w:fldChar w:fldCharType="separate"/>
            </w:r>
            <w:r>
              <w:rPr>
                <w:noProof/>
                <w:webHidden/>
              </w:rPr>
              <w:t>29</w:t>
            </w:r>
            <w:r>
              <w:rPr>
                <w:noProof/>
                <w:webHidden/>
              </w:rPr>
              <w:fldChar w:fldCharType="end"/>
            </w:r>
          </w:hyperlink>
        </w:p>
        <w:p w:rsidR="00C94633" w:rsidRDefault="00C94633">
          <w:pPr>
            <w:pStyle w:val="TOC3"/>
            <w:tabs>
              <w:tab w:val="right" w:leader="dot" w:pos="9350"/>
            </w:tabs>
            <w:rPr>
              <w:noProof/>
              <w:sz w:val="22"/>
              <w:szCs w:val="22"/>
            </w:rPr>
          </w:pPr>
          <w:hyperlink w:anchor="_Toc400960287" w:history="1">
            <w:r w:rsidRPr="00C748E1">
              <w:rPr>
                <w:rStyle w:val="Hyperlink"/>
                <w:noProof/>
              </w:rPr>
              <w:t>Software</w:t>
            </w:r>
            <w:r>
              <w:rPr>
                <w:noProof/>
                <w:webHidden/>
              </w:rPr>
              <w:tab/>
            </w:r>
            <w:r>
              <w:rPr>
                <w:noProof/>
                <w:webHidden/>
              </w:rPr>
              <w:fldChar w:fldCharType="begin"/>
            </w:r>
            <w:r>
              <w:rPr>
                <w:noProof/>
                <w:webHidden/>
              </w:rPr>
              <w:instrText xml:space="preserve"> PAGEREF _Toc400960287 \h </w:instrText>
            </w:r>
            <w:r>
              <w:rPr>
                <w:noProof/>
                <w:webHidden/>
              </w:rPr>
            </w:r>
            <w:r>
              <w:rPr>
                <w:noProof/>
                <w:webHidden/>
              </w:rPr>
              <w:fldChar w:fldCharType="separate"/>
            </w:r>
            <w:r>
              <w:rPr>
                <w:noProof/>
                <w:webHidden/>
              </w:rPr>
              <w:t>29</w:t>
            </w:r>
            <w:r>
              <w:rPr>
                <w:noProof/>
                <w:webHidden/>
              </w:rPr>
              <w:fldChar w:fldCharType="end"/>
            </w:r>
          </w:hyperlink>
        </w:p>
        <w:p w:rsidR="00C94633" w:rsidRDefault="00C94633">
          <w:pPr>
            <w:pStyle w:val="TOC3"/>
            <w:tabs>
              <w:tab w:val="right" w:leader="dot" w:pos="9350"/>
            </w:tabs>
            <w:rPr>
              <w:noProof/>
              <w:sz w:val="22"/>
              <w:szCs w:val="22"/>
            </w:rPr>
          </w:pPr>
          <w:hyperlink w:anchor="_Toc400960288" w:history="1">
            <w:r w:rsidRPr="00C748E1">
              <w:rPr>
                <w:rStyle w:val="Hyperlink"/>
                <w:noProof/>
              </w:rPr>
              <w:t>Test Procedure</w:t>
            </w:r>
            <w:r>
              <w:rPr>
                <w:noProof/>
                <w:webHidden/>
              </w:rPr>
              <w:tab/>
            </w:r>
            <w:r>
              <w:rPr>
                <w:noProof/>
                <w:webHidden/>
              </w:rPr>
              <w:fldChar w:fldCharType="begin"/>
            </w:r>
            <w:r>
              <w:rPr>
                <w:noProof/>
                <w:webHidden/>
              </w:rPr>
              <w:instrText xml:space="preserve"> PAGEREF _Toc400960288 \h </w:instrText>
            </w:r>
            <w:r>
              <w:rPr>
                <w:noProof/>
                <w:webHidden/>
              </w:rPr>
            </w:r>
            <w:r>
              <w:rPr>
                <w:noProof/>
                <w:webHidden/>
              </w:rPr>
              <w:fldChar w:fldCharType="separate"/>
            </w:r>
            <w:r>
              <w:rPr>
                <w:noProof/>
                <w:webHidden/>
              </w:rPr>
              <w:t>30</w:t>
            </w:r>
            <w:r>
              <w:rPr>
                <w:noProof/>
                <w:webHidden/>
              </w:rPr>
              <w:fldChar w:fldCharType="end"/>
            </w:r>
          </w:hyperlink>
        </w:p>
        <w:p w:rsidR="00C94633" w:rsidRDefault="00C94633">
          <w:pPr>
            <w:pStyle w:val="TOC3"/>
            <w:tabs>
              <w:tab w:val="right" w:leader="dot" w:pos="9350"/>
            </w:tabs>
            <w:rPr>
              <w:noProof/>
              <w:sz w:val="22"/>
              <w:szCs w:val="22"/>
            </w:rPr>
          </w:pPr>
          <w:hyperlink w:anchor="_Toc400960289" w:history="1">
            <w:r w:rsidRPr="00C748E1">
              <w:rPr>
                <w:rStyle w:val="Hyperlink"/>
                <w:noProof/>
              </w:rPr>
              <w:t>Setting sensitivity values</w:t>
            </w:r>
            <w:r>
              <w:rPr>
                <w:noProof/>
                <w:webHidden/>
              </w:rPr>
              <w:tab/>
            </w:r>
            <w:r>
              <w:rPr>
                <w:noProof/>
                <w:webHidden/>
              </w:rPr>
              <w:fldChar w:fldCharType="begin"/>
            </w:r>
            <w:r>
              <w:rPr>
                <w:noProof/>
                <w:webHidden/>
              </w:rPr>
              <w:instrText xml:space="preserve"> PAGEREF _Toc400960289 \h </w:instrText>
            </w:r>
            <w:r>
              <w:rPr>
                <w:noProof/>
                <w:webHidden/>
              </w:rPr>
            </w:r>
            <w:r>
              <w:rPr>
                <w:noProof/>
                <w:webHidden/>
              </w:rPr>
              <w:fldChar w:fldCharType="separate"/>
            </w:r>
            <w:r>
              <w:rPr>
                <w:noProof/>
                <w:webHidden/>
              </w:rPr>
              <w:t>30</w:t>
            </w:r>
            <w:r>
              <w:rPr>
                <w:noProof/>
                <w:webHidden/>
              </w:rPr>
              <w:fldChar w:fldCharType="end"/>
            </w:r>
          </w:hyperlink>
        </w:p>
        <w:p w:rsidR="00C94633" w:rsidRDefault="00C94633">
          <w:pPr>
            <w:pStyle w:val="TOC3"/>
            <w:tabs>
              <w:tab w:val="right" w:leader="dot" w:pos="9350"/>
            </w:tabs>
            <w:rPr>
              <w:noProof/>
              <w:sz w:val="22"/>
              <w:szCs w:val="22"/>
            </w:rPr>
          </w:pPr>
          <w:hyperlink w:anchor="_Toc400960290" w:history="1">
            <w:r w:rsidRPr="00C748E1">
              <w:rPr>
                <w:rStyle w:val="Hyperlink"/>
                <w:noProof/>
              </w:rPr>
              <w:t>Results</w:t>
            </w:r>
            <w:r>
              <w:rPr>
                <w:noProof/>
                <w:webHidden/>
              </w:rPr>
              <w:tab/>
            </w:r>
            <w:r>
              <w:rPr>
                <w:noProof/>
                <w:webHidden/>
              </w:rPr>
              <w:fldChar w:fldCharType="begin"/>
            </w:r>
            <w:r>
              <w:rPr>
                <w:noProof/>
                <w:webHidden/>
              </w:rPr>
              <w:instrText xml:space="preserve"> PAGEREF _Toc400960290 \h </w:instrText>
            </w:r>
            <w:r>
              <w:rPr>
                <w:noProof/>
                <w:webHidden/>
              </w:rPr>
            </w:r>
            <w:r>
              <w:rPr>
                <w:noProof/>
                <w:webHidden/>
              </w:rPr>
              <w:fldChar w:fldCharType="separate"/>
            </w:r>
            <w:r>
              <w:rPr>
                <w:noProof/>
                <w:webHidden/>
              </w:rPr>
              <w:t>30</w:t>
            </w:r>
            <w:r>
              <w:rPr>
                <w:noProof/>
                <w:webHidden/>
              </w:rPr>
              <w:fldChar w:fldCharType="end"/>
            </w:r>
          </w:hyperlink>
        </w:p>
        <w:p w:rsidR="00C94633" w:rsidRDefault="00C94633">
          <w:pPr>
            <w:pStyle w:val="TOC3"/>
            <w:tabs>
              <w:tab w:val="right" w:leader="dot" w:pos="9350"/>
            </w:tabs>
            <w:rPr>
              <w:noProof/>
              <w:sz w:val="22"/>
              <w:szCs w:val="22"/>
            </w:rPr>
          </w:pPr>
          <w:hyperlink w:anchor="_Toc400960291" w:history="1">
            <w:r w:rsidRPr="00C748E1">
              <w:rPr>
                <w:rStyle w:val="Hyperlink"/>
                <w:noProof/>
              </w:rPr>
              <w:t>Evaluation</w:t>
            </w:r>
            <w:r>
              <w:rPr>
                <w:noProof/>
                <w:webHidden/>
              </w:rPr>
              <w:tab/>
            </w:r>
            <w:r>
              <w:rPr>
                <w:noProof/>
                <w:webHidden/>
              </w:rPr>
              <w:fldChar w:fldCharType="begin"/>
            </w:r>
            <w:r>
              <w:rPr>
                <w:noProof/>
                <w:webHidden/>
              </w:rPr>
              <w:instrText xml:space="preserve"> PAGEREF _Toc400960291 \h </w:instrText>
            </w:r>
            <w:r>
              <w:rPr>
                <w:noProof/>
                <w:webHidden/>
              </w:rPr>
            </w:r>
            <w:r>
              <w:rPr>
                <w:noProof/>
                <w:webHidden/>
              </w:rPr>
              <w:fldChar w:fldCharType="separate"/>
            </w:r>
            <w:r>
              <w:rPr>
                <w:noProof/>
                <w:webHidden/>
              </w:rPr>
              <w:t>31</w:t>
            </w:r>
            <w:r>
              <w:rPr>
                <w:noProof/>
                <w:webHidden/>
              </w:rPr>
              <w:fldChar w:fldCharType="end"/>
            </w:r>
          </w:hyperlink>
        </w:p>
        <w:p w:rsidR="00C94633" w:rsidRDefault="00C94633">
          <w:pPr>
            <w:pStyle w:val="TOC1"/>
            <w:tabs>
              <w:tab w:val="right" w:leader="dot" w:pos="9350"/>
            </w:tabs>
            <w:rPr>
              <w:noProof/>
              <w:sz w:val="22"/>
              <w:szCs w:val="22"/>
            </w:rPr>
          </w:pPr>
          <w:hyperlink w:anchor="_Toc400960292" w:history="1">
            <w:r w:rsidRPr="00C748E1">
              <w:rPr>
                <w:rStyle w:val="Hyperlink"/>
                <w:noProof/>
              </w:rPr>
              <w:t>User Studies (the less successful ones)</w:t>
            </w:r>
            <w:r>
              <w:rPr>
                <w:noProof/>
                <w:webHidden/>
              </w:rPr>
              <w:tab/>
            </w:r>
            <w:r>
              <w:rPr>
                <w:noProof/>
                <w:webHidden/>
              </w:rPr>
              <w:fldChar w:fldCharType="begin"/>
            </w:r>
            <w:r>
              <w:rPr>
                <w:noProof/>
                <w:webHidden/>
              </w:rPr>
              <w:instrText xml:space="preserve"> PAGEREF _Toc400960292 \h </w:instrText>
            </w:r>
            <w:r>
              <w:rPr>
                <w:noProof/>
                <w:webHidden/>
              </w:rPr>
            </w:r>
            <w:r>
              <w:rPr>
                <w:noProof/>
                <w:webHidden/>
              </w:rPr>
              <w:fldChar w:fldCharType="separate"/>
            </w:r>
            <w:r>
              <w:rPr>
                <w:noProof/>
                <w:webHidden/>
              </w:rPr>
              <w:t>32</w:t>
            </w:r>
            <w:r>
              <w:rPr>
                <w:noProof/>
                <w:webHidden/>
              </w:rPr>
              <w:fldChar w:fldCharType="end"/>
            </w:r>
          </w:hyperlink>
        </w:p>
        <w:p w:rsidR="00C94633" w:rsidRDefault="00C94633">
          <w:pPr>
            <w:pStyle w:val="TOC2"/>
            <w:tabs>
              <w:tab w:val="right" w:leader="dot" w:pos="9350"/>
            </w:tabs>
            <w:rPr>
              <w:noProof/>
              <w:sz w:val="22"/>
              <w:szCs w:val="22"/>
            </w:rPr>
          </w:pPr>
          <w:hyperlink w:anchor="_Toc400960293" w:history="1">
            <w:r w:rsidRPr="00C748E1">
              <w:rPr>
                <w:rStyle w:val="Hyperlink"/>
                <w:noProof/>
              </w:rPr>
              <w:t>Temperature to Vibration 1 “the game”</w:t>
            </w:r>
            <w:r>
              <w:rPr>
                <w:noProof/>
                <w:webHidden/>
              </w:rPr>
              <w:tab/>
            </w:r>
            <w:r>
              <w:rPr>
                <w:noProof/>
                <w:webHidden/>
              </w:rPr>
              <w:fldChar w:fldCharType="begin"/>
            </w:r>
            <w:r>
              <w:rPr>
                <w:noProof/>
                <w:webHidden/>
              </w:rPr>
              <w:instrText xml:space="preserve"> PAGEREF _Toc400960293 \h </w:instrText>
            </w:r>
            <w:r>
              <w:rPr>
                <w:noProof/>
                <w:webHidden/>
              </w:rPr>
            </w:r>
            <w:r>
              <w:rPr>
                <w:noProof/>
                <w:webHidden/>
              </w:rPr>
              <w:fldChar w:fldCharType="separate"/>
            </w:r>
            <w:r>
              <w:rPr>
                <w:noProof/>
                <w:webHidden/>
              </w:rPr>
              <w:t>32</w:t>
            </w:r>
            <w:r>
              <w:rPr>
                <w:noProof/>
                <w:webHidden/>
              </w:rPr>
              <w:fldChar w:fldCharType="end"/>
            </w:r>
          </w:hyperlink>
        </w:p>
        <w:p w:rsidR="00C94633" w:rsidRDefault="00C94633">
          <w:pPr>
            <w:pStyle w:val="TOC3"/>
            <w:tabs>
              <w:tab w:val="right" w:leader="dot" w:pos="9350"/>
            </w:tabs>
            <w:rPr>
              <w:noProof/>
              <w:sz w:val="22"/>
              <w:szCs w:val="22"/>
            </w:rPr>
          </w:pPr>
          <w:hyperlink w:anchor="_Toc400960294" w:history="1">
            <w:r w:rsidRPr="00C748E1">
              <w:rPr>
                <w:rStyle w:val="Hyperlink"/>
                <w:noProof/>
              </w:rPr>
              <w:t>Preparation</w:t>
            </w:r>
            <w:r>
              <w:rPr>
                <w:noProof/>
                <w:webHidden/>
              </w:rPr>
              <w:tab/>
            </w:r>
            <w:r>
              <w:rPr>
                <w:noProof/>
                <w:webHidden/>
              </w:rPr>
              <w:fldChar w:fldCharType="begin"/>
            </w:r>
            <w:r>
              <w:rPr>
                <w:noProof/>
                <w:webHidden/>
              </w:rPr>
              <w:instrText xml:space="preserve"> PAGEREF _Toc400960294 \h </w:instrText>
            </w:r>
            <w:r>
              <w:rPr>
                <w:noProof/>
                <w:webHidden/>
              </w:rPr>
            </w:r>
            <w:r>
              <w:rPr>
                <w:noProof/>
                <w:webHidden/>
              </w:rPr>
              <w:fldChar w:fldCharType="separate"/>
            </w:r>
            <w:r>
              <w:rPr>
                <w:noProof/>
                <w:webHidden/>
              </w:rPr>
              <w:t>32</w:t>
            </w:r>
            <w:r>
              <w:rPr>
                <w:noProof/>
                <w:webHidden/>
              </w:rPr>
              <w:fldChar w:fldCharType="end"/>
            </w:r>
          </w:hyperlink>
        </w:p>
        <w:p w:rsidR="00C94633" w:rsidRDefault="00C94633">
          <w:pPr>
            <w:pStyle w:val="TOC3"/>
            <w:tabs>
              <w:tab w:val="right" w:leader="dot" w:pos="9350"/>
            </w:tabs>
            <w:rPr>
              <w:noProof/>
              <w:sz w:val="22"/>
              <w:szCs w:val="22"/>
            </w:rPr>
          </w:pPr>
          <w:hyperlink w:anchor="_Toc400960295" w:history="1">
            <w:r w:rsidRPr="00C748E1">
              <w:rPr>
                <w:rStyle w:val="Hyperlink"/>
                <w:noProof/>
              </w:rPr>
              <w:t>Evaluation</w:t>
            </w:r>
            <w:r>
              <w:rPr>
                <w:noProof/>
                <w:webHidden/>
              </w:rPr>
              <w:tab/>
            </w:r>
            <w:r>
              <w:rPr>
                <w:noProof/>
                <w:webHidden/>
              </w:rPr>
              <w:fldChar w:fldCharType="begin"/>
            </w:r>
            <w:r>
              <w:rPr>
                <w:noProof/>
                <w:webHidden/>
              </w:rPr>
              <w:instrText xml:space="preserve"> PAGEREF _Toc400960295 \h </w:instrText>
            </w:r>
            <w:r>
              <w:rPr>
                <w:noProof/>
                <w:webHidden/>
              </w:rPr>
            </w:r>
            <w:r>
              <w:rPr>
                <w:noProof/>
                <w:webHidden/>
              </w:rPr>
              <w:fldChar w:fldCharType="separate"/>
            </w:r>
            <w:r>
              <w:rPr>
                <w:noProof/>
                <w:webHidden/>
              </w:rPr>
              <w:t>33</w:t>
            </w:r>
            <w:r>
              <w:rPr>
                <w:noProof/>
                <w:webHidden/>
              </w:rPr>
              <w:fldChar w:fldCharType="end"/>
            </w:r>
          </w:hyperlink>
        </w:p>
        <w:p w:rsidR="00C94633" w:rsidRDefault="00C94633">
          <w:pPr>
            <w:pStyle w:val="TOC2"/>
            <w:tabs>
              <w:tab w:val="right" w:leader="dot" w:pos="9350"/>
            </w:tabs>
            <w:rPr>
              <w:noProof/>
              <w:sz w:val="22"/>
              <w:szCs w:val="22"/>
            </w:rPr>
          </w:pPr>
          <w:hyperlink w:anchor="_Toc400960296" w:history="1">
            <w:r w:rsidRPr="00C748E1">
              <w:rPr>
                <w:rStyle w:val="Hyperlink"/>
                <w:noProof/>
              </w:rPr>
              <w:t>Glass to temperature</w:t>
            </w:r>
            <w:r>
              <w:rPr>
                <w:noProof/>
                <w:webHidden/>
              </w:rPr>
              <w:tab/>
            </w:r>
            <w:r>
              <w:rPr>
                <w:noProof/>
                <w:webHidden/>
              </w:rPr>
              <w:fldChar w:fldCharType="begin"/>
            </w:r>
            <w:r>
              <w:rPr>
                <w:noProof/>
                <w:webHidden/>
              </w:rPr>
              <w:instrText xml:space="preserve"> PAGEREF _Toc400960296 \h </w:instrText>
            </w:r>
            <w:r>
              <w:rPr>
                <w:noProof/>
                <w:webHidden/>
              </w:rPr>
            </w:r>
            <w:r>
              <w:rPr>
                <w:noProof/>
                <w:webHidden/>
              </w:rPr>
              <w:fldChar w:fldCharType="separate"/>
            </w:r>
            <w:r>
              <w:rPr>
                <w:noProof/>
                <w:webHidden/>
              </w:rPr>
              <w:t>34</w:t>
            </w:r>
            <w:r>
              <w:rPr>
                <w:noProof/>
                <w:webHidden/>
              </w:rPr>
              <w:fldChar w:fldCharType="end"/>
            </w:r>
          </w:hyperlink>
        </w:p>
        <w:p w:rsidR="00C94633" w:rsidRDefault="00C94633">
          <w:pPr>
            <w:pStyle w:val="TOC3"/>
            <w:tabs>
              <w:tab w:val="right" w:leader="dot" w:pos="9350"/>
            </w:tabs>
            <w:rPr>
              <w:noProof/>
              <w:sz w:val="22"/>
              <w:szCs w:val="22"/>
            </w:rPr>
          </w:pPr>
          <w:hyperlink w:anchor="_Toc400960297" w:history="1">
            <w:r w:rsidRPr="00C748E1">
              <w:rPr>
                <w:rStyle w:val="Hyperlink"/>
                <w:noProof/>
              </w:rPr>
              <w:t>Preparation</w:t>
            </w:r>
            <w:r>
              <w:rPr>
                <w:noProof/>
                <w:webHidden/>
              </w:rPr>
              <w:tab/>
            </w:r>
            <w:r>
              <w:rPr>
                <w:noProof/>
                <w:webHidden/>
              </w:rPr>
              <w:fldChar w:fldCharType="begin"/>
            </w:r>
            <w:r>
              <w:rPr>
                <w:noProof/>
                <w:webHidden/>
              </w:rPr>
              <w:instrText xml:space="preserve"> PAGEREF _Toc400960297 \h </w:instrText>
            </w:r>
            <w:r>
              <w:rPr>
                <w:noProof/>
                <w:webHidden/>
              </w:rPr>
            </w:r>
            <w:r>
              <w:rPr>
                <w:noProof/>
                <w:webHidden/>
              </w:rPr>
              <w:fldChar w:fldCharType="separate"/>
            </w:r>
            <w:r>
              <w:rPr>
                <w:noProof/>
                <w:webHidden/>
              </w:rPr>
              <w:t>34</w:t>
            </w:r>
            <w:r>
              <w:rPr>
                <w:noProof/>
                <w:webHidden/>
              </w:rPr>
              <w:fldChar w:fldCharType="end"/>
            </w:r>
          </w:hyperlink>
        </w:p>
        <w:p w:rsidR="00C94633" w:rsidRDefault="00C94633">
          <w:pPr>
            <w:pStyle w:val="TOC3"/>
            <w:tabs>
              <w:tab w:val="right" w:leader="dot" w:pos="9350"/>
            </w:tabs>
            <w:rPr>
              <w:noProof/>
              <w:sz w:val="22"/>
              <w:szCs w:val="22"/>
            </w:rPr>
          </w:pPr>
          <w:hyperlink w:anchor="_Toc400960298" w:history="1">
            <w:r w:rsidRPr="00C748E1">
              <w:rPr>
                <w:rStyle w:val="Hyperlink"/>
                <w:noProof/>
              </w:rPr>
              <w:t>Procedure</w:t>
            </w:r>
            <w:r>
              <w:rPr>
                <w:noProof/>
                <w:webHidden/>
              </w:rPr>
              <w:tab/>
            </w:r>
            <w:r>
              <w:rPr>
                <w:noProof/>
                <w:webHidden/>
              </w:rPr>
              <w:fldChar w:fldCharType="begin"/>
            </w:r>
            <w:r>
              <w:rPr>
                <w:noProof/>
                <w:webHidden/>
              </w:rPr>
              <w:instrText xml:space="preserve"> PAGEREF _Toc400960298 \h </w:instrText>
            </w:r>
            <w:r>
              <w:rPr>
                <w:noProof/>
                <w:webHidden/>
              </w:rPr>
            </w:r>
            <w:r>
              <w:rPr>
                <w:noProof/>
                <w:webHidden/>
              </w:rPr>
              <w:fldChar w:fldCharType="separate"/>
            </w:r>
            <w:r>
              <w:rPr>
                <w:noProof/>
                <w:webHidden/>
              </w:rPr>
              <w:t>34</w:t>
            </w:r>
            <w:r>
              <w:rPr>
                <w:noProof/>
                <w:webHidden/>
              </w:rPr>
              <w:fldChar w:fldCharType="end"/>
            </w:r>
          </w:hyperlink>
        </w:p>
        <w:p w:rsidR="00C94633" w:rsidRDefault="00C94633">
          <w:pPr>
            <w:pStyle w:val="TOC3"/>
            <w:tabs>
              <w:tab w:val="right" w:leader="dot" w:pos="9350"/>
            </w:tabs>
            <w:rPr>
              <w:noProof/>
              <w:sz w:val="22"/>
              <w:szCs w:val="22"/>
            </w:rPr>
          </w:pPr>
          <w:hyperlink w:anchor="_Toc400960299" w:history="1">
            <w:r w:rsidRPr="00C748E1">
              <w:rPr>
                <w:rStyle w:val="Hyperlink"/>
                <w:noProof/>
              </w:rPr>
              <w:t>Results</w:t>
            </w:r>
            <w:r>
              <w:rPr>
                <w:noProof/>
                <w:webHidden/>
              </w:rPr>
              <w:tab/>
            </w:r>
            <w:r>
              <w:rPr>
                <w:noProof/>
                <w:webHidden/>
              </w:rPr>
              <w:fldChar w:fldCharType="begin"/>
            </w:r>
            <w:r>
              <w:rPr>
                <w:noProof/>
                <w:webHidden/>
              </w:rPr>
              <w:instrText xml:space="preserve"> PAGEREF _Toc400960299 \h </w:instrText>
            </w:r>
            <w:r>
              <w:rPr>
                <w:noProof/>
                <w:webHidden/>
              </w:rPr>
            </w:r>
            <w:r>
              <w:rPr>
                <w:noProof/>
                <w:webHidden/>
              </w:rPr>
              <w:fldChar w:fldCharType="separate"/>
            </w:r>
            <w:r>
              <w:rPr>
                <w:noProof/>
                <w:webHidden/>
              </w:rPr>
              <w:t>34</w:t>
            </w:r>
            <w:r>
              <w:rPr>
                <w:noProof/>
                <w:webHidden/>
              </w:rPr>
              <w:fldChar w:fldCharType="end"/>
            </w:r>
          </w:hyperlink>
        </w:p>
        <w:p w:rsidR="00C94633" w:rsidRDefault="00C94633">
          <w:pPr>
            <w:pStyle w:val="TOC3"/>
            <w:tabs>
              <w:tab w:val="right" w:leader="dot" w:pos="9350"/>
            </w:tabs>
            <w:rPr>
              <w:noProof/>
              <w:sz w:val="22"/>
              <w:szCs w:val="22"/>
            </w:rPr>
          </w:pPr>
          <w:hyperlink w:anchor="_Toc400960300" w:history="1">
            <w:r w:rsidRPr="00C748E1">
              <w:rPr>
                <w:rStyle w:val="Hyperlink"/>
                <w:noProof/>
              </w:rPr>
              <w:t>Evaluation</w:t>
            </w:r>
            <w:r>
              <w:rPr>
                <w:noProof/>
                <w:webHidden/>
              </w:rPr>
              <w:tab/>
            </w:r>
            <w:r>
              <w:rPr>
                <w:noProof/>
                <w:webHidden/>
              </w:rPr>
              <w:fldChar w:fldCharType="begin"/>
            </w:r>
            <w:r>
              <w:rPr>
                <w:noProof/>
                <w:webHidden/>
              </w:rPr>
              <w:instrText xml:space="preserve"> PAGEREF _Toc400960300 \h </w:instrText>
            </w:r>
            <w:r>
              <w:rPr>
                <w:noProof/>
                <w:webHidden/>
              </w:rPr>
            </w:r>
            <w:r>
              <w:rPr>
                <w:noProof/>
                <w:webHidden/>
              </w:rPr>
              <w:fldChar w:fldCharType="separate"/>
            </w:r>
            <w:r>
              <w:rPr>
                <w:noProof/>
                <w:webHidden/>
              </w:rPr>
              <w:t>35</w:t>
            </w:r>
            <w:r>
              <w:rPr>
                <w:noProof/>
                <w:webHidden/>
              </w:rPr>
              <w:fldChar w:fldCharType="end"/>
            </w:r>
          </w:hyperlink>
        </w:p>
        <w:p w:rsidR="00C94633" w:rsidRDefault="00C94633">
          <w:pPr>
            <w:pStyle w:val="TOC1"/>
            <w:tabs>
              <w:tab w:val="right" w:leader="dot" w:pos="9350"/>
            </w:tabs>
            <w:rPr>
              <w:noProof/>
              <w:sz w:val="22"/>
              <w:szCs w:val="22"/>
            </w:rPr>
          </w:pPr>
          <w:hyperlink w:anchor="_Toc400960301" w:history="1">
            <w:r w:rsidRPr="00C748E1">
              <w:rPr>
                <w:rStyle w:val="Hyperlink"/>
                <w:noProof/>
              </w:rPr>
              <w:t>Research Quest</w:t>
            </w:r>
            <w:r w:rsidRPr="00C748E1">
              <w:rPr>
                <w:rStyle w:val="Hyperlink"/>
                <w:noProof/>
              </w:rPr>
              <w:t>i</w:t>
            </w:r>
            <w:r w:rsidRPr="00C748E1">
              <w:rPr>
                <w:rStyle w:val="Hyperlink"/>
                <w:noProof/>
              </w:rPr>
              <w:t>ons</w:t>
            </w:r>
            <w:r>
              <w:rPr>
                <w:noProof/>
                <w:webHidden/>
              </w:rPr>
              <w:tab/>
            </w:r>
            <w:r>
              <w:rPr>
                <w:noProof/>
                <w:webHidden/>
              </w:rPr>
              <w:fldChar w:fldCharType="begin"/>
            </w:r>
            <w:r>
              <w:rPr>
                <w:noProof/>
                <w:webHidden/>
              </w:rPr>
              <w:instrText xml:space="preserve"> PAGEREF _Toc400960301 \h </w:instrText>
            </w:r>
            <w:r>
              <w:rPr>
                <w:noProof/>
                <w:webHidden/>
              </w:rPr>
            </w:r>
            <w:r>
              <w:rPr>
                <w:noProof/>
                <w:webHidden/>
              </w:rPr>
              <w:fldChar w:fldCharType="separate"/>
            </w:r>
            <w:r>
              <w:rPr>
                <w:noProof/>
                <w:webHidden/>
              </w:rPr>
              <w:t>36</w:t>
            </w:r>
            <w:r>
              <w:rPr>
                <w:noProof/>
                <w:webHidden/>
              </w:rPr>
              <w:fldChar w:fldCharType="end"/>
            </w:r>
          </w:hyperlink>
        </w:p>
        <w:p w:rsidR="00C94633" w:rsidRDefault="00C94633">
          <w:pPr>
            <w:pStyle w:val="TOC2"/>
            <w:tabs>
              <w:tab w:val="right" w:leader="dot" w:pos="9350"/>
            </w:tabs>
            <w:rPr>
              <w:noProof/>
              <w:sz w:val="22"/>
              <w:szCs w:val="22"/>
            </w:rPr>
          </w:pPr>
          <w:hyperlink w:anchor="_Toc400960302" w:history="1">
            <w:r w:rsidRPr="00C748E1">
              <w:rPr>
                <w:rStyle w:val="Hyperlink"/>
                <w:noProof/>
              </w:rPr>
              <w:t>Discreet and Continuous Data</w:t>
            </w:r>
            <w:r>
              <w:rPr>
                <w:noProof/>
                <w:webHidden/>
              </w:rPr>
              <w:tab/>
            </w:r>
            <w:r>
              <w:rPr>
                <w:noProof/>
                <w:webHidden/>
              </w:rPr>
              <w:fldChar w:fldCharType="begin"/>
            </w:r>
            <w:r>
              <w:rPr>
                <w:noProof/>
                <w:webHidden/>
              </w:rPr>
              <w:instrText xml:space="preserve"> PAGEREF _Toc400960302 \h </w:instrText>
            </w:r>
            <w:r>
              <w:rPr>
                <w:noProof/>
                <w:webHidden/>
              </w:rPr>
            </w:r>
            <w:r>
              <w:rPr>
                <w:noProof/>
                <w:webHidden/>
              </w:rPr>
              <w:fldChar w:fldCharType="separate"/>
            </w:r>
            <w:r>
              <w:rPr>
                <w:noProof/>
                <w:webHidden/>
              </w:rPr>
              <w:t>36</w:t>
            </w:r>
            <w:r>
              <w:rPr>
                <w:noProof/>
                <w:webHidden/>
              </w:rPr>
              <w:fldChar w:fldCharType="end"/>
            </w:r>
          </w:hyperlink>
        </w:p>
        <w:p w:rsidR="00C94633" w:rsidRDefault="00C94633">
          <w:pPr>
            <w:pStyle w:val="TOC2"/>
            <w:tabs>
              <w:tab w:val="right" w:leader="dot" w:pos="9350"/>
            </w:tabs>
            <w:rPr>
              <w:noProof/>
              <w:sz w:val="22"/>
              <w:szCs w:val="22"/>
            </w:rPr>
          </w:pPr>
          <w:hyperlink w:anchor="_Toc400960303" w:history="1">
            <w:r w:rsidRPr="00C748E1">
              <w:rPr>
                <w:rStyle w:val="Hyperlink"/>
                <w:noProof/>
              </w:rPr>
              <w:t>Sensory Substitution</w:t>
            </w:r>
            <w:r>
              <w:rPr>
                <w:noProof/>
                <w:webHidden/>
              </w:rPr>
              <w:tab/>
            </w:r>
            <w:r>
              <w:rPr>
                <w:noProof/>
                <w:webHidden/>
              </w:rPr>
              <w:fldChar w:fldCharType="begin"/>
            </w:r>
            <w:r>
              <w:rPr>
                <w:noProof/>
                <w:webHidden/>
              </w:rPr>
              <w:instrText xml:space="preserve"> PAGEREF _Toc400960303 \h </w:instrText>
            </w:r>
            <w:r>
              <w:rPr>
                <w:noProof/>
                <w:webHidden/>
              </w:rPr>
            </w:r>
            <w:r>
              <w:rPr>
                <w:noProof/>
                <w:webHidden/>
              </w:rPr>
              <w:fldChar w:fldCharType="separate"/>
            </w:r>
            <w:r>
              <w:rPr>
                <w:noProof/>
                <w:webHidden/>
              </w:rPr>
              <w:t>36</w:t>
            </w:r>
            <w:r>
              <w:rPr>
                <w:noProof/>
                <w:webHidden/>
              </w:rPr>
              <w:fldChar w:fldCharType="end"/>
            </w:r>
          </w:hyperlink>
        </w:p>
        <w:p w:rsidR="00C94633" w:rsidRDefault="00C94633">
          <w:pPr>
            <w:pStyle w:val="TOC2"/>
            <w:tabs>
              <w:tab w:val="right" w:leader="dot" w:pos="9350"/>
            </w:tabs>
            <w:rPr>
              <w:noProof/>
              <w:sz w:val="22"/>
              <w:szCs w:val="22"/>
            </w:rPr>
          </w:pPr>
          <w:hyperlink w:anchor="_Toc400960304" w:history="1">
            <w:r w:rsidRPr="00C748E1">
              <w:rPr>
                <w:rStyle w:val="Hyperlink"/>
                <w:noProof/>
              </w:rPr>
              <w:t>Sensory Augmentation</w:t>
            </w:r>
            <w:r>
              <w:rPr>
                <w:noProof/>
                <w:webHidden/>
              </w:rPr>
              <w:tab/>
            </w:r>
            <w:r>
              <w:rPr>
                <w:noProof/>
                <w:webHidden/>
              </w:rPr>
              <w:fldChar w:fldCharType="begin"/>
            </w:r>
            <w:r>
              <w:rPr>
                <w:noProof/>
                <w:webHidden/>
              </w:rPr>
              <w:instrText xml:space="preserve"> PAGEREF _Toc400960304 \h </w:instrText>
            </w:r>
            <w:r>
              <w:rPr>
                <w:noProof/>
                <w:webHidden/>
              </w:rPr>
            </w:r>
            <w:r>
              <w:rPr>
                <w:noProof/>
                <w:webHidden/>
              </w:rPr>
              <w:fldChar w:fldCharType="separate"/>
            </w:r>
            <w:r>
              <w:rPr>
                <w:noProof/>
                <w:webHidden/>
              </w:rPr>
              <w:t>36</w:t>
            </w:r>
            <w:r>
              <w:rPr>
                <w:noProof/>
                <w:webHidden/>
              </w:rPr>
              <w:fldChar w:fldCharType="end"/>
            </w:r>
          </w:hyperlink>
        </w:p>
        <w:p w:rsidR="00C94633" w:rsidRDefault="00C94633">
          <w:pPr>
            <w:pStyle w:val="TOC2"/>
            <w:tabs>
              <w:tab w:val="right" w:leader="dot" w:pos="9350"/>
            </w:tabs>
            <w:rPr>
              <w:noProof/>
              <w:sz w:val="22"/>
              <w:szCs w:val="22"/>
            </w:rPr>
          </w:pPr>
          <w:hyperlink w:anchor="_Toc400960305" w:history="1">
            <w:r w:rsidRPr="00C748E1">
              <w:rPr>
                <w:rStyle w:val="Hyperlink"/>
                <w:noProof/>
              </w:rPr>
              <w:t>New Senses</w:t>
            </w:r>
            <w:r>
              <w:rPr>
                <w:noProof/>
                <w:webHidden/>
              </w:rPr>
              <w:tab/>
            </w:r>
            <w:r>
              <w:rPr>
                <w:noProof/>
                <w:webHidden/>
              </w:rPr>
              <w:fldChar w:fldCharType="begin"/>
            </w:r>
            <w:r>
              <w:rPr>
                <w:noProof/>
                <w:webHidden/>
              </w:rPr>
              <w:instrText xml:space="preserve"> PAGEREF _Toc400960305 \h </w:instrText>
            </w:r>
            <w:r>
              <w:rPr>
                <w:noProof/>
                <w:webHidden/>
              </w:rPr>
            </w:r>
            <w:r>
              <w:rPr>
                <w:noProof/>
                <w:webHidden/>
              </w:rPr>
              <w:fldChar w:fldCharType="separate"/>
            </w:r>
            <w:r>
              <w:rPr>
                <w:noProof/>
                <w:webHidden/>
              </w:rPr>
              <w:t>37</w:t>
            </w:r>
            <w:r>
              <w:rPr>
                <w:noProof/>
                <w:webHidden/>
              </w:rPr>
              <w:fldChar w:fldCharType="end"/>
            </w:r>
          </w:hyperlink>
        </w:p>
        <w:p w:rsidR="00C94633" w:rsidRDefault="00C94633">
          <w:pPr>
            <w:pStyle w:val="TOC2"/>
            <w:tabs>
              <w:tab w:val="right" w:leader="dot" w:pos="9350"/>
            </w:tabs>
            <w:rPr>
              <w:noProof/>
              <w:sz w:val="22"/>
              <w:szCs w:val="22"/>
            </w:rPr>
          </w:pPr>
          <w:hyperlink w:anchor="_Toc400960306" w:history="1">
            <w:r w:rsidRPr="00C748E1">
              <w:rPr>
                <w:rStyle w:val="Hyperlink"/>
                <w:noProof/>
              </w:rPr>
              <w:t>The User and the New Stimuli</w:t>
            </w:r>
            <w:r>
              <w:rPr>
                <w:noProof/>
                <w:webHidden/>
              </w:rPr>
              <w:tab/>
            </w:r>
            <w:r>
              <w:rPr>
                <w:noProof/>
                <w:webHidden/>
              </w:rPr>
              <w:fldChar w:fldCharType="begin"/>
            </w:r>
            <w:r>
              <w:rPr>
                <w:noProof/>
                <w:webHidden/>
              </w:rPr>
              <w:instrText xml:space="preserve"> PAGEREF _Toc400960306 \h </w:instrText>
            </w:r>
            <w:r>
              <w:rPr>
                <w:noProof/>
                <w:webHidden/>
              </w:rPr>
            </w:r>
            <w:r>
              <w:rPr>
                <w:noProof/>
                <w:webHidden/>
              </w:rPr>
              <w:fldChar w:fldCharType="separate"/>
            </w:r>
            <w:r>
              <w:rPr>
                <w:noProof/>
                <w:webHidden/>
              </w:rPr>
              <w:t>37</w:t>
            </w:r>
            <w:r>
              <w:rPr>
                <w:noProof/>
                <w:webHidden/>
              </w:rPr>
              <w:fldChar w:fldCharType="end"/>
            </w:r>
          </w:hyperlink>
        </w:p>
        <w:p w:rsidR="00C94633" w:rsidRDefault="00C94633">
          <w:pPr>
            <w:pStyle w:val="TOC2"/>
            <w:tabs>
              <w:tab w:val="right" w:leader="dot" w:pos="9350"/>
            </w:tabs>
            <w:rPr>
              <w:noProof/>
              <w:sz w:val="22"/>
              <w:szCs w:val="22"/>
            </w:rPr>
          </w:pPr>
          <w:hyperlink w:anchor="_Toc400960307" w:history="1">
            <w:r w:rsidRPr="00C748E1">
              <w:rPr>
                <w:rStyle w:val="Hyperlink"/>
                <w:noProof/>
              </w:rPr>
              <w:t>Escaping the visual user interface</w:t>
            </w:r>
            <w:r>
              <w:rPr>
                <w:noProof/>
                <w:webHidden/>
              </w:rPr>
              <w:tab/>
            </w:r>
            <w:r>
              <w:rPr>
                <w:noProof/>
                <w:webHidden/>
              </w:rPr>
              <w:fldChar w:fldCharType="begin"/>
            </w:r>
            <w:r>
              <w:rPr>
                <w:noProof/>
                <w:webHidden/>
              </w:rPr>
              <w:instrText xml:space="preserve"> PAGEREF _Toc400960307 \h </w:instrText>
            </w:r>
            <w:r>
              <w:rPr>
                <w:noProof/>
                <w:webHidden/>
              </w:rPr>
            </w:r>
            <w:r>
              <w:rPr>
                <w:noProof/>
                <w:webHidden/>
              </w:rPr>
              <w:fldChar w:fldCharType="separate"/>
            </w:r>
            <w:r>
              <w:rPr>
                <w:noProof/>
                <w:webHidden/>
              </w:rPr>
              <w:t>37</w:t>
            </w:r>
            <w:r>
              <w:rPr>
                <w:noProof/>
                <w:webHidden/>
              </w:rPr>
              <w:fldChar w:fldCharType="end"/>
            </w:r>
          </w:hyperlink>
        </w:p>
        <w:p w:rsidR="00C94633" w:rsidRDefault="00C94633">
          <w:pPr>
            <w:pStyle w:val="TOC2"/>
            <w:tabs>
              <w:tab w:val="right" w:leader="dot" w:pos="9350"/>
            </w:tabs>
            <w:rPr>
              <w:noProof/>
              <w:sz w:val="22"/>
              <w:szCs w:val="22"/>
            </w:rPr>
          </w:pPr>
          <w:hyperlink w:anchor="_Toc400960308" w:history="1">
            <w:r w:rsidRPr="00C748E1">
              <w:rPr>
                <w:rStyle w:val="Hyperlink"/>
                <w:noProof/>
              </w:rPr>
              <w:t>Design Thinking</w:t>
            </w:r>
            <w:r>
              <w:rPr>
                <w:noProof/>
                <w:webHidden/>
              </w:rPr>
              <w:tab/>
            </w:r>
            <w:r>
              <w:rPr>
                <w:noProof/>
                <w:webHidden/>
              </w:rPr>
              <w:fldChar w:fldCharType="begin"/>
            </w:r>
            <w:r>
              <w:rPr>
                <w:noProof/>
                <w:webHidden/>
              </w:rPr>
              <w:instrText xml:space="preserve"> PAGEREF _Toc400960308 \h </w:instrText>
            </w:r>
            <w:r>
              <w:rPr>
                <w:noProof/>
                <w:webHidden/>
              </w:rPr>
            </w:r>
            <w:r>
              <w:rPr>
                <w:noProof/>
                <w:webHidden/>
              </w:rPr>
              <w:fldChar w:fldCharType="separate"/>
            </w:r>
            <w:r>
              <w:rPr>
                <w:noProof/>
                <w:webHidden/>
              </w:rPr>
              <w:t>37</w:t>
            </w:r>
            <w:r>
              <w:rPr>
                <w:noProof/>
                <w:webHidden/>
              </w:rPr>
              <w:fldChar w:fldCharType="end"/>
            </w:r>
          </w:hyperlink>
        </w:p>
        <w:p w:rsidR="00C94633" w:rsidRDefault="00C94633">
          <w:pPr>
            <w:pStyle w:val="TOC2"/>
            <w:tabs>
              <w:tab w:val="right" w:leader="dot" w:pos="9350"/>
            </w:tabs>
            <w:rPr>
              <w:noProof/>
              <w:sz w:val="22"/>
              <w:szCs w:val="22"/>
            </w:rPr>
          </w:pPr>
          <w:hyperlink w:anchor="_Toc400960309" w:history="1">
            <w:r w:rsidRPr="00C748E1">
              <w:rPr>
                <w:rStyle w:val="Hyperlink"/>
                <w:noProof/>
              </w:rPr>
              <w:t>Human Development</w:t>
            </w:r>
            <w:r>
              <w:rPr>
                <w:noProof/>
                <w:webHidden/>
              </w:rPr>
              <w:tab/>
            </w:r>
            <w:r>
              <w:rPr>
                <w:noProof/>
                <w:webHidden/>
              </w:rPr>
              <w:fldChar w:fldCharType="begin"/>
            </w:r>
            <w:r>
              <w:rPr>
                <w:noProof/>
                <w:webHidden/>
              </w:rPr>
              <w:instrText xml:space="preserve"> PAGEREF _Toc400960309 \h </w:instrText>
            </w:r>
            <w:r>
              <w:rPr>
                <w:noProof/>
                <w:webHidden/>
              </w:rPr>
            </w:r>
            <w:r>
              <w:rPr>
                <w:noProof/>
                <w:webHidden/>
              </w:rPr>
              <w:fldChar w:fldCharType="separate"/>
            </w:r>
            <w:r>
              <w:rPr>
                <w:noProof/>
                <w:webHidden/>
              </w:rPr>
              <w:t>37</w:t>
            </w:r>
            <w:r>
              <w:rPr>
                <w:noProof/>
                <w:webHidden/>
              </w:rPr>
              <w:fldChar w:fldCharType="end"/>
            </w:r>
          </w:hyperlink>
        </w:p>
        <w:p w:rsidR="00C94633" w:rsidRDefault="00C94633">
          <w:pPr>
            <w:pStyle w:val="TOC1"/>
            <w:tabs>
              <w:tab w:val="right" w:leader="dot" w:pos="9350"/>
            </w:tabs>
            <w:rPr>
              <w:noProof/>
              <w:sz w:val="22"/>
              <w:szCs w:val="22"/>
            </w:rPr>
          </w:pPr>
          <w:hyperlink w:anchor="_Toc400960310" w:history="1">
            <w:r w:rsidRPr="00C748E1">
              <w:rPr>
                <w:rStyle w:val="Hyperlink"/>
                <w:noProof/>
              </w:rPr>
              <w:t>Contributions</w:t>
            </w:r>
            <w:r>
              <w:rPr>
                <w:noProof/>
                <w:webHidden/>
              </w:rPr>
              <w:tab/>
            </w:r>
            <w:r>
              <w:rPr>
                <w:noProof/>
                <w:webHidden/>
              </w:rPr>
              <w:fldChar w:fldCharType="begin"/>
            </w:r>
            <w:r>
              <w:rPr>
                <w:noProof/>
                <w:webHidden/>
              </w:rPr>
              <w:instrText xml:space="preserve"> PAGEREF _Toc400960310 \h </w:instrText>
            </w:r>
            <w:r>
              <w:rPr>
                <w:noProof/>
                <w:webHidden/>
              </w:rPr>
            </w:r>
            <w:r>
              <w:rPr>
                <w:noProof/>
                <w:webHidden/>
              </w:rPr>
              <w:fldChar w:fldCharType="separate"/>
            </w:r>
            <w:r>
              <w:rPr>
                <w:noProof/>
                <w:webHidden/>
              </w:rPr>
              <w:t>38</w:t>
            </w:r>
            <w:r>
              <w:rPr>
                <w:noProof/>
                <w:webHidden/>
              </w:rPr>
              <w:fldChar w:fldCharType="end"/>
            </w:r>
          </w:hyperlink>
        </w:p>
        <w:p w:rsidR="00C94633" w:rsidRDefault="00C94633">
          <w:pPr>
            <w:pStyle w:val="TOC2"/>
            <w:tabs>
              <w:tab w:val="right" w:leader="dot" w:pos="9350"/>
            </w:tabs>
            <w:rPr>
              <w:noProof/>
              <w:sz w:val="22"/>
              <w:szCs w:val="22"/>
            </w:rPr>
          </w:pPr>
          <w:hyperlink w:anchor="_Toc400960311" w:history="1">
            <w:r w:rsidRPr="00C748E1">
              <w:rPr>
                <w:rStyle w:val="Hyperlink"/>
                <w:noProof/>
              </w:rPr>
              <w:t>Future vision</w:t>
            </w:r>
            <w:r>
              <w:rPr>
                <w:noProof/>
                <w:webHidden/>
              </w:rPr>
              <w:tab/>
            </w:r>
            <w:r>
              <w:rPr>
                <w:noProof/>
                <w:webHidden/>
              </w:rPr>
              <w:fldChar w:fldCharType="begin"/>
            </w:r>
            <w:r>
              <w:rPr>
                <w:noProof/>
                <w:webHidden/>
              </w:rPr>
              <w:instrText xml:space="preserve"> PAGEREF _Toc400960311 \h </w:instrText>
            </w:r>
            <w:r>
              <w:rPr>
                <w:noProof/>
                <w:webHidden/>
              </w:rPr>
            </w:r>
            <w:r>
              <w:rPr>
                <w:noProof/>
                <w:webHidden/>
              </w:rPr>
              <w:fldChar w:fldCharType="separate"/>
            </w:r>
            <w:r>
              <w:rPr>
                <w:noProof/>
                <w:webHidden/>
              </w:rPr>
              <w:t>38</w:t>
            </w:r>
            <w:r>
              <w:rPr>
                <w:noProof/>
                <w:webHidden/>
              </w:rPr>
              <w:fldChar w:fldCharType="end"/>
            </w:r>
          </w:hyperlink>
        </w:p>
        <w:p w:rsidR="00C94633" w:rsidRDefault="00C94633">
          <w:pPr>
            <w:pStyle w:val="TOC1"/>
            <w:tabs>
              <w:tab w:val="right" w:leader="dot" w:pos="9350"/>
            </w:tabs>
            <w:rPr>
              <w:noProof/>
              <w:sz w:val="22"/>
              <w:szCs w:val="22"/>
            </w:rPr>
          </w:pPr>
          <w:hyperlink w:anchor="_Toc400960312" w:history="1">
            <w:r w:rsidRPr="00C748E1">
              <w:rPr>
                <w:rStyle w:val="Hyperlink"/>
                <w:noProof/>
              </w:rPr>
              <w:t>Conclusions</w:t>
            </w:r>
            <w:r>
              <w:rPr>
                <w:noProof/>
                <w:webHidden/>
              </w:rPr>
              <w:tab/>
            </w:r>
            <w:r>
              <w:rPr>
                <w:noProof/>
                <w:webHidden/>
              </w:rPr>
              <w:fldChar w:fldCharType="begin"/>
            </w:r>
            <w:r>
              <w:rPr>
                <w:noProof/>
                <w:webHidden/>
              </w:rPr>
              <w:instrText xml:space="preserve"> PAGEREF _Toc400960312 \h </w:instrText>
            </w:r>
            <w:r>
              <w:rPr>
                <w:noProof/>
                <w:webHidden/>
              </w:rPr>
            </w:r>
            <w:r>
              <w:rPr>
                <w:noProof/>
                <w:webHidden/>
              </w:rPr>
              <w:fldChar w:fldCharType="separate"/>
            </w:r>
            <w:r>
              <w:rPr>
                <w:noProof/>
                <w:webHidden/>
              </w:rPr>
              <w:t>39</w:t>
            </w:r>
            <w:r>
              <w:rPr>
                <w:noProof/>
                <w:webHidden/>
              </w:rPr>
              <w:fldChar w:fldCharType="end"/>
            </w:r>
          </w:hyperlink>
        </w:p>
        <w:p w:rsidR="00C94633" w:rsidRDefault="00C94633">
          <w:pPr>
            <w:pStyle w:val="TOC1"/>
            <w:tabs>
              <w:tab w:val="right" w:leader="dot" w:pos="9350"/>
            </w:tabs>
            <w:rPr>
              <w:noProof/>
              <w:sz w:val="22"/>
              <w:szCs w:val="22"/>
            </w:rPr>
          </w:pPr>
          <w:hyperlink w:anchor="_Toc400960313" w:history="1">
            <w:r w:rsidRPr="00C748E1">
              <w:rPr>
                <w:rStyle w:val="Hyperlink"/>
                <w:noProof/>
              </w:rPr>
              <w:t>References</w:t>
            </w:r>
            <w:r>
              <w:rPr>
                <w:noProof/>
                <w:webHidden/>
              </w:rPr>
              <w:tab/>
            </w:r>
            <w:r>
              <w:rPr>
                <w:noProof/>
                <w:webHidden/>
              </w:rPr>
              <w:fldChar w:fldCharType="begin"/>
            </w:r>
            <w:r>
              <w:rPr>
                <w:noProof/>
                <w:webHidden/>
              </w:rPr>
              <w:instrText xml:space="preserve"> PAGEREF _Toc400960313 \h </w:instrText>
            </w:r>
            <w:r>
              <w:rPr>
                <w:noProof/>
                <w:webHidden/>
              </w:rPr>
            </w:r>
            <w:r>
              <w:rPr>
                <w:noProof/>
                <w:webHidden/>
              </w:rPr>
              <w:fldChar w:fldCharType="separate"/>
            </w:r>
            <w:r>
              <w:rPr>
                <w:noProof/>
                <w:webHidden/>
              </w:rPr>
              <w:t>40</w:t>
            </w:r>
            <w:r>
              <w:rPr>
                <w:noProof/>
                <w:webHidden/>
              </w:rPr>
              <w:fldChar w:fldCharType="end"/>
            </w:r>
          </w:hyperlink>
        </w:p>
        <w:p w:rsidR="00C94633" w:rsidRDefault="00C94633">
          <w:pPr>
            <w:pStyle w:val="TOC1"/>
            <w:tabs>
              <w:tab w:val="right" w:leader="dot" w:pos="9350"/>
            </w:tabs>
            <w:rPr>
              <w:noProof/>
              <w:sz w:val="22"/>
              <w:szCs w:val="22"/>
            </w:rPr>
          </w:pPr>
          <w:hyperlink w:anchor="_Toc400960314" w:history="1">
            <w:r w:rsidRPr="00C748E1">
              <w:rPr>
                <w:rStyle w:val="Hyperlink"/>
                <w:noProof/>
              </w:rPr>
              <w:t>Non-Cited Bibliography</w:t>
            </w:r>
            <w:r>
              <w:rPr>
                <w:noProof/>
                <w:webHidden/>
              </w:rPr>
              <w:tab/>
            </w:r>
            <w:r>
              <w:rPr>
                <w:noProof/>
                <w:webHidden/>
              </w:rPr>
              <w:fldChar w:fldCharType="begin"/>
            </w:r>
            <w:r>
              <w:rPr>
                <w:noProof/>
                <w:webHidden/>
              </w:rPr>
              <w:instrText xml:space="preserve"> PAGEREF _Toc400960314 \h </w:instrText>
            </w:r>
            <w:r>
              <w:rPr>
                <w:noProof/>
                <w:webHidden/>
              </w:rPr>
            </w:r>
            <w:r>
              <w:rPr>
                <w:noProof/>
                <w:webHidden/>
              </w:rPr>
              <w:fldChar w:fldCharType="separate"/>
            </w:r>
            <w:r>
              <w:rPr>
                <w:noProof/>
                <w:webHidden/>
              </w:rPr>
              <w:t>42</w:t>
            </w:r>
            <w:r>
              <w:rPr>
                <w:noProof/>
                <w:webHidden/>
              </w:rPr>
              <w:fldChar w:fldCharType="end"/>
            </w:r>
          </w:hyperlink>
        </w:p>
        <w:p w:rsidR="00C94633" w:rsidRDefault="00C94633">
          <w:pPr>
            <w:pStyle w:val="TOC1"/>
            <w:tabs>
              <w:tab w:val="right" w:leader="dot" w:pos="9350"/>
            </w:tabs>
            <w:rPr>
              <w:noProof/>
              <w:sz w:val="22"/>
              <w:szCs w:val="22"/>
            </w:rPr>
          </w:pPr>
          <w:hyperlink w:anchor="_Toc400960315" w:history="1">
            <w:r w:rsidRPr="00C748E1">
              <w:rPr>
                <w:rStyle w:val="Hyperlink"/>
                <w:noProof/>
              </w:rPr>
              <w:t>Bio</w:t>
            </w:r>
            <w:r>
              <w:rPr>
                <w:noProof/>
                <w:webHidden/>
              </w:rPr>
              <w:tab/>
            </w:r>
            <w:r>
              <w:rPr>
                <w:noProof/>
                <w:webHidden/>
              </w:rPr>
              <w:fldChar w:fldCharType="begin"/>
            </w:r>
            <w:r>
              <w:rPr>
                <w:noProof/>
                <w:webHidden/>
              </w:rPr>
              <w:instrText xml:space="preserve"> PAGEREF _Toc400960315 \h </w:instrText>
            </w:r>
            <w:r>
              <w:rPr>
                <w:noProof/>
                <w:webHidden/>
              </w:rPr>
            </w:r>
            <w:r>
              <w:rPr>
                <w:noProof/>
                <w:webHidden/>
              </w:rPr>
              <w:fldChar w:fldCharType="separate"/>
            </w:r>
            <w:r>
              <w:rPr>
                <w:noProof/>
                <w:webHidden/>
              </w:rPr>
              <w:t>44</w:t>
            </w:r>
            <w:r>
              <w:rPr>
                <w:noProof/>
                <w:webHidden/>
              </w:rPr>
              <w:fldChar w:fldCharType="end"/>
            </w:r>
          </w:hyperlink>
        </w:p>
        <w:p w:rsidR="00C94633" w:rsidRDefault="00C94633">
          <w:pPr>
            <w:pStyle w:val="TOC2"/>
            <w:tabs>
              <w:tab w:val="right" w:leader="dot" w:pos="9350"/>
            </w:tabs>
            <w:rPr>
              <w:noProof/>
              <w:sz w:val="22"/>
              <w:szCs w:val="22"/>
            </w:rPr>
          </w:pPr>
          <w:hyperlink w:anchor="_Toc400960316" w:history="1">
            <w:r w:rsidRPr="00C748E1">
              <w:rPr>
                <w:rStyle w:val="Hyperlink"/>
                <w:noProof/>
              </w:rPr>
              <w:t>Santiago Eloy Alfaro</w:t>
            </w:r>
            <w:r>
              <w:rPr>
                <w:noProof/>
                <w:webHidden/>
              </w:rPr>
              <w:tab/>
            </w:r>
            <w:r>
              <w:rPr>
                <w:noProof/>
                <w:webHidden/>
              </w:rPr>
              <w:fldChar w:fldCharType="begin"/>
            </w:r>
            <w:r>
              <w:rPr>
                <w:noProof/>
                <w:webHidden/>
              </w:rPr>
              <w:instrText xml:space="preserve"> PAGEREF _Toc400960316 \h </w:instrText>
            </w:r>
            <w:r>
              <w:rPr>
                <w:noProof/>
                <w:webHidden/>
              </w:rPr>
            </w:r>
            <w:r>
              <w:rPr>
                <w:noProof/>
                <w:webHidden/>
              </w:rPr>
              <w:fldChar w:fldCharType="separate"/>
            </w:r>
            <w:r>
              <w:rPr>
                <w:noProof/>
                <w:webHidden/>
              </w:rPr>
              <w:t>44</w:t>
            </w:r>
            <w:r>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400960246"/>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400960247"/>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400960248"/>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400960249"/>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400960250"/>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400960251"/>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400960252"/>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400960253"/>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400960254"/>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400960255"/>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400960256"/>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400960257"/>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p>
    <w:p w:rsidR="00660AB6" w:rsidRDefault="00660AB6" w:rsidP="00660AB6">
      <w:pPr>
        <w:pStyle w:val="Heading1"/>
      </w:pPr>
      <w:bookmarkStart w:id="14" w:name="_Toc400960258"/>
      <w:r>
        <w:lastRenderedPageBreak/>
        <w:t>Sensory Translation and Habituation</w:t>
      </w:r>
      <w:bookmarkEnd w:id="14"/>
    </w:p>
    <w:p w:rsidR="00C82892" w:rsidRDefault="00C82892">
      <w:r>
        <w:br w:type="page"/>
      </w:r>
    </w:p>
    <w:p w:rsidR="00603B17" w:rsidRDefault="00603B17" w:rsidP="00603B17">
      <w:pPr>
        <w:pStyle w:val="Heading1"/>
      </w:pPr>
      <w:bookmarkStart w:id="15" w:name="_Toc400960259"/>
      <w:r>
        <w:lastRenderedPageBreak/>
        <w:t>Digital Synesthesia</w:t>
      </w:r>
      <w:bookmarkEnd w:id="15"/>
    </w:p>
    <w:p w:rsidR="003E028C" w:rsidRDefault="003E028C" w:rsidP="003E028C">
      <w:pPr>
        <w:pStyle w:val="Heading2"/>
      </w:pPr>
      <w:bookmarkStart w:id="16" w:name="_Toc400960260"/>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7" w:name="_Toc400960261"/>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4F053E" w:rsidRDefault="004F053E" w:rsidP="004F053E">
      <w:pPr>
        <w:pStyle w:val="Heading2"/>
      </w:pPr>
      <w:bookmarkStart w:id="18" w:name="_Toc400960262"/>
      <w:r>
        <w:t xml:space="preserve">The importance of the </w:t>
      </w:r>
      <w:r w:rsidR="00DA0931">
        <w:t>single affordance</w:t>
      </w:r>
      <w:bookmarkEnd w:id="18"/>
    </w:p>
    <w:p w:rsidR="004F053E" w:rsidRPr="004F053E" w:rsidRDefault="004F053E" w:rsidP="004F053E">
      <w:r>
        <w:t>All five</w:t>
      </w:r>
      <w:r w:rsidR="00DA0931">
        <w:t xml:space="preserve"> of our senses are able to take-</w:t>
      </w:r>
      <w:r>
        <w:t xml:space="preserve">in </w:t>
      </w:r>
      <w:r w:rsidR="00DA0931">
        <w:t>multiple information</w:t>
      </w:r>
      <w:r>
        <w:t xml:space="preserve"> at the same time. We can </w:t>
      </w:r>
      <w:r w:rsidR="00DA0931">
        <w:t>see many colors</w:t>
      </w:r>
      <w:r>
        <w:t>, smell combinations of smell</w:t>
      </w:r>
      <w:r w:rsidR="00DA0931">
        <w:t>,</w:t>
      </w:r>
      <w:r>
        <w:t xml:space="preserve"> feel at </w:t>
      </w:r>
      <w:r w:rsidR="00DA0931">
        <w:t>various points in our body, detect</w:t>
      </w:r>
      <w:r>
        <w:t xml:space="preserve"> pressure and temperature </w:t>
      </w:r>
      <w:r w:rsidR="00DA0931">
        <w:t xml:space="preserve">on our skin </w:t>
      </w:r>
      <w:r>
        <w:t>and taste different tastes, all at the same time. In a sense, each sensory experience is already acting to capacity and the brain is decoding</w:t>
      </w:r>
      <w:r w:rsidR="00DA0931">
        <w:t xml:space="preserve"> and each sensory experience responds to signals with many affordances. So the brain is already working hard trying to identify, separate and interpret each of these affordances into a cohesive experience. To create a new sensory experience I chose to reduce the affordance of the signal to its minimum degree. This would give the brain the chance to understand the signal and the user to learn from the experience without much training. This is why I have chosen vibration where the only affordance is frequency or temperature to convey the signal information. My hope </w:t>
      </w:r>
      <w:r w:rsidR="004A1763">
        <w:t>is</w:t>
      </w:r>
      <w:r w:rsidR="00DA0931">
        <w:t xml:space="preserve"> that the brain will be able to couple the simple signal with other information around it to create the cohesive experience.</w:t>
      </w:r>
    </w:p>
    <w:p w:rsidR="003E028C" w:rsidRDefault="003E028C" w:rsidP="003E028C">
      <w:pPr>
        <w:pStyle w:val="Heading2"/>
      </w:pPr>
      <w:bookmarkStart w:id="19" w:name="_Toc400960263"/>
      <w:r>
        <w:t>Implementations</w:t>
      </w:r>
      <w:bookmarkEnd w:id="19"/>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20" w:name="_Toc400960264"/>
      <w:r>
        <w:t>First Study: Proximity Sensing</w:t>
      </w:r>
      <w:bookmarkEnd w:id="20"/>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w:t>
      </w:r>
      <w:r>
        <w:lastRenderedPageBreak/>
        <w:t>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1" w:name="_Toc400960265"/>
      <w:r>
        <w:t>Second Study: Temperature Sensing</w:t>
      </w:r>
      <w:bookmarkEnd w:id="21"/>
    </w:p>
    <w:p w:rsidR="00660AB6" w:rsidRPr="00660AB6" w:rsidRDefault="00660AB6" w:rsidP="00660AB6">
      <w:r>
        <w:t>At this stage, the project will looked into the creation of new sensory experiences. This stage studied the users’ acceptance of new information that was consciously mapped to a particular 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2" w:name="_Toc400960266"/>
      <w:r>
        <w:t>Third Study: Cellphone Sensors</w:t>
      </w:r>
      <w:bookmarkEnd w:id="22"/>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fldChar w:fldCharType="separate"/>
      </w:r>
      <w:r w:rsidRPr="000624A1">
        <w:rPr>
          <w:noProof/>
        </w:rPr>
        <w:t>[24]</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w:t>
      </w:r>
      <w:r>
        <w:lastRenderedPageBreak/>
        <w:t>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3" w:name="_Toc400960267"/>
      <w:r>
        <w:lastRenderedPageBreak/>
        <w:t>System Description</w:t>
      </w:r>
      <w:bookmarkEnd w:id="23"/>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4633" w:rsidRDefault="00C94633" w:rsidP="004F1B29">
                            <w:pPr>
                              <w:jc w:val="center"/>
                            </w:pPr>
                            <w:r>
                              <w:t>Translation</w:t>
                            </w:r>
                          </w:p>
                          <w:p w:rsidR="00C94633" w:rsidRDefault="00C94633"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C94633" w:rsidRDefault="00C94633" w:rsidP="004F1B29">
                      <w:pPr>
                        <w:jc w:val="center"/>
                      </w:pPr>
                      <w:r>
                        <w:t>Translation</w:t>
                      </w:r>
                    </w:p>
                    <w:p w:rsidR="00C94633" w:rsidRDefault="00C94633"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C94633" w:rsidRPr="004F1B29" w:rsidRDefault="00C94633"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C94633" w:rsidRPr="004F1B29" w:rsidRDefault="00C94633"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4633" w:rsidRDefault="00C94633" w:rsidP="004F1B29">
                            <w:pPr>
                              <w:jc w:val="center"/>
                            </w:pPr>
                            <w:r>
                              <w:t>Feedback</w:t>
                            </w:r>
                          </w:p>
                          <w:p w:rsidR="00C94633" w:rsidRDefault="00C94633" w:rsidP="004F1B29">
                            <w:pPr>
                              <w:jc w:val="center"/>
                            </w:pPr>
                            <w:proofErr w:type="gramStart"/>
                            <w:r>
                              <w:t>The haptic system that will convey the information to the user.</w:t>
                            </w:r>
                            <w:proofErr w:type="gramEnd"/>
                          </w:p>
                          <w:p w:rsidR="00C94633" w:rsidRDefault="00C94633"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C94633" w:rsidRDefault="00C94633" w:rsidP="004F1B29">
                      <w:pPr>
                        <w:jc w:val="center"/>
                      </w:pPr>
                      <w:r>
                        <w:t>Feedback</w:t>
                      </w:r>
                    </w:p>
                    <w:p w:rsidR="00C94633" w:rsidRDefault="00C94633" w:rsidP="004F1B29">
                      <w:pPr>
                        <w:jc w:val="center"/>
                      </w:pPr>
                      <w:proofErr w:type="gramStart"/>
                      <w:r>
                        <w:t>The haptic system that will convey the information to the user.</w:t>
                      </w:r>
                      <w:proofErr w:type="gramEnd"/>
                    </w:p>
                    <w:p w:rsidR="00C94633" w:rsidRDefault="00C94633"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4633" w:rsidRDefault="00C94633" w:rsidP="004F1B29">
                            <w:pPr>
                              <w:jc w:val="center"/>
                            </w:pPr>
                            <w:r>
                              <w:t>Sensing</w:t>
                            </w:r>
                          </w:p>
                          <w:p w:rsidR="00C94633" w:rsidRDefault="00C94633"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C94633" w:rsidRDefault="00C94633" w:rsidP="004F1B29">
                      <w:pPr>
                        <w:jc w:val="center"/>
                      </w:pPr>
                      <w:r>
                        <w:t>Sensing</w:t>
                      </w:r>
                    </w:p>
                    <w:p w:rsidR="00C94633" w:rsidRDefault="00C94633"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C94633" w:rsidRPr="004F1B29" w:rsidRDefault="00C94633" w:rsidP="009E429B">
                            <w:pPr>
                              <w:jc w:val="center"/>
                              <w:rPr>
                                <w:color w:val="000000" w:themeColor="text1"/>
                              </w:rPr>
                            </w:pPr>
                            <w:r w:rsidRPr="004F1B29">
                              <w:rPr>
                                <w:color w:val="000000" w:themeColor="text1"/>
                              </w:rPr>
                              <w:t>User Interface</w:t>
                            </w:r>
                          </w:p>
                          <w:p w:rsidR="00C94633" w:rsidRPr="004F1B29" w:rsidRDefault="00C94633"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C94633" w:rsidRPr="004F1B29" w:rsidRDefault="00C94633" w:rsidP="009E429B">
                      <w:pPr>
                        <w:jc w:val="center"/>
                        <w:rPr>
                          <w:color w:val="000000" w:themeColor="text1"/>
                        </w:rPr>
                      </w:pPr>
                      <w:r w:rsidRPr="004F1B29">
                        <w:rPr>
                          <w:color w:val="000000" w:themeColor="text1"/>
                        </w:rPr>
                        <w:t>User Interface</w:t>
                      </w:r>
                    </w:p>
                    <w:p w:rsidR="00C94633" w:rsidRPr="004F1B29" w:rsidRDefault="00C94633"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C94633" w:rsidRPr="004F1B29" w:rsidRDefault="00C94633" w:rsidP="009E429B">
                            <w:pPr>
                              <w:jc w:val="center"/>
                              <w:rPr>
                                <w:color w:val="000000" w:themeColor="text1"/>
                              </w:rPr>
                            </w:pPr>
                            <w:r w:rsidRPr="004F1B29">
                              <w:rPr>
                                <w:color w:val="000000" w:themeColor="text1"/>
                              </w:rPr>
                              <w:t>User Interface</w:t>
                            </w:r>
                          </w:p>
                          <w:p w:rsidR="00C94633" w:rsidRPr="004F1B29" w:rsidRDefault="00C94633"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C94633" w:rsidRPr="004F1B29" w:rsidRDefault="00C94633" w:rsidP="009E429B">
                      <w:pPr>
                        <w:jc w:val="center"/>
                        <w:rPr>
                          <w:color w:val="000000" w:themeColor="text1"/>
                        </w:rPr>
                      </w:pPr>
                      <w:r w:rsidRPr="004F1B29">
                        <w:rPr>
                          <w:color w:val="000000" w:themeColor="text1"/>
                        </w:rPr>
                        <w:t>User Interface</w:t>
                      </w:r>
                    </w:p>
                    <w:p w:rsidR="00C94633" w:rsidRPr="004F1B29" w:rsidRDefault="00C94633"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C94633" w:rsidRPr="004F1B29" w:rsidRDefault="00C94633" w:rsidP="004F1B29">
                            <w:pPr>
                              <w:jc w:val="center"/>
                              <w:rPr>
                                <w:color w:val="000000" w:themeColor="text1"/>
                              </w:rPr>
                            </w:pPr>
                            <w:r w:rsidRPr="004F1B29">
                              <w:rPr>
                                <w:color w:val="000000" w:themeColor="text1"/>
                              </w:rPr>
                              <w:t>User Interface</w:t>
                            </w:r>
                          </w:p>
                          <w:p w:rsidR="00C94633" w:rsidRPr="004F1B29" w:rsidRDefault="00C94633"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C94633" w:rsidRPr="004F1B29" w:rsidRDefault="00C94633" w:rsidP="004F1B29">
                      <w:pPr>
                        <w:jc w:val="center"/>
                        <w:rPr>
                          <w:color w:val="000000" w:themeColor="text1"/>
                        </w:rPr>
                      </w:pPr>
                      <w:r w:rsidRPr="004F1B29">
                        <w:rPr>
                          <w:color w:val="000000" w:themeColor="text1"/>
                        </w:rPr>
                        <w:t>User Interface</w:t>
                      </w:r>
                    </w:p>
                    <w:p w:rsidR="00C94633" w:rsidRPr="004F1B29" w:rsidRDefault="00C94633"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bookmarkStart w:id="24" w:name="_Toc400960268"/>
      <w:r>
        <w:t>Hardware</w:t>
      </w:r>
      <w:bookmarkEnd w:id="24"/>
    </w:p>
    <w:p w:rsidR="0000249F" w:rsidRDefault="0000249F" w:rsidP="0028482E">
      <w:r>
        <w:t xml:space="preserve">The hardware setup is based on </w:t>
      </w:r>
      <w:proofErr w:type="gramStart"/>
      <w:r w:rsidR="0028482E">
        <w:t>a</w:t>
      </w:r>
      <w:proofErr w:type="gramEnd"/>
      <w:r w:rsidR="0028482E">
        <w:t xml:space="preserve"> IOIO-</w:t>
      </w:r>
      <w:commentRangeStart w:id="25"/>
      <w:r w:rsidR="0028482E">
        <w:t>OTG</w:t>
      </w:r>
      <w:commentRangeEnd w:id="25"/>
      <w:r w:rsidR="0028482E">
        <w:rPr>
          <w:rStyle w:val="CommentReference"/>
        </w:rPr>
        <w:commentReference w:id="25"/>
      </w:r>
      <w:r>
        <w:t xml:space="preserve"> 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10"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28482E" w:rsidRPr="0028482E">
        <w:t xml:space="preserve"> </w:t>
      </w:r>
      <w:commentRangeStart w:id="26"/>
      <w:r w:rsidR="0028482E" w:rsidRPr="0028482E">
        <w:t>Electronics</w:t>
      </w:r>
      <w:commentRangeEnd w:id="26"/>
      <w:r w:rsidR="0028482E">
        <w:rPr>
          <w:rStyle w:val="CommentReference"/>
        </w:rPr>
        <w:commentReference w:id="26"/>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bookmarkStart w:id="27" w:name="_Toc400960269"/>
      <w:r>
        <w:lastRenderedPageBreak/>
        <w:t>Software</w:t>
      </w:r>
      <w:bookmarkEnd w:id="27"/>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8" w:name="_Toc400960270"/>
      <w:r>
        <w:t>Value Mapping</w:t>
      </w:r>
      <w:bookmarkEnd w:id="28"/>
    </w:p>
    <w:p w:rsidR="0000249F" w:rsidRPr="0000249F" w:rsidRDefault="0000249F" w:rsidP="0000249F">
      <w:pPr>
        <w:pStyle w:val="Heading2"/>
      </w:pPr>
      <w:bookmarkStart w:id="29" w:name="_Toc400960271"/>
      <w:r>
        <w:t>The three stages</w:t>
      </w:r>
      <w:bookmarkEnd w:id="29"/>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Pr="00897831" w:rsidRDefault="00897831" w:rsidP="00513878">
      <w:pPr>
        <w:pStyle w:val="Heading1"/>
      </w:pPr>
      <w:bookmarkStart w:id="30" w:name="_Toc400960272"/>
      <w:r w:rsidRPr="00897831">
        <w:lastRenderedPageBreak/>
        <w:t>User Studies</w:t>
      </w:r>
      <w:r w:rsidR="00B41478">
        <w:t xml:space="preserve"> (the successful ones)</w:t>
      </w:r>
      <w:bookmarkEnd w:id="30"/>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w:t>
      </w:r>
      <w:commentRangeStart w:id="31"/>
      <w:r>
        <w:t>input</w:t>
      </w:r>
      <w:commentRangeEnd w:id="31"/>
      <w:r>
        <w:rPr>
          <w:rStyle w:val="CommentReference"/>
        </w:rPr>
        <w:commentReference w:id="31"/>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 xml:space="preserve">To this end, the 3 user studies used </w:t>
      </w:r>
      <w:r w:rsidR="00621BBB">
        <w:t>a feedback signal with only one affordance, frequency,</w:t>
      </w:r>
      <w:r>
        <w:t xml:space="preserve"> and gradually took away the contextual cues in order to create a more isolated experience that the user would have to navigate through.</w:t>
      </w:r>
    </w:p>
    <w:p w:rsidR="00BA459D" w:rsidRDefault="00BA459D">
      <w:pPr>
        <w:rPr>
          <w:smallCaps/>
          <w:spacing w:val="5"/>
          <w:sz w:val="28"/>
          <w:szCs w:val="28"/>
        </w:rPr>
      </w:pPr>
      <w:r>
        <w:br w:type="page"/>
      </w:r>
    </w:p>
    <w:p w:rsidR="00716AC3" w:rsidRPr="00716AC3" w:rsidRDefault="00F31C6F" w:rsidP="00716AC3">
      <w:pPr>
        <w:pStyle w:val="Heading2"/>
      </w:pPr>
      <w:bookmarkStart w:id="32" w:name="_Toc400960273"/>
      <w:r>
        <w:lastRenderedPageBreak/>
        <w:t>Proximity to Vibration</w:t>
      </w:r>
      <w:bookmarkEnd w:id="32"/>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bookmarkStart w:id="33" w:name="_Toc400960274"/>
      <w:r>
        <w:t>Preparation</w:t>
      </w:r>
      <w:bookmarkEnd w:id="33"/>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bookmarkStart w:id="34" w:name="_Toc400960275"/>
      <w:r>
        <w:t>Test Procedure</w:t>
      </w:r>
      <w:bookmarkEnd w:id="34"/>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bookmarkStart w:id="35" w:name="_Toc400960276"/>
      <w:r>
        <w:t xml:space="preserve">Phase </w:t>
      </w:r>
      <w:commentRangeStart w:id="36"/>
      <w:r>
        <w:t>One</w:t>
      </w:r>
      <w:commentRangeEnd w:id="36"/>
      <w:r w:rsidR="002A7212">
        <w:rPr>
          <w:rStyle w:val="CommentReference"/>
          <w:smallCaps w:val="0"/>
          <w:spacing w:val="0"/>
        </w:rPr>
        <w:commentReference w:id="36"/>
      </w:r>
      <w:bookmarkEnd w:id="35"/>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BA459D" w:rsidRDefault="00BA459D" w:rsidP="00353B82">
      <w:pPr>
        <w:ind w:left="720"/>
      </w:pPr>
    </w:p>
    <w:p w:rsidR="00353B82" w:rsidRDefault="00353B82" w:rsidP="00716AC3">
      <w:r>
        <w:t xml:space="preserve">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w:t>
      </w:r>
      <w:r>
        <w:lastRenderedPageBreak/>
        <w:t>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tbl>
      <w:tblPr>
        <w:tblStyle w:val="LightList"/>
        <w:tblpPr w:leftFromText="180" w:rightFromText="180" w:vertAnchor="text" w:horzAnchor="margin" w:tblpY="65"/>
        <w:tblW w:w="5414" w:type="dxa"/>
        <w:tblLook w:val="0480" w:firstRow="0" w:lastRow="0" w:firstColumn="1" w:lastColumn="0" w:noHBand="0" w:noVBand="1"/>
      </w:tblPr>
      <w:tblGrid>
        <w:gridCol w:w="1874"/>
        <w:gridCol w:w="1809"/>
        <w:gridCol w:w="1731"/>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rPr>
              <w:t>Percentage of Correct Answers on Phase One</w:t>
            </w:r>
            <w:r>
              <w:rPr>
                <w:noProof/>
              </w:rPr>
              <w:drawing>
                <wp:inline distT="0" distB="0" distL="0" distR="0" wp14:anchorId="13D4B059" wp14:editId="617E00D9">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A729C4" w:rsidRDefault="00BA459D" w:rsidP="00BA459D">
            <w:pPr>
              <w:jc w:val="center"/>
            </w:pPr>
            <w:r w:rsidRPr="00A729C4">
              <w:t>Height from Table</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Two Inches</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0.41</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One Inch</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0.53</w:t>
            </w:r>
          </w:p>
        </w:tc>
      </w:tr>
    </w:tbl>
    <w:p w:rsidR="00FF215C" w:rsidRDefault="00FF215C" w:rsidP="00EF79AC">
      <w:pPr>
        <w:pStyle w:val="Heading4"/>
      </w:pPr>
      <w:r>
        <w:t>Phase One Results</w:t>
      </w:r>
    </w:p>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561176" w:rsidRDefault="00561176" w:rsidP="00BA459D">
      <w:pPr>
        <w:pStyle w:val="Caption"/>
        <w:framePr w:w="5428" w:hSpace="180" w:wrap="around" w:vAnchor="text" w:hAnchor="page" w:x="1357" w:y="1383"/>
        <w:suppressOverlap/>
      </w:pPr>
      <w:r>
        <w:t xml:space="preserve">Table </w:t>
      </w:r>
      <w:fldSimple w:instr=" SEQ Table \* ARABIC ">
        <w:r w:rsidR="0020690D">
          <w:rPr>
            <w:noProof/>
          </w:rPr>
          <w:t>1</w:t>
        </w:r>
      </w:fldSimple>
    </w:p>
    <w:p w:rsidR="00F0133F" w:rsidRDefault="002C69BE" w:rsidP="00716AC3">
      <w:r>
        <w:t xml:space="preserve">Totaling the correct answers of phase one in the four tries and ignoring the height </w:t>
      </w:r>
      <w:r w:rsidR="00543ECA">
        <w:t xml:space="preserve">and sensitivity </w:t>
      </w:r>
      <w:r>
        <w:t>difference</w:t>
      </w:r>
      <w:r w:rsidR="00561176">
        <w:t xml:space="preserve">, we have a total (n) of 68 </w:t>
      </w:r>
      <w:r w:rsidR="00543ECA">
        <w:t>tries;</w:t>
      </w:r>
      <w:r>
        <w:t xml:space="preserve"> the result gives a percentage of accuracy of 51%. </w:t>
      </w:r>
      <w:proofErr w:type="gramStart"/>
      <w:r>
        <w:t xml:space="preserve">When we compare this </w:t>
      </w:r>
      <w:r w:rsidR="00543ECA">
        <w:t xml:space="preserve">percentage </w:t>
      </w:r>
      <w:r>
        <w:t xml:space="preserve">to a </w:t>
      </w:r>
      <w:r w:rsidR="00543ECA">
        <w:t>random control group of 25</w:t>
      </w:r>
      <w:r>
        <w:t>%</w:t>
      </w:r>
      <w:r w:rsidR="00543ECA">
        <w:t xml:space="preserve"> because of having to choose among 4 possible answers</w:t>
      </w:r>
      <w:r>
        <w:t xml:space="preserve">, we get a </w:t>
      </w:r>
      <w:r w:rsidR="00BC0AD8">
        <w:t>conf</w:t>
      </w:r>
      <w:r w:rsidR="00543ECA">
        <w:t>idence value of p&lt;0.002</w:t>
      </w:r>
      <w:r w:rsidR="00BC0AD8">
        <w:t>.</w:t>
      </w:r>
      <w:proofErr w:type="gramEnd"/>
    </w:p>
    <w:p w:rsidR="00F932B2" w:rsidRDefault="00F932B2" w:rsidP="00EF79AC">
      <w:pPr>
        <w:pStyle w:val="Heading4"/>
      </w:pPr>
      <w:r>
        <w:t>Phase One Evaluation</w:t>
      </w:r>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 xml:space="preserve">different techniques to accomplish this task. Some subjects would simply scan and try to differentiate between noise and signal but some developed more </w:t>
      </w:r>
      <w:r w:rsidR="00BF3680">
        <w:lastRenderedPageBreak/>
        <w:t>nuanced strategies such as scanning at different speeds and compare their impressions or scan 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bookmarkStart w:id="37" w:name="_Toc400960277"/>
      <w:r>
        <w:t>Phase Two</w:t>
      </w:r>
      <w:bookmarkEnd w:id="37"/>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EF79AC">
      <w:pPr>
        <w:pStyle w:val="Heading4"/>
      </w:pPr>
      <w:r>
        <w:t>Phase Two Results</w:t>
      </w:r>
    </w:p>
    <w:p w:rsidR="00543ECA" w:rsidRDefault="00246D07" w:rsidP="00246D07">
      <w:r>
        <w:t>Once again the results are well above random, which in this case would be 33 percent given that there were three choices to be made. The object with the largest percentage of correct answers was the triangle, while the Rectangle had the lowest. This time the most sensitive setting of 5 was more successful. Table 2 shows the results of phase two.</w:t>
      </w:r>
      <w:r w:rsidR="00561176">
        <w:t xml:space="preserve"> </w:t>
      </w:r>
    </w:p>
    <w:tbl>
      <w:tblPr>
        <w:tblStyle w:val="LightList"/>
        <w:tblpPr w:leftFromText="180" w:rightFromText="180" w:vertAnchor="text" w:horzAnchor="margin" w:tblpY="368"/>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rPr>
              <w:t>Percentage of Correct Answers on Phase Two</w:t>
            </w:r>
            <w:r>
              <w:rPr>
                <w:noProof/>
              </w:rPr>
              <w:drawing>
                <wp:inline distT="0" distB="0" distL="0" distR="0" wp14:anchorId="7ADDB492" wp14:editId="26654013">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0.29</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0.80</w:t>
            </w:r>
          </w:p>
        </w:tc>
      </w:tr>
    </w:tbl>
    <w:p w:rsidR="00246D07" w:rsidRDefault="00561176" w:rsidP="00246D07">
      <w:r>
        <w:t xml:space="preserve">Totaling the correct answers of phase two in the four tries and ignoring the </w:t>
      </w:r>
      <w:r w:rsidR="00543ECA">
        <w:t>sensitivity</w:t>
      </w:r>
      <w:r>
        <w:t xml:space="preserve"> difference, we have a total (n) of 68 tries; the result gives a percentage of accuracy of 54%. When we compare this to a random result, which would be 33% because of having to choose amongst 3 possibilities, we get a confidence value of p&lt;0.02.</w:t>
      </w:r>
    </w:p>
    <w:p w:rsidR="00246D07" w:rsidRDefault="005549ED" w:rsidP="00EF79AC">
      <w:pPr>
        <w:pStyle w:val="Heading4"/>
      </w:pPr>
      <w:r>
        <w:t>Phase Two Evaluation</w:t>
      </w:r>
    </w:p>
    <w:p w:rsidR="00BF3680" w:rsidRDefault="005549ED" w:rsidP="005549ED">
      <w:r>
        <w:t xml:space="preserve">Having worked through the first phase, the subjects had a better handle on this artificial sensory experience. This exercise required the subjects to move their hand side to side and also </w:t>
      </w:r>
    </w:p>
    <w:p w:rsidR="00BA459D" w:rsidRDefault="00BA459D" w:rsidP="00BA459D">
      <w:pPr>
        <w:pStyle w:val="Caption"/>
        <w:framePr w:w="5414" w:hSpace="180" w:wrap="around" w:vAnchor="text" w:hAnchor="page" w:x="1329" w:y="86"/>
      </w:pPr>
      <w:r>
        <w:t xml:space="preserve">Table </w:t>
      </w:r>
      <w:fldSimple w:instr=" SEQ Table \* ARABIC ">
        <w:r w:rsidR="0020690D">
          <w:rPr>
            <w:noProof/>
          </w:rPr>
          <w:t>2</w:t>
        </w:r>
      </w:fldSimple>
    </w:p>
    <w:p w:rsidR="005549ED" w:rsidRDefault="005549ED" w:rsidP="005549ED">
      <w:proofErr w:type="gramStart"/>
      <w:r>
        <w:t>front</w:t>
      </w:r>
      <w:proofErr w:type="gramEnd"/>
      <w:r>
        <w:t xml:space="preserve"> to back, giving them a 2D field to scan. Because of the first exercise, </w:t>
      </w:r>
      <w:r>
        <w:lastRenderedPageBreak/>
        <w:t>finding the edges was easy, their job was then to use that information to find a pattern they could compare with their mental expectation of how any of the shapes would feel.</w:t>
      </w:r>
    </w:p>
    <w:p w:rsid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EF79AC">
      <w:pPr>
        <w:pStyle w:val="Heading3"/>
      </w:pPr>
      <w:bookmarkStart w:id="38" w:name="_Toc400960278"/>
      <w:r>
        <w:t>Phase Three</w:t>
      </w:r>
      <w:bookmarkEnd w:id="38"/>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p w:rsidR="00BF3680" w:rsidRDefault="00BF3680" w:rsidP="00EF79AC">
      <w:pPr>
        <w:pStyle w:val="Heading4"/>
      </w:pPr>
      <w:r>
        <w:t>Phase Three Results</w:t>
      </w:r>
    </w:p>
    <w:p w:rsidR="00543ECA" w:rsidRDefault="002D0952" w:rsidP="00543ECA">
      <w:r>
        <w:t>The sphere shows a success rate barely above random whereas the Prism shows a success rate of more than 80%. Overall the success rate for all three shapes was 55%. The results of phase three are shown in table 3.</w:t>
      </w:r>
      <w:r w:rsidR="00543ECA" w:rsidRPr="00543ECA">
        <w:t xml:space="preserve"> </w:t>
      </w:r>
    </w:p>
    <w:p w:rsidR="00017618" w:rsidRDefault="00543ECA" w:rsidP="00017618">
      <w:r>
        <w:t>Totaling the correct answers of phase three in the four tries and ignoring the sensitivity difference, we have a total (n) of 66 tries; the results give a percentage of accuracy of 54%. When we compare this to a random result, which would be 33% because of having to choose amongst 3 possibilities, we get a confidence value of p&lt;0.03.</w:t>
      </w:r>
    </w:p>
    <w:p w:rsidR="002D0952" w:rsidRDefault="002D0952" w:rsidP="00EF79AC">
      <w:pPr>
        <w:pStyle w:val="Heading4"/>
      </w:pPr>
      <w:r>
        <w:t>Phase Three Evaluation</w:t>
      </w:r>
    </w:p>
    <w:tbl>
      <w:tblPr>
        <w:tblStyle w:val="LightList"/>
        <w:tblpPr w:leftFromText="180" w:rightFromText="180" w:vertAnchor="text" w:horzAnchor="margin" w:tblpY="1092"/>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szCs w:val="32"/>
              </w:rPr>
              <w:lastRenderedPageBreak/>
              <w:t>Percentage of Correct Answers on Phase Three</w:t>
            </w:r>
            <w:r>
              <w:rPr>
                <w:noProof/>
              </w:rPr>
              <w:drawing>
                <wp:inline distT="0" distB="0" distL="0" distR="0" wp14:anchorId="3DB85EC9" wp14:editId="6519278C">
                  <wp:extent cx="3252159" cy="1388853"/>
                  <wp:effectExtent l="0" t="0" r="2476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pPr>
              <w:jc w:val="center"/>
            </w:pP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0.33</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0.40</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0.56</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0.67</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0.45</w:t>
            </w:r>
          </w:p>
        </w:tc>
      </w:tr>
    </w:tbl>
    <w:p w:rsidR="00BA459D" w:rsidRDefault="00BA459D" w:rsidP="00BA459D">
      <w:pPr>
        <w:pStyle w:val="Caption"/>
        <w:framePr w:w="5428" w:hSpace="180" w:wrap="around" w:vAnchor="text" w:hAnchor="page" w:x="1329" w:y="5856"/>
      </w:pPr>
      <w:r>
        <w:t xml:space="preserve">Table </w:t>
      </w:r>
      <w:fldSimple w:instr=" SEQ Table \* ARABIC ">
        <w:r w:rsidR="0020690D">
          <w:rPr>
            <w:noProof/>
          </w:rPr>
          <w:t>3</w:t>
        </w:r>
      </w:fldSimple>
    </w:p>
    <w:p w:rsidR="002D0952" w:rsidRDefault="002D0952" w:rsidP="002D0952">
      <w:r>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7F1C90" w:rsidRDefault="00EA27CE" w:rsidP="00EF79AC">
      <w:pPr>
        <w:pStyle w:val="Heading2"/>
      </w:pPr>
      <w:bookmarkStart w:id="39" w:name="_Toc400960279"/>
      <w:r>
        <w:lastRenderedPageBreak/>
        <w:t>Temperature to Vibration</w:t>
      </w:r>
      <w:bookmarkEnd w:id="39"/>
    </w:p>
    <w:p w:rsidR="005B4148" w:rsidRPr="005B4148" w:rsidRDefault="00375637" w:rsidP="005B4148">
      <w:r>
        <w:t>The objective of this study was to create an artificial sensory experience that was impossible to verify with other senses. In this case the only way to verify would be by touch, which the subjects were not allowed to use. So this study wants to explore the way that the subjects will learn to trust their new sense and if there is a different learning curve when given an outcome feedback or not. These changes in the level of comfort when using the artificial sense would be reflected in the time taken to make a guess.</w:t>
      </w:r>
    </w:p>
    <w:p w:rsidR="007F1C90" w:rsidRDefault="007F1C90" w:rsidP="007F1C90">
      <w:pPr>
        <w:pStyle w:val="Heading3"/>
      </w:pPr>
      <w:bookmarkStart w:id="40" w:name="_Toc400960280"/>
      <w:r>
        <w:t>Preparation</w:t>
      </w:r>
      <w:bookmarkEnd w:id="40"/>
    </w:p>
    <w:p w:rsidR="00FF73C7" w:rsidRPr="00FF73C7" w:rsidRDefault="00FF73C7" w:rsidP="00FF73C7">
      <w:r>
        <w:t xml:space="preserve">At a desk with a computer monitor, the subject would find 3 </w:t>
      </w:r>
      <w:proofErr w:type="spellStart"/>
      <w:r>
        <w:t>peltier</w:t>
      </w:r>
      <w:proofErr w:type="spellEnd"/>
      <w:r>
        <w:t xml:space="preserve"> modules attached to the monitor at eye level. The tablet device would be placed in front of the </w:t>
      </w:r>
      <w:proofErr w:type="gramStart"/>
      <w:r>
        <w:t>subject,</w:t>
      </w:r>
      <w:proofErr w:type="gramEnd"/>
      <w:r>
        <w:t xml:space="preserve"> this would be the main UI for the test. The subjects were also given a mobile device that would be the UI for their sensory device.</w:t>
      </w:r>
    </w:p>
    <w:p w:rsidR="007F1C90" w:rsidRDefault="007F1C90" w:rsidP="007F1C90">
      <w:pPr>
        <w:pStyle w:val="Heading4"/>
      </w:pPr>
      <w:r>
        <w:t>Hardware</w:t>
      </w:r>
    </w:p>
    <w:p w:rsidR="0033241A" w:rsidRDefault="0033241A" w:rsidP="005925B5">
      <w:r>
        <w:t xml:space="preserve">There were two systems created for this study. First, the system worn by the subject consisted of </w:t>
      </w:r>
      <w:r w:rsidR="005925B5">
        <w:t xml:space="preserve">an MLX90614BAA to detect the temperature of the </w:t>
      </w:r>
      <w:proofErr w:type="spellStart"/>
      <w:r w:rsidR="005925B5">
        <w:t>peltier</w:t>
      </w:r>
      <w:proofErr w:type="spellEnd"/>
      <w:r w:rsidR="005925B5">
        <w:t xml:space="preserve"> module. This sensor was connected via I2C to the IOIO OTG board and the board would connect to the </w:t>
      </w:r>
      <w:commentRangeStart w:id="41"/>
      <w:r w:rsidR="005925B5">
        <w:t>transducer</w:t>
      </w:r>
      <w:commentRangeEnd w:id="41"/>
      <w:r w:rsidR="005925B5">
        <w:rPr>
          <w:rStyle w:val="CommentReference"/>
        </w:rPr>
        <w:commentReference w:id="41"/>
      </w:r>
      <w:r w:rsidR="005925B5">
        <w:t xml:space="preserve">. </w:t>
      </w:r>
    </w:p>
    <w:p w:rsidR="005925B5" w:rsidRPr="005D6E8F" w:rsidRDefault="0033241A" w:rsidP="005925B5">
      <w:r>
        <w:t xml:space="preserve">The second was to control the </w:t>
      </w:r>
      <w:proofErr w:type="spellStart"/>
      <w:r>
        <w:t>peltiers</w:t>
      </w:r>
      <w:proofErr w:type="spellEnd"/>
      <w:r>
        <w:t xml:space="preserve">, and record the data. </w:t>
      </w:r>
      <w:r w:rsidR="005925B5">
        <w:t xml:space="preserve">Three </w:t>
      </w:r>
      <w:proofErr w:type="spellStart"/>
      <w:r w:rsidR="005925B5">
        <w:t>peltier</w:t>
      </w:r>
      <w:proofErr w:type="spellEnd"/>
      <w:r w:rsidR="005925B5">
        <w:t xml:space="preserve"> modules were used, two 1x1 inch and one 1/2x1/2 inch. The two large </w:t>
      </w:r>
      <w:proofErr w:type="spellStart"/>
      <w:r w:rsidR="005925B5">
        <w:t>peltiers</w:t>
      </w:r>
      <w:proofErr w:type="spellEnd"/>
      <w:r w:rsidR="005925B5">
        <w:t xml:space="preserve"> were placed on the sides and the small one in the middle.</w:t>
      </w:r>
      <w:r>
        <w:t xml:space="preserve"> They were controlled via PWM by </w:t>
      </w:r>
      <w:proofErr w:type="gramStart"/>
      <w:r>
        <w:t>a</w:t>
      </w:r>
      <w:proofErr w:type="gramEnd"/>
      <w:r>
        <w:t xml:space="preserve"> IOIO Board that was hooked up to a Sony</w:t>
      </w:r>
      <w:r w:rsidR="005D6E8F">
        <w:t xml:space="preserve"> tablet</w:t>
      </w:r>
      <w:r>
        <w:t xml:space="preserve"> S.</w:t>
      </w:r>
    </w:p>
    <w:p w:rsidR="007F1C90" w:rsidRDefault="007F1C90" w:rsidP="004B750C">
      <w:pPr>
        <w:pStyle w:val="Heading4"/>
      </w:pPr>
      <w:r>
        <w:t>Software</w:t>
      </w:r>
    </w:p>
    <w:p w:rsidR="005D6E8F" w:rsidRPr="000F0600" w:rsidRDefault="005D6E8F" w:rsidP="005925B5">
      <w:r>
        <w:t xml:space="preserve">Similarly, two </w:t>
      </w:r>
      <w:r w:rsidR="00FF73C7">
        <w:t xml:space="preserve">Android </w:t>
      </w:r>
      <w:r>
        <w:t xml:space="preserve">apps were written for this </w:t>
      </w:r>
      <w:r w:rsidR="00FF73C7">
        <w:t xml:space="preserve">study. One gives the user control of the sensory experience by giving control over the sensitivity </w:t>
      </w:r>
      <w:proofErr w:type="gramStart"/>
      <w:r w:rsidR="00FF73C7">
        <w:t>range,</w:t>
      </w:r>
      <w:proofErr w:type="gramEnd"/>
      <w:r w:rsidR="00FF73C7">
        <w:t xml:space="preserve"> all other visual feedback was disabled. The second app was written to give the subject control over the test. It was designed to be completely independent of the examiner and so create a double blind test. The app would first randomly decide if there would be a result feedback at the beginning or end of the session. Then it would offer the button to turn on the </w:t>
      </w:r>
      <w:proofErr w:type="spellStart"/>
      <w:r w:rsidR="00FF73C7">
        <w:t>peltiers</w:t>
      </w:r>
      <w:proofErr w:type="spellEnd"/>
      <w:r w:rsidR="00FF73C7">
        <w:t xml:space="preserve"> and give a countdown of how many turns were left. Three buttons corresponded to the three modules to allow the subject to enter their guess. At the end of the session the app would notify the subject that they were done and would give them the score out of twelve of correct responses.</w:t>
      </w:r>
    </w:p>
    <w:p w:rsidR="007F1C90" w:rsidRDefault="007F1C90" w:rsidP="007F1C90">
      <w:pPr>
        <w:pStyle w:val="Heading3"/>
      </w:pPr>
      <w:bookmarkStart w:id="42" w:name="_Toc400960281"/>
      <w:r>
        <w:t>Procedure</w:t>
      </w:r>
      <w:bookmarkEnd w:id="42"/>
    </w:p>
    <w:p w:rsidR="00FF73C7" w:rsidRPr="00375637" w:rsidRDefault="00FF73C7" w:rsidP="00FF73C7">
      <w:r>
        <w:t xml:space="preserve">The subjects were seated in front of three </w:t>
      </w:r>
      <w:proofErr w:type="spellStart"/>
      <w:r>
        <w:t>peltier</w:t>
      </w:r>
      <w:proofErr w:type="spellEnd"/>
      <w:r>
        <w:t xml:space="preserve"> devices. At a given moment, only one of these devices would be hotter than the others. The subject’s task was to guess which device was hot.</w:t>
      </w:r>
    </w:p>
    <w:p w:rsidR="00FF73C7" w:rsidRDefault="00FF73C7" w:rsidP="00FF73C7">
      <w:r>
        <w:lastRenderedPageBreak/>
        <w:t xml:space="preserve">The subjects were given a head band that would hold the sensor, transducer, IOIO and power. That IOIO would be connected via Bluetooth to a mobile device that would give sensitivity control to the users. Another device would control the </w:t>
      </w:r>
      <w:proofErr w:type="spellStart"/>
      <w:r>
        <w:t>peltier</w:t>
      </w:r>
      <w:proofErr w:type="spellEnd"/>
      <w:r>
        <w:t xml:space="preserve"> modules so that when a button was pressed, the device would randomly activate one of the </w:t>
      </w:r>
      <w:proofErr w:type="spellStart"/>
      <w:r>
        <w:t>peltier</w:t>
      </w:r>
      <w:proofErr w:type="spellEnd"/>
      <w:r>
        <w:t xml:space="preserve"> modules. The UI </w:t>
      </w:r>
      <w:proofErr w:type="spellStart"/>
      <w:r>
        <w:t>peltier</w:t>
      </w:r>
      <w:proofErr w:type="spellEnd"/>
      <w:r>
        <w:t xml:space="preserve"> control device would offer a button to activate the </w:t>
      </w:r>
      <w:proofErr w:type="spellStart"/>
      <w:r>
        <w:t>peltiers</w:t>
      </w:r>
      <w:proofErr w:type="spellEnd"/>
      <w:r>
        <w:t xml:space="preserve"> and begin timing and three buttons that corresponded to the subject’s guess.</w:t>
      </w:r>
    </w:p>
    <w:tbl>
      <w:tblPr>
        <w:tblStyle w:val="LightList"/>
        <w:tblpPr w:leftFromText="180" w:rightFromText="180" w:vertAnchor="text" w:horzAnchor="margin" w:tblpY="62"/>
        <w:tblW w:w="5414" w:type="dxa"/>
        <w:tblLook w:val="0480" w:firstRow="0" w:lastRow="0" w:firstColumn="1" w:lastColumn="0" w:noHBand="0" w:noVBand="1"/>
      </w:tblPr>
      <w:tblGrid>
        <w:gridCol w:w="1205"/>
        <w:gridCol w:w="2064"/>
        <w:gridCol w:w="2145"/>
      </w:tblGrid>
      <w:tr w:rsidR="0020690D" w:rsidRPr="00FF215C"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20690D" w:rsidRPr="00FF215C" w:rsidRDefault="0020690D" w:rsidP="0020690D">
            <w:pPr>
              <w:jc w:val="center"/>
            </w:pPr>
            <w:r>
              <w:rPr>
                <w:sz w:val="32"/>
                <w:szCs w:val="32"/>
              </w:rPr>
              <w:t>Time and Accuracy per Turn</w:t>
            </w:r>
            <w:r>
              <w:rPr>
                <w:noProof/>
              </w:rPr>
              <w:drawing>
                <wp:inline distT="0" distB="0" distL="0" distR="0" wp14:anchorId="78BD7A27" wp14:editId="180412C6">
                  <wp:extent cx="3252159" cy="1388853"/>
                  <wp:effectExtent l="0" t="0" r="24765"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20690D" w:rsidRPr="0024334E" w:rsidTr="0020690D">
        <w:trPr>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Pr="0020690D" w:rsidRDefault="0020690D" w:rsidP="0020690D">
            <w:pPr>
              <w:jc w:val="center"/>
              <w:rPr>
                <w:rFonts w:ascii="Calibri" w:hAnsi="Calibri"/>
                <w:color w:val="000000"/>
                <w:sz w:val="22"/>
                <w:szCs w:val="22"/>
              </w:rPr>
            </w:pPr>
            <w:r w:rsidRPr="0020690D">
              <w:rPr>
                <w:rFonts w:ascii="Calibri" w:hAnsi="Calibri"/>
                <w:color w:val="000000"/>
                <w:sz w:val="22"/>
                <w:szCs w:val="22"/>
              </w:rPr>
              <w:t>Turn</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Time(sec)</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 Accuracy</w:t>
            </w:r>
          </w:p>
        </w:tc>
      </w:tr>
      <w:tr w:rsidR="0020690D" w:rsidTr="0020690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115.15</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2</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65.39</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r w:rsidR="0020690D"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3</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69.47</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4</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61.85</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w:t>
            </w:r>
          </w:p>
        </w:tc>
      </w:tr>
      <w:tr w:rsidR="0020690D"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5</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58.38</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6</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51.83</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62.5</w:t>
            </w:r>
          </w:p>
        </w:tc>
      </w:tr>
      <w:tr w:rsidR="0020690D"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7</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44.91</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8</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60.83</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w:t>
            </w:r>
          </w:p>
        </w:tc>
      </w:tr>
      <w:tr w:rsidR="0020690D"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9</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68.08</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37.5</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10</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54.76</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w:t>
            </w:r>
          </w:p>
        </w:tc>
      </w:tr>
      <w:tr w:rsidR="0020690D"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11</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42.35</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12</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33.32</w:t>
            </w:r>
          </w:p>
        </w:tc>
        <w:tc>
          <w:tcPr>
            <w:tcW w:w="0" w:type="auto"/>
            <w:vAlign w:val="bottom"/>
          </w:tcPr>
          <w:p w:rsidR="0020690D" w:rsidRDefault="0020690D" w:rsidP="0020690D">
            <w:pPr>
              <w:keepNext/>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w:t>
            </w:r>
          </w:p>
        </w:tc>
      </w:tr>
    </w:tbl>
    <w:p w:rsidR="00FF73C7" w:rsidRPr="00FF73C7" w:rsidRDefault="00FF73C7" w:rsidP="00FF73C7">
      <w:r>
        <w:t>The subjects would do this guessing activity twelve times, six times with a visual result that would tell the user if the guess was correct or not and six with no visual result. Whether the visual result would appear on the first or the last six turns was also randomized.</w:t>
      </w:r>
    </w:p>
    <w:p w:rsidR="007F1C90" w:rsidRPr="00887708" w:rsidRDefault="007F1C90" w:rsidP="007F1C90">
      <w:pPr>
        <w:pStyle w:val="Heading3"/>
      </w:pPr>
      <w:bookmarkStart w:id="43" w:name="_Toc400960282"/>
      <w:r>
        <w:t>Results</w:t>
      </w:r>
      <w:bookmarkEnd w:id="43"/>
    </w:p>
    <w:p w:rsidR="005B4148" w:rsidRDefault="00887708" w:rsidP="0020690D">
      <w:r>
        <w:t>The initial result shows an average of 80% accuracy, but this was not the most exciting result or even the result I wanted to examine. This study was more about the subject’s ability to learn how to use this sense and it would be reflected in the time each subject took to make a guess. Overal</w:t>
      </w:r>
      <w:r w:rsidR="0020690D">
        <w:t xml:space="preserve">l we see that the time per turn </w:t>
      </w:r>
      <w:r>
        <w:t>go</w:t>
      </w:r>
      <w:r w:rsidR="0020690D">
        <w:t>es</w:t>
      </w:r>
      <w:r>
        <w:t xml:space="preserve"> down (table </w:t>
      </w:r>
      <w:r w:rsidR="0020690D">
        <w:t>4</w:t>
      </w:r>
      <w:r>
        <w:t>)</w:t>
      </w:r>
      <w:r w:rsidR="0020690D">
        <w:t>, and when compared with the average of right or wrong answer, the accuracy tends to remain well above 50%.</w:t>
      </w:r>
    </w:p>
    <w:p w:rsidR="004E742E" w:rsidRDefault="004E742E" w:rsidP="004E742E">
      <w:pPr>
        <w:pStyle w:val="Caption"/>
        <w:framePr w:w="5414" w:hSpace="180" w:wrap="around" w:vAnchor="text" w:hAnchor="page" w:x="1330" w:y="645"/>
      </w:pPr>
      <w:r>
        <w:t xml:space="preserve">Table </w:t>
      </w:r>
      <w:fldSimple w:instr=" SEQ Table \* ARABIC ">
        <w:r>
          <w:rPr>
            <w:noProof/>
          </w:rPr>
          <w:t>4</w:t>
        </w:r>
      </w:fldSimple>
    </w:p>
    <w:p w:rsidR="004B750C" w:rsidRPr="005B4148" w:rsidRDefault="004E742E" w:rsidP="004B750C">
      <w:r>
        <w:t>Another interesting result was the relation between time and the visual feedback. For 6 of the 12 turns the subject received a green light for correct answers and a red light of wrong answers. T</w:t>
      </w:r>
      <w:r w:rsidR="0049049C">
        <w:t>he results show that there was no significant advantage to having the visual feedback come at the beginning or at the end.</w:t>
      </w:r>
      <w:r w:rsidR="00547350">
        <w:t xml:space="preserve"> The data was analyzed to compare the average time per turn when the visual feedback came first against when it came second, then the average time of the 6 turns with no feedback when </w:t>
      </w:r>
      <w:r w:rsidR="004B750C">
        <w:lastRenderedPageBreak/>
        <w:t xml:space="preserve">these came before against when these came after and finally the average time of the last six turns when the feedback came first against </w:t>
      </w:r>
    </w:p>
    <w:tbl>
      <w:tblPr>
        <w:tblStyle w:val="LightShading-Accent1"/>
        <w:tblpPr w:leftFromText="180" w:rightFromText="180" w:vertAnchor="text" w:horzAnchor="margin" w:tblpY="214"/>
        <w:tblW w:w="5414" w:type="dxa"/>
        <w:tblLook w:val="0480" w:firstRow="0" w:lastRow="0" w:firstColumn="1" w:lastColumn="0" w:noHBand="0" w:noVBand="1"/>
      </w:tblPr>
      <w:tblGrid>
        <w:gridCol w:w="2068"/>
        <w:gridCol w:w="1724"/>
        <w:gridCol w:w="1622"/>
      </w:tblGrid>
      <w:tr w:rsidR="004B750C" w:rsidRPr="00FF215C" w:rsidTr="004B750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4B750C" w:rsidRPr="00FF215C" w:rsidRDefault="004B750C" w:rsidP="004B750C">
            <w:pPr>
              <w:jc w:val="center"/>
            </w:pPr>
            <w:r w:rsidRPr="004B750C">
              <w:rPr>
                <w:sz w:val="28"/>
              </w:rPr>
              <w:t>Time and Acc</w:t>
            </w:r>
            <w:r>
              <w:rPr>
                <w:sz w:val="28"/>
              </w:rPr>
              <w:t>uracy when feedback came first v</w:t>
            </w:r>
            <w:r w:rsidRPr="004B750C">
              <w:rPr>
                <w:sz w:val="28"/>
              </w:rPr>
              <w:t>s. second</w:t>
            </w:r>
          </w:p>
        </w:tc>
      </w:tr>
      <w:tr w:rsidR="004B750C" w:rsidRPr="0024334E" w:rsidTr="004B750C">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4B750C" w:rsidRPr="008D5118" w:rsidRDefault="004B750C" w:rsidP="004B750C">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4B750C"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4B750C" w:rsidRDefault="004B750C"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60.98</w:t>
            </w:r>
          </w:p>
        </w:tc>
        <w:tc>
          <w:tcPr>
            <w:tcW w:w="0" w:type="auto"/>
            <w:vAlign w:val="center"/>
          </w:tcPr>
          <w:p w:rsidR="004B750C" w:rsidRDefault="004B750C"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79.17%</w:t>
            </w:r>
          </w:p>
        </w:tc>
      </w:tr>
      <w:tr w:rsidR="004B750C"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4B750C" w:rsidRDefault="004B750C"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59.78</w:t>
            </w:r>
          </w:p>
        </w:tc>
        <w:tc>
          <w:tcPr>
            <w:tcW w:w="0" w:type="auto"/>
            <w:vAlign w:val="center"/>
          </w:tcPr>
          <w:p w:rsidR="004B750C" w:rsidRDefault="004B750C"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86.11%</w:t>
            </w:r>
          </w:p>
        </w:tc>
      </w:tr>
    </w:tbl>
    <w:p w:rsidR="007F1C90" w:rsidRDefault="007F1C90" w:rsidP="007F1C90">
      <w:pPr>
        <w:pStyle w:val="Heading3"/>
      </w:pPr>
      <w:bookmarkStart w:id="44" w:name="_Toc400960283"/>
      <w:r>
        <w:t>Evaluation</w:t>
      </w:r>
      <w:bookmarkEnd w:id="44"/>
    </w:p>
    <w:tbl>
      <w:tblPr>
        <w:tblStyle w:val="LightShading-Accent1"/>
        <w:tblpPr w:leftFromText="180" w:rightFromText="180" w:vertAnchor="text" w:horzAnchor="margin" w:tblpY="4660"/>
        <w:tblW w:w="5414" w:type="dxa"/>
        <w:tblLook w:val="0480" w:firstRow="0" w:lastRow="0" w:firstColumn="1" w:lastColumn="0" w:noHBand="0" w:noVBand="1"/>
      </w:tblPr>
      <w:tblGrid>
        <w:gridCol w:w="2006"/>
        <w:gridCol w:w="1756"/>
        <w:gridCol w:w="1652"/>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last 6 turns,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8D5118"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50.31</w:t>
            </w:r>
          </w:p>
        </w:tc>
        <w:tc>
          <w:tcPr>
            <w:tcW w:w="0" w:type="auto"/>
            <w:vAlign w:val="center"/>
          </w:tcPr>
          <w:p w:rsidR="008D5118" w:rsidRDefault="008D5118"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73.33%</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51.38</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83.33%</w:t>
            </w:r>
          </w:p>
        </w:tc>
      </w:tr>
    </w:tbl>
    <w:tbl>
      <w:tblPr>
        <w:tblStyle w:val="LightShading-Accent1"/>
        <w:tblpPr w:leftFromText="180" w:rightFromText="180" w:vertAnchor="text" w:horzAnchor="margin" w:tblpY="2024"/>
        <w:tblW w:w="5414" w:type="dxa"/>
        <w:tblLook w:val="0480" w:firstRow="0" w:lastRow="0" w:firstColumn="1" w:lastColumn="0" w:noHBand="0" w:noVBand="1"/>
      </w:tblPr>
      <w:tblGrid>
        <w:gridCol w:w="1992"/>
        <w:gridCol w:w="1763"/>
        <w:gridCol w:w="1659"/>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no feedback portion,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8D5118"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50.31</w:t>
            </w:r>
          </w:p>
        </w:tc>
        <w:tc>
          <w:tcPr>
            <w:tcW w:w="0" w:type="auto"/>
            <w:vAlign w:val="center"/>
          </w:tcPr>
          <w:p w:rsidR="008D5118" w:rsidRDefault="008D5118"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73.33%</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68.17</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88.89%</w:t>
            </w:r>
          </w:p>
        </w:tc>
      </w:tr>
    </w:tbl>
    <w:p w:rsidR="00FC2CE3" w:rsidRDefault="008D5118" w:rsidP="008D5118">
      <w:r>
        <w:t xml:space="preserve"> </w:t>
      </w:r>
      <w:r w:rsidR="004B750C">
        <w:t xml:space="preserve">I expected to see the users get better as they performed the task and this is shown by the average time per turn decreasing to an average of little more than 30 seconds. This means that the user learns to </w:t>
      </w:r>
      <w:r>
        <w:t xml:space="preserve">understand their sense, but also that they get used to the task. For instance in most cases the middle </w:t>
      </w:r>
      <w:proofErr w:type="spellStart"/>
      <w:r>
        <w:t>peltier</w:t>
      </w:r>
      <w:proofErr w:type="spellEnd"/>
      <w:r>
        <w:t xml:space="preserve"> which was smaller than the other two was not really checked but chosen when the others were not giving a signal, so by elimination it had to be number two. But as the test advanced, the</w:t>
      </w:r>
      <w:r w:rsidRPr="008D5118">
        <w:t xml:space="preserve"> </w:t>
      </w:r>
      <w:r>
        <w:t xml:space="preserve">subjects obtained a better picture of where the sensor was in their foreheads and how to properly align it to the </w:t>
      </w:r>
      <w:proofErr w:type="spellStart"/>
      <w:r>
        <w:t>peltier</w:t>
      </w:r>
      <w:proofErr w:type="spellEnd"/>
      <w:r>
        <w:t xml:space="preserve"> module in question. This is what I was looking for, to see how qu</w:t>
      </w:r>
      <w:r w:rsidR="00FC2CE3">
        <w:t>ickly the subjects would adapt.</w:t>
      </w:r>
    </w:p>
    <w:p w:rsidR="008D5118" w:rsidRDefault="008D5118" w:rsidP="008D5118">
      <w:r>
        <w:t>I didn’t expect to find that there was no significant difference from when the visual feedback</w:t>
      </w:r>
      <w:r w:rsidR="00FC2CE3">
        <w:t xml:space="preserve"> was offered. I expected</w:t>
      </w:r>
      <w:r>
        <w:t xml:space="preserve"> that when the visual feedback came first, it would help the learning curve and then it would make the last 6 turn</w:t>
      </w:r>
      <w:r w:rsidR="00FC2CE3">
        <w:t>s</w:t>
      </w:r>
      <w:r>
        <w:t xml:space="preserve"> be faster and more accurate. I found that the average time in the last 6 turns remained at around 50 seconds.</w:t>
      </w:r>
      <w:r w:rsidR="00FC2CE3">
        <w:t xml:space="preserve"> Even so, there is an effect to having a visual feedback but this is only in the behavior of the subjects. Having a visual feedback of the result made the experience more enjoyable like a game. This means that the subjects felt more involved in the experience and tried extra hard to get it right, this was reflected in</w:t>
      </w:r>
      <w:r w:rsidR="004D1076">
        <w:t xml:space="preserve"> a slight increase in time when feedback was given over when there was none.</w:t>
      </w:r>
    </w:p>
    <w:p w:rsidR="00F16820" w:rsidRDefault="004D1076" w:rsidP="004D1076">
      <w:r>
        <w:t>Overall the subjects reported the hardest thing to be locating the sensor on their forehead and once located, trying to align themselves again to the same position proved challenging. The use of the sensitivity dials was very consistent over all the subjects; they would search for a comfortable setting and then leave it still for the rest of the test.</w:t>
      </w:r>
      <w:r w:rsidR="00F16820">
        <w:br w:type="page"/>
      </w:r>
    </w:p>
    <w:p w:rsidR="00F31C6F" w:rsidRDefault="00EA27CE" w:rsidP="00D45C97">
      <w:pPr>
        <w:pStyle w:val="Heading2"/>
      </w:pPr>
      <w:bookmarkStart w:id="45" w:name="_Toc400960284"/>
      <w:r>
        <w:lastRenderedPageBreak/>
        <w:t>Cell Sensors</w:t>
      </w:r>
      <w:r w:rsidR="00F31C6F">
        <w:t xml:space="preserve"> to </w:t>
      </w:r>
      <w:r>
        <w:t>Vibration</w:t>
      </w:r>
      <w:bookmarkEnd w:id="45"/>
    </w:p>
    <w:p w:rsidR="00530219" w:rsidRPr="00530219" w:rsidRDefault="00530219" w:rsidP="00530219">
      <w:r>
        <w:t>This is the main study designed to test the ability of a subject to connect a new signal with its source, or better yet, the ability of a subject to find significance in a signal when compared to their surroundings. This study was geared towards a more qualitative analysis because I was not as interested in the accurate identification of the sensor but in the interpretation that the user would give the signal. These interpretations are the power behind Digital Synesthesia. When we experiment with phenomena that are completely outside of human perception, it will be the ability of the users to find significance in those signals that will bring this project to its fullest potential.</w:t>
      </w:r>
    </w:p>
    <w:p w:rsidR="00D45C97" w:rsidRDefault="00D45C97" w:rsidP="00D45C97">
      <w:pPr>
        <w:pStyle w:val="Heading3"/>
      </w:pPr>
      <w:bookmarkStart w:id="46" w:name="_Toc400960285"/>
      <w:r>
        <w:t>Preparation</w:t>
      </w:r>
      <w:bookmarkEnd w:id="46"/>
    </w:p>
    <w:p w:rsidR="00CF355A" w:rsidRDefault="00CF355A" w:rsidP="00CF355A">
      <w:r>
        <w:t>I took an old baseball cap and fitted it so it would support the IOIO board, the Bluetooth dongle and power. On the inside close to the left temple the transducer would vibrate next to the skull to generate both vibration and sound through bone conduction. A mobile app would activate a random sensor of the device and map the data inside the sensing range. Via Bluetooth the cellphone would send the data to the IOIO board to control the transducer.</w:t>
      </w:r>
    </w:p>
    <w:p w:rsidR="00CF355A" w:rsidRDefault="00CF355A" w:rsidP="00CF355A">
      <w:pPr>
        <w:pStyle w:val="Heading3"/>
      </w:pPr>
      <w:bookmarkStart w:id="47" w:name="_Toc400960286"/>
      <w:r>
        <w:t>Hardware</w:t>
      </w:r>
      <w:bookmarkEnd w:id="47"/>
    </w:p>
    <w:p w:rsidR="00CF355A" w:rsidRDefault="00CF355A" w:rsidP="00CF355A">
      <w:pPr>
        <w:rPr>
          <w:color w:val="FF0000"/>
        </w:rPr>
      </w:pPr>
      <w:r w:rsidRPr="00CF355A">
        <w:rPr>
          <w:color w:val="FF0000"/>
        </w:rPr>
        <w:t>(</w:t>
      </w:r>
      <w:proofErr w:type="gramStart"/>
      <w:r w:rsidRPr="00CF355A">
        <w:rPr>
          <w:color w:val="FF0000"/>
        </w:rPr>
        <w:t>photos</w:t>
      </w:r>
      <w:proofErr w:type="gramEnd"/>
      <w:r w:rsidRPr="00CF355A">
        <w:rPr>
          <w:color w:val="FF0000"/>
        </w:rPr>
        <w:t xml:space="preserve"> and circuit diagrams and such)</w:t>
      </w:r>
    </w:p>
    <w:p w:rsidR="004D1076" w:rsidRPr="004D1076" w:rsidRDefault="004D1076" w:rsidP="00CF355A">
      <w:r w:rsidRPr="004D1076">
        <w:t xml:space="preserve">The hardware </w:t>
      </w:r>
      <w:r>
        <w:t xml:space="preserve">designed for this test was more simple that the others because all the sensors were already working in the mobile device. I designed a board that would connect to the IOIO board and control the transducer. The IOIO would receive the </w:t>
      </w:r>
      <w:r w:rsidR="008B24CB">
        <w:t>data from the device via Bluetooth and transmit the frequency to the transducer.</w:t>
      </w:r>
    </w:p>
    <w:p w:rsidR="00CF355A" w:rsidRDefault="00CF355A" w:rsidP="00CF355A">
      <w:pPr>
        <w:pStyle w:val="Heading3"/>
      </w:pPr>
      <w:bookmarkStart w:id="48" w:name="_Toc400960287"/>
      <w:r>
        <w:t>Software</w:t>
      </w:r>
      <w:bookmarkEnd w:id="48"/>
    </w:p>
    <w:p w:rsidR="00CF355A" w:rsidRDefault="00CF355A" w:rsidP="00CF355A">
      <w:r>
        <w:t xml:space="preserve">I wrote an app that scans the device for any and all available sensors and creates a button for each one as well as </w:t>
      </w:r>
      <w:proofErr w:type="spellStart"/>
      <w:r>
        <w:t>WiFi</w:t>
      </w:r>
      <w:proofErr w:type="spellEnd"/>
      <w:r>
        <w:t xml:space="preserve"> strength and surrounding sound levels.</w:t>
      </w:r>
      <w:r w:rsidR="00DD0CB0">
        <w:t xml:space="preserve"> When the sensor is selected by the user, the app gives access to a sliding scale that controls the sensitivity as well as to a numeric feedback of the raw sensor value and the mapped value used as frequency. Finally a real-time scrolling graph gave additional visual feedback.</w:t>
      </w:r>
    </w:p>
    <w:p w:rsidR="00DD0CB0" w:rsidRDefault="00DD0CB0" w:rsidP="00CF355A">
      <w:r>
        <w:t>The app offers an interface to the examiner, which I described above, and a different interface to the subject. This second interface hides all the sensor buttons as well as all the feedback information so that the user has no idea what are the possible sensors to choose from. The subject has access only to the sliding scale that controls the sensitivity and a timer set to 15 minutes. After the 15 minutes an alarm sounds and the phone asks the subject to return to meet the examiner.</w:t>
      </w:r>
    </w:p>
    <w:p w:rsidR="00DD0CB0" w:rsidRPr="00DD0CB0" w:rsidRDefault="00DD0CB0" w:rsidP="00CF355A">
      <w:pPr>
        <w:rPr>
          <w:color w:val="FF0000"/>
        </w:rPr>
      </w:pPr>
      <w:r w:rsidRPr="00DD0CB0">
        <w:rPr>
          <w:color w:val="FF0000"/>
        </w:rPr>
        <w:t>(</w:t>
      </w:r>
      <w:proofErr w:type="gramStart"/>
      <w:r w:rsidRPr="00DD0CB0">
        <w:rPr>
          <w:color w:val="FF0000"/>
        </w:rPr>
        <w:t>photos</w:t>
      </w:r>
      <w:proofErr w:type="gramEnd"/>
      <w:r w:rsidRPr="00DD0CB0">
        <w:rPr>
          <w:color w:val="FF0000"/>
        </w:rPr>
        <w:t xml:space="preserve"> and screenshots and such)</w:t>
      </w:r>
    </w:p>
    <w:p w:rsidR="00D45C97" w:rsidRDefault="00D45C97" w:rsidP="00D45C97">
      <w:pPr>
        <w:pStyle w:val="Heading3"/>
      </w:pPr>
      <w:bookmarkStart w:id="49" w:name="_Toc400960288"/>
      <w:r>
        <w:lastRenderedPageBreak/>
        <w:t>Test Procedure</w:t>
      </w:r>
      <w:bookmarkEnd w:id="49"/>
    </w:p>
    <w:p w:rsidR="00DD0CB0" w:rsidRDefault="00DD0CB0" w:rsidP="00DD0CB0">
      <w:r>
        <w:t>The subject would wear the cap and the examiner would pick a sensor to use as an example while the procedure and operation was explained. This explanation was done using the “examiner” interface so that all the visual feedback would help the subject understand the operation of the device and land on some strategies to successfully set the sensitivity values.</w:t>
      </w:r>
      <w:r w:rsidR="00724E6B">
        <w:t xml:space="preserve"> Once the subject had a good grasp of the operation, the examiner would set up the study but choosing another random sensor and switching to the “study” interface, then give the device to the subject and instruct them to roam around the building for 15 minutes while trying to find a correlation between the signal and their surroundings. Lastly, the examiner ensures that the timer has started and sends the subject on their way.</w:t>
      </w:r>
    </w:p>
    <w:p w:rsidR="008B017B" w:rsidRDefault="008B017B" w:rsidP="00DD0CB0">
      <w:r>
        <w:t xml:space="preserve">One of three mobile devices were used, many of the sensors were present in all three. Changing the device would also help so the user would be less familiar with the technology in the device. </w:t>
      </w:r>
    </w:p>
    <w:tbl>
      <w:tblPr>
        <w:tblStyle w:val="MediumShading1-Accent1"/>
        <w:tblW w:w="0" w:type="auto"/>
        <w:tblLook w:val="04A0" w:firstRow="1" w:lastRow="0" w:firstColumn="1" w:lastColumn="0" w:noHBand="0" w:noVBand="1"/>
      </w:tblPr>
      <w:tblGrid>
        <w:gridCol w:w="2538"/>
        <w:gridCol w:w="2250"/>
        <w:gridCol w:w="2394"/>
        <w:gridCol w:w="2394"/>
      </w:tblGrid>
      <w:tr w:rsidR="008B017B" w:rsidTr="008B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Sensor \ Device Model</w:t>
            </w:r>
          </w:p>
        </w:tc>
        <w:tc>
          <w:tcPr>
            <w:tcW w:w="2250"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S4</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S3</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Huawei Ascend P6</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Light Sensor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Tilt Sensor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Magnetometer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Barometer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Temperature</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Humidity</w:t>
            </w:r>
          </w:p>
        </w:tc>
        <w:tc>
          <w:tcPr>
            <w:tcW w:w="2250" w:type="dxa"/>
            <w:vAlign w:val="center"/>
          </w:tcPr>
          <w:p w:rsidR="00B079C8" w:rsidRDefault="008B017B"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B079C8"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proofErr w:type="spellStart"/>
            <w:r>
              <w:t>WiFi</w:t>
            </w:r>
            <w:proofErr w:type="spellEnd"/>
          </w:p>
        </w:tc>
        <w:tc>
          <w:tcPr>
            <w:tcW w:w="2250" w:type="dxa"/>
            <w:vAlign w:val="center"/>
          </w:tcPr>
          <w:p w:rsidR="00B079C8" w:rsidRDefault="00B079C8" w:rsidP="00B079C8">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B079C8"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r>
              <w:t>Sound</w:t>
            </w:r>
          </w:p>
        </w:tc>
        <w:tc>
          <w:tcPr>
            <w:tcW w:w="2250" w:type="dxa"/>
            <w:vAlign w:val="center"/>
          </w:tcPr>
          <w:p w:rsidR="00B079C8" w:rsidRDefault="00B079C8"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r>
    </w:tbl>
    <w:p w:rsidR="008B017B" w:rsidRDefault="008B017B" w:rsidP="00DD0CB0"/>
    <w:p w:rsidR="00DD0CB0" w:rsidRDefault="00DD0CB0" w:rsidP="00DD0CB0">
      <w:pPr>
        <w:pStyle w:val="Heading3"/>
      </w:pPr>
      <w:bookmarkStart w:id="50" w:name="_Toc400960289"/>
      <w:r>
        <w:t>Setting sensitivity values</w:t>
      </w:r>
      <w:bookmarkEnd w:id="50"/>
    </w:p>
    <w:p w:rsidR="00B83DCF" w:rsidRDefault="00B83DCF" w:rsidP="00B83DCF">
      <w:r>
        <w:t>The subjects were instructed in how to set the sensitivity value by having them use the cap and trying to feel the change while looking at the visual feedback. If the change was very small or if there was no feeling of change at all, then the upper value of the sensitivity range was brought down until the frequency was fast. That way you had a good upper value, now without moving the upper value, the lower value was brought up until the frequency would slow down. Finally the user would test the sensor again until they were satisfied by the change being felt.</w:t>
      </w:r>
    </w:p>
    <w:p w:rsidR="00B83DCF" w:rsidRPr="00B83DCF" w:rsidRDefault="00B83DCF" w:rsidP="00B83DCF">
      <w:r>
        <w:t>They were then asked to try and do this without looking at the visual feedback since there was not going to be any during the test.</w:t>
      </w:r>
    </w:p>
    <w:p w:rsidR="00D45C97" w:rsidRDefault="00D45C97" w:rsidP="00D45C97">
      <w:pPr>
        <w:pStyle w:val="Heading3"/>
      </w:pPr>
      <w:bookmarkStart w:id="51" w:name="_Toc400960290"/>
      <w:r>
        <w:t>Results</w:t>
      </w:r>
      <w:bookmarkEnd w:id="51"/>
    </w:p>
    <w:p w:rsidR="00B83DCF" w:rsidRPr="00B83DCF" w:rsidRDefault="00B83DCF" w:rsidP="00B83DCF">
      <w:r>
        <w:t>A total of 17 subjects were tested with a percentage of correct answers of 47%.</w:t>
      </w:r>
      <w:r w:rsidR="008B017B">
        <w:t xml:space="preserve"> The total amount of possible sensors in the </w:t>
      </w:r>
      <w:r w:rsidR="00B079C8">
        <w:t xml:space="preserve">devices was 9 which give a minimum percentage of random </w:t>
      </w:r>
      <w:r w:rsidR="00B079C8">
        <w:lastRenderedPageBreak/>
        <w:t>at 11%. The correct results were guessed during the first 10 minutes of the test, with the last 5 minutes used to confirm and “play” with the sensor.</w:t>
      </w:r>
    </w:p>
    <w:p w:rsidR="00F31C6F" w:rsidRDefault="00F31C6F" w:rsidP="00D45C97">
      <w:pPr>
        <w:pStyle w:val="Heading3"/>
      </w:pPr>
      <w:bookmarkStart w:id="52" w:name="_Toc400960291"/>
      <w:r>
        <w:t>Evaluation</w:t>
      </w:r>
      <w:bookmarkEnd w:id="52"/>
    </w:p>
    <w:p w:rsidR="008F699C" w:rsidRDefault="003F5B23" w:rsidP="008F699C">
      <w:r>
        <w:t>The value of 11% based on the 9 sensors available is somewhat inaccurate. On one hand because the users had no knowledge on how many options there were and they were not picking out of a list presented to them. On the other hand, many of my users were very familiar with mobile technologies and had an idea of what the capabilities of different mobile devices could be. This said, what was important to me on this study was the thought process around finding out the connection between the feedback signal and the experience. In this sense, the familiarity with technology also proved problematic because some subjects would just spend their time going through the sensors one by one in order to simply eliminate possible sensors.</w:t>
      </w:r>
    </w:p>
    <w:p w:rsidR="003F5B23" w:rsidRDefault="003F5B23" w:rsidP="008F699C">
      <w:r>
        <w:t xml:space="preserve">The really exciting experiences were given when a user was not sure and came up with possibilities of what the experience was. When users who were feeling the sound level stepped outside of the lab, they would immediately think that the sensor had some environmental connection or that it detected wind speed. This is what I was hoping for, users interpreting in a useful or meaningful way the experience. </w:t>
      </w:r>
    </w:p>
    <w:p w:rsidR="003F5B23" w:rsidRPr="008F699C" w:rsidRDefault="003F5B23" w:rsidP="008F699C">
      <w:r>
        <w:t>The most successful sensor was the light intensity sensor. It also created one of the most enjoyable experiences because it had a good range of change that was easy to feel and going from room</w:t>
      </w:r>
      <w:r w:rsidR="00203546">
        <w:t xml:space="preserve"> to room there was always a change, but it wasn’t until the subject went down a hallway when a series of quick changes would happen and it became evident because the subject was walking under a series of light fixtures.</w:t>
      </w:r>
    </w:p>
    <w:p w:rsidR="00F31C6F" w:rsidRDefault="00F31C6F" w:rsidP="00256590"/>
    <w:p w:rsidR="00AE6B2D" w:rsidRDefault="00513878" w:rsidP="00F97040">
      <w:r w:rsidRPr="00AE6B2D">
        <w:br w:type="page"/>
      </w:r>
    </w:p>
    <w:p w:rsidR="00B41478" w:rsidRDefault="00B41478" w:rsidP="00B41478">
      <w:pPr>
        <w:pStyle w:val="Heading1"/>
      </w:pPr>
      <w:bookmarkStart w:id="53" w:name="_Toc400960292"/>
      <w:r>
        <w:lastRenderedPageBreak/>
        <w:t>User Studies (the less successful ones)</w:t>
      </w:r>
      <w:bookmarkEnd w:id="53"/>
    </w:p>
    <w:p w:rsidR="00B41478" w:rsidRDefault="00B41478" w:rsidP="00B41478">
      <w:pPr>
        <w:pStyle w:val="Heading2"/>
      </w:pPr>
      <w:bookmarkStart w:id="54" w:name="_Toc400960293"/>
      <w:r>
        <w:t>Temperature to Vibration</w:t>
      </w:r>
      <w:r w:rsidRPr="00F31C6F">
        <w:t xml:space="preserve"> </w:t>
      </w:r>
      <w:r>
        <w:t>1 “the game”</w:t>
      </w:r>
      <w:bookmarkEnd w:id="54"/>
      <w:r w:rsidRPr="007F1C90">
        <w:t xml:space="preserve"> </w:t>
      </w:r>
    </w:p>
    <w:p w:rsidR="00B41478" w:rsidRDefault="00B41478" w:rsidP="00B41478">
      <w:r>
        <w:t xml:space="preserve">Working with </w:t>
      </w:r>
      <w:proofErr w:type="gramStart"/>
      <w:r>
        <w:t>a</w:t>
      </w:r>
      <w:proofErr w:type="gramEnd"/>
      <w:r>
        <w:t xml:space="preserve"> IR sensor was one of my biggest curiosities because it gave me the opportunity to experiment with a well know environmental effect as is temperature but also in a way that the body cannot perceive which is optically. So it would be an easy jump for the subject, I thought, as a fits approximation of how an unknown artificial sensory experience might be like.</w:t>
      </w:r>
    </w:p>
    <w:p w:rsidR="00B41478" w:rsidRDefault="00B41478" w:rsidP="00B41478">
      <w:r>
        <w:t xml:space="preserve">There is literature that supports how small changes in a person’s facial temperature are related to that person’s emotional </w:t>
      </w:r>
      <w:commentRangeStart w:id="55"/>
      <w:r>
        <w:t>state</w:t>
      </w:r>
      <w:commentRangeEnd w:id="55"/>
      <w:r>
        <w:rPr>
          <w:rStyle w:val="CommentReference"/>
        </w:rPr>
        <w:commentReference w:id="55"/>
      </w:r>
      <w:r>
        <w:t>. Specifically in stressful situation like a high stakes poker game. I intended to replicate one of these studies by creating a game situation in which a player had the ability to detect the emotional state of the other players and use this to their advantage.</w:t>
      </w:r>
    </w:p>
    <w:p w:rsidR="00B41478" w:rsidRPr="007F1C90" w:rsidRDefault="00B41478" w:rsidP="00B41478">
      <w:r>
        <w:t>In order to test the validity of this thesis, I needed to first test the sensor to see if there would be any discernible change in a players temperature. Given that the players would be at an unspecified distance from each other and I was not going to be able to control where the sensor was pointing and how the subject would use it, I decided to set it up in such a way that it would always face one user. To achieve this I changed the design of the cap and the player who would wear it would have the IR sensor facing at its own face. This way the player was free to move their head and the sensor would remain fixed pointing at that players face. Everything else was kept the same.</w:t>
      </w:r>
    </w:p>
    <w:p w:rsidR="00B41478" w:rsidRDefault="00B41478" w:rsidP="00B41478">
      <w:pPr>
        <w:pStyle w:val="Heading3"/>
      </w:pPr>
      <w:bookmarkStart w:id="56" w:name="_Toc400960294"/>
      <w:r>
        <w:t>Preparation</w:t>
      </w:r>
      <w:bookmarkEnd w:id="56"/>
    </w:p>
    <w:p w:rsidR="00B41478" w:rsidRPr="00A2491B" w:rsidRDefault="00B41478" w:rsidP="00B41478">
      <w:r>
        <w:t xml:space="preserve">A subject out of 4 to 6 subjects would wear a baseball cap with an IR sensor facing out from the forehead and a vibrating transducer on the temple. A game of </w:t>
      </w:r>
      <w:commentRangeStart w:id="57"/>
      <w:r>
        <w:t xml:space="preserve">Liar’s Dice </w:t>
      </w:r>
      <w:commentRangeEnd w:id="57"/>
      <w:r>
        <w:rPr>
          <w:rStyle w:val="CommentReference"/>
        </w:rPr>
        <w:commentReference w:id="57"/>
      </w:r>
      <w:r>
        <w:t>was set up and the rules explained. The group would play until the player with the cap was out and then another session would commence.</w:t>
      </w:r>
    </w:p>
    <w:p w:rsidR="00B41478" w:rsidRDefault="00B41478" w:rsidP="00B41478">
      <w:pPr>
        <w:pStyle w:val="Heading4"/>
      </w:pPr>
      <w:r>
        <w:t>Hardware</w:t>
      </w:r>
    </w:p>
    <w:p w:rsidR="00B41478" w:rsidRDefault="00B41478" w:rsidP="00B41478">
      <w:r>
        <w:t xml:space="preserve">A baseball cap was fitted to support a 9V battery, </w:t>
      </w:r>
      <w:proofErr w:type="gramStart"/>
      <w:r>
        <w:t>a</w:t>
      </w:r>
      <w:proofErr w:type="gramEnd"/>
      <w:r>
        <w:t xml:space="preserve"> IOIO Board, an IR Sensor and a </w:t>
      </w:r>
      <w:proofErr w:type="spellStart"/>
      <w:r>
        <w:t>tranducer</w:t>
      </w:r>
      <w:proofErr w:type="spellEnd"/>
      <w:r>
        <w:t>. The 9V battery was the main power for the whole system. Data collected by the IR sensor would be transmitted to the IOIO Board and then to the mobile device via Bluetooth. The device would transform this signal to frequency and send it back to the board. The IOIO Board would then control the transducer and make it vibrate at the desired frequency.</w:t>
      </w:r>
    </w:p>
    <w:p w:rsidR="00B41478" w:rsidRPr="00621BBB" w:rsidRDefault="00B41478" w:rsidP="00B41478">
      <w:pPr>
        <w:rPr>
          <w:color w:val="FF0000"/>
        </w:rPr>
      </w:pPr>
      <w:r>
        <w:rPr>
          <w:color w:val="FF0000"/>
        </w:rPr>
        <w:t>(Insert images)</w:t>
      </w:r>
    </w:p>
    <w:p w:rsidR="00B41478" w:rsidRDefault="00B41478" w:rsidP="00B41478">
      <w:pPr>
        <w:pStyle w:val="Heading4"/>
      </w:pPr>
      <w:r>
        <w:t>Software</w:t>
      </w:r>
    </w:p>
    <w:p w:rsidR="00B41478" w:rsidRDefault="00B41478" w:rsidP="00B41478">
      <w:r>
        <w:t xml:space="preserve">Using and Android device, an app was made to be controlled solely by the examiner. The app would take the incoming sensor data, map it into the range set by the examiner through a </w:t>
      </w:r>
      <w:r>
        <w:lastRenderedPageBreak/>
        <w:t>couple of number pickers and send the data as frequency to the board. The examiner had numerical feedback of the incoming temperature value, the sensitivity range and the outgoing frequency. Additionally the app offered graphical feedback of the real-time variation of temperature value. A button was created for the examiner to be able to mark the beginning and end of the subjects turn, this mark would appear in the data stream being recorded of temperature so that the data could be analyzed by separating values during a turn and out of turn.</w:t>
      </w:r>
    </w:p>
    <w:p w:rsidR="00B41478" w:rsidRDefault="00B41478" w:rsidP="00B41478">
      <w:pPr>
        <w:pStyle w:val="Heading3"/>
      </w:pPr>
      <w:bookmarkStart w:id="58" w:name="_Toc400960295"/>
      <w:r>
        <w:t>Evaluation</w:t>
      </w:r>
      <w:bookmarkEnd w:id="58"/>
    </w:p>
    <w:p w:rsidR="00B41478" w:rsidRDefault="00B41478" w:rsidP="00B41478">
      <w:r>
        <w:t>This user study proved to be harder and I initially thought. The first thing I looked for in the collected data was for a difference in the average temperature when in turn against when out of turn. The differences where too small to be meaningful and there was no pattern to if it would increase or decrease when the subject was in turn.</w:t>
      </w:r>
    </w:p>
    <w:p w:rsidR="00B41478" w:rsidRPr="00B41478" w:rsidRDefault="00B41478" w:rsidP="00B41478">
      <w:r>
        <w:t xml:space="preserve">This means that either my sensor was not adequate. Either not sensible enough or the FOV was too broad and it detected too much of the ambient temperature that would wash over the small changes I was looking for. The other possibility is that for this temperature and emotion correlation to be detectable, the activity has to be really stressful as is the case in </w:t>
      </w:r>
      <w:r w:rsidR="00F46F64">
        <w:t xml:space="preserve">no-limit poker when the subjects use their own money. It might be that the game of Liar’s Dice, as exciting as it may be, was not stressful enough to generate a noticeable difference in the </w:t>
      </w:r>
      <w:proofErr w:type="gramStart"/>
      <w:r w:rsidR="00F46F64">
        <w:t>subjects</w:t>
      </w:r>
      <w:proofErr w:type="gramEnd"/>
      <w:r w:rsidR="00F46F64">
        <w:t xml:space="preserve"> temperature.</w:t>
      </w:r>
    </w:p>
    <w:p w:rsidR="00B41478" w:rsidRDefault="00B41478" w:rsidP="00B41478">
      <w:pPr>
        <w:pStyle w:val="Heading2"/>
      </w:pPr>
      <w:r>
        <w:br w:type="page"/>
      </w:r>
    </w:p>
    <w:p w:rsidR="00B41478" w:rsidRDefault="00B41478" w:rsidP="00B41478">
      <w:pPr>
        <w:pStyle w:val="Heading2"/>
      </w:pPr>
      <w:bookmarkStart w:id="59" w:name="_Toc400960296"/>
      <w:r>
        <w:lastRenderedPageBreak/>
        <w:t>Glass to temperature</w:t>
      </w:r>
      <w:bookmarkEnd w:id="59"/>
    </w:p>
    <w:p w:rsidR="00B41478" w:rsidRDefault="00B41478" w:rsidP="00B41478">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B41478" w:rsidRPr="000F0600" w:rsidRDefault="00B41478" w:rsidP="00B41478">
      <w:pPr>
        <w:pStyle w:val="Heading3"/>
      </w:pPr>
      <w:bookmarkStart w:id="60" w:name="_Toc400960297"/>
      <w:r>
        <w:t>Preparation</w:t>
      </w:r>
      <w:bookmarkEnd w:id="60"/>
    </w:p>
    <w:p w:rsidR="00B41478" w:rsidRDefault="00B41478" w:rsidP="00B41478">
      <w:pPr>
        <w:pStyle w:val="Heading4"/>
      </w:pPr>
      <w:r>
        <w:t>Hardware</w:t>
      </w:r>
    </w:p>
    <w:p w:rsidR="00B41478" w:rsidRDefault="00B41478" w:rsidP="00B41478">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t>DoppelLab</w:t>
      </w:r>
      <w:proofErr w:type="spellEnd"/>
      <w:r>
        <w:t xml:space="preserve"> project at the MIT Media Lab.</w:t>
      </w:r>
    </w:p>
    <w:p w:rsidR="00B41478" w:rsidRDefault="00B41478" w:rsidP="00B41478">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B41478" w:rsidRPr="000F0600" w:rsidRDefault="00B41478" w:rsidP="00B41478">
      <w:pPr>
        <w:pStyle w:val="Heading4"/>
      </w:pPr>
      <w:r>
        <w:t>Software</w:t>
      </w:r>
    </w:p>
    <w:p w:rsidR="00B41478" w:rsidRDefault="00B41478" w:rsidP="00B41478">
      <w:pPr>
        <w:tabs>
          <w:tab w:val="center" w:pos="4680"/>
        </w:tabs>
      </w:pPr>
      <w:r>
        <w:t xml:space="preserve">The </w:t>
      </w:r>
      <w:proofErr w:type="spellStart"/>
      <w:r>
        <w:t>DoppelLab</w:t>
      </w:r>
      <w:proofErr w:type="spellEnd"/>
      <w:r>
        <w:t xml:space="preserve"> project uses a sensor network that reports a variety of real-time information to the web. An app was written to take the data from </w:t>
      </w:r>
      <w:proofErr w:type="spellStart"/>
      <w:r>
        <w:t>DoppelLab</w:t>
      </w:r>
      <w:proofErr w:type="spellEnd"/>
      <w:r>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B41478" w:rsidRPr="000F0600" w:rsidRDefault="00B41478" w:rsidP="00B41478">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B41478" w:rsidRDefault="00B41478" w:rsidP="00B41478">
      <w:pPr>
        <w:pStyle w:val="Heading3"/>
      </w:pPr>
      <w:bookmarkStart w:id="61" w:name="_Toc400960298"/>
      <w:r>
        <w:t>Procedure</w:t>
      </w:r>
      <w:bookmarkEnd w:id="61"/>
    </w:p>
    <w:p w:rsidR="00B41478" w:rsidRPr="00D73BFB" w:rsidRDefault="00B41478" w:rsidP="00B41478">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B41478" w:rsidRDefault="00B41478" w:rsidP="00B41478">
      <w:pPr>
        <w:pStyle w:val="Heading3"/>
      </w:pPr>
      <w:bookmarkStart w:id="62" w:name="_Toc400960299"/>
      <w:r>
        <w:t>Results</w:t>
      </w:r>
      <w:bookmarkEnd w:id="62"/>
    </w:p>
    <w:p w:rsidR="00B41478" w:rsidRPr="00D73BFB" w:rsidRDefault="00B41478" w:rsidP="00B41478">
      <w:r>
        <w:t>This experiment was not completed because it became clear early on that the temperature feedback was not clear enough for the users to be successful. But some important lessons where found from this experience.</w:t>
      </w:r>
    </w:p>
    <w:p w:rsidR="00B41478" w:rsidRDefault="00B41478" w:rsidP="00B41478">
      <w:pPr>
        <w:pStyle w:val="Heading3"/>
      </w:pPr>
      <w:bookmarkStart w:id="63" w:name="_Toc400960300"/>
      <w:r>
        <w:lastRenderedPageBreak/>
        <w:t>Evaluation</w:t>
      </w:r>
      <w:bookmarkEnd w:id="63"/>
    </w:p>
    <w:p w:rsidR="00B41478" w:rsidRDefault="00B41478" w:rsidP="00B41478">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B41478" w:rsidRDefault="00B41478" w:rsidP="00B41478">
      <w:r>
        <w:t>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the sense for gradual change, I would either have to start and stop the signal or use temperature values that would be outside of the comfortable area for most users.</w:t>
      </w:r>
    </w:p>
    <w:p w:rsidR="00B41478" w:rsidRPr="00D73BFB" w:rsidRDefault="00B41478" w:rsidP="00B41478">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B41478" w:rsidRDefault="00B41478" w:rsidP="00B41478">
      <w:r>
        <w:br w:type="page"/>
      </w:r>
    </w:p>
    <w:p w:rsidR="00660AB6" w:rsidRDefault="00660AB6" w:rsidP="00660AB6">
      <w:pPr>
        <w:pStyle w:val="Heading1"/>
      </w:pPr>
      <w:bookmarkStart w:id="64" w:name="_Toc400960301"/>
      <w:r>
        <w:lastRenderedPageBreak/>
        <w:t>Research Questions</w:t>
      </w:r>
      <w:bookmarkEnd w:id="64"/>
    </w:p>
    <w:p w:rsidR="001D1D3A" w:rsidRDefault="0067265E" w:rsidP="00660AB6">
      <w:r>
        <w:t>Overall, all studies were looking to understand the ways in which the brain is able to take a very basic artificial input and create a useful, coherent picture from that input and any other clues from the body and the context.</w:t>
      </w:r>
      <w:r w:rsidR="001D1D3A">
        <w:t xml:space="preserve"> Other questions to be addressed were </w:t>
      </w:r>
      <w:r w:rsidR="00660AB6">
        <w:t>A) the relation between the type of data and the mode of transmitting this data to the body; B) how the user will understand an analogous sense, a new sense or the substitution of a sense; and C) how quickly the user will understand the sensory feedback loop.</w:t>
      </w:r>
    </w:p>
    <w:p w:rsidR="001D1D3A" w:rsidRDefault="001D1D3A" w:rsidP="00660AB6">
      <w:r>
        <w:t xml:space="preserve">A more detailed list of questions that were addressed </w:t>
      </w:r>
      <w:r w:rsidR="00333297">
        <w:t>is</w:t>
      </w:r>
      <w:r>
        <w:t>:</w:t>
      </w:r>
    </w:p>
    <w:p w:rsidR="00660AB6" w:rsidRDefault="00660AB6" w:rsidP="00660AB6">
      <w:pPr>
        <w:pStyle w:val="Heading2"/>
      </w:pPr>
      <w:bookmarkStart w:id="65" w:name="_Toc400960302"/>
      <w:r>
        <w:t>Discreet and Continuous Data</w:t>
      </w:r>
      <w:bookmarkEnd w:id="65"/>
    </w:p>
    <w:p w:rsidR="00660AB6" w:rsidRPr="00EB1AC8" w:rsidRDefault="00660AB6" w:rsidP="00660AB6">
      <w:r>
        <w:t>1. Will a discreet signal that just turns on and off to get the user’s attention be more effective than a continuous signal that requires the user’s interpretation of changing data?</w:t>
      </w:r>
    </w:p>
    <w:p w:rsidR="00333297" w:rsidRPr="00300C8E" w:rsidRDefault="00333297" w:rsidP="00660AB6">
      <w:r>
        <w:t>The research showed that a vibration signal was very good for analog data that would cover a spectrum of values, allowing a user to understand progressive changes in a set condition. The first and third study showed this when users would slowly try to find the strongest signal by always looking for the small changes. Temperature proved not to be appropriate for this type of sensory experience because the skin would quickly assimilate the temperature and then ignore small chang</w:t>
      </w:r>
      <w:r w:rsidR="00A51060">
        <w:t>es. Incidentally, a vibration feedback would be less useful for a long-term experience since the users reported to not be willing to have a constant vibration signaling continuously, but a temperature feedback would be great for this precisely because the body would assimilate it and any change would then become apparent.</w:t>
      </w:r>
    </w:p>
    <w:p w:rsidR="00660AB6" w:rsidRDefault="00660AB6" w:rsidP="00660AB6">
      <w:pPr>
        <w:pStyle w:val="Heading2"/>
      </w:pPr>
      <w:bookmarkStart w:id="66" w:name="_Toc400960303"/>
      <w:r>
        <w:t>Sensory Substitution</w:t>
      </w:r>
      <w:bookmarkEnd w:id="66"/>
    </w:p>
    <w:p w:rsidR="00660AB6" w:rsidRDefault="00C469F7" w:rsidP="00660AB6">
      <w:r>
        <w:t>2</w:t>
      </w:r>
      <w:r w:rsidR="00660AB6">
        <w:t>. In a situation where vision is used to make a quick decision, will Digital Synesthesia prove to be a valid alternative to accomplishing the same task or part of that task?</w:t>
      </w:r>
    </w:p>
    <w:p w:rsidR="00C469F7" w:rsidRPr="00300C8E" w:rsidRDefault="00C469F7" w:rsidP="00660AB6">
      <w:r>
        <w:t xml:space="preserve">It is very hard to compete with vision, since we use it so much and in so many situations. When the first test was designed to create an experience that could also be accomplished through vision, the artificial sense proved nowhere near as efficient or precise as vision. But I did find that the ability of the subjects to compare and confirm their findings through </w:t>
      </w:r>
      <w:proofErr w:type="gramStart"/>
      <w:r>
        <w:t>vision,</w:t>
      </w:r>
      <w:proofErr w:type="gramEnd"/>
      <w:r>
        <w:t xml:space="preserve"> greatly increased the ability to learn and understand the new experience. So even if we might not be able to replicate the functionality of vision, it is thanks to vision that artificial senses can be learned quickly and accurately.</w:t>
      </w:r>
    </w:p>
    <w:p w:rsidR="00660AB6" w:rsidRDefault="00660AB6" w:rsidP="00660AB6">
      <w:pPr>
        <w:pStyle w:val="Heading2"/>
      </w:pPr>
      <w:bookmarkStart w:id="67" w:name="_Toc400960304"/>
      <w:r>
        <w:t>Sensory Augmentation</w:t>
      </w:r>
      <w:bookmarkEnd w:id="67"/>
    </w:p>
    <w:p w:rsidR="00443CCB" w:rsidRDefault="00443CCB" w:rsidP="00443CCB">
      <w:r>
        <w:lastRenderedPageBreak/>
        <w:t>3. Will users be able to understand the ability to fine tune the sensitivity of an artificial sense?</w:t>
      </w:r>
    </w:p>
    <w:p w:rsidR="0039550B" w:rsidRDefault="0039550B" w:rsidP="00443CCB">
      <w:r>
        <w:t>During the first study, the users had no control over the sensitivity level. Instead, the experimenter would change the sensitivity according to the procedure of the test. This proved that the answer was not as simple as “more sensitivity is better” but that the users would show a preference of one over the other. This meant that it would be interesting for the users to have control over the sensitivity.</w:t>
      </w:r>
    </w:p>
    <w:p w:rsidR="00C94633" w:rsidRDefault="00C94633" w:rsidP="00443CCB">
      <w:r>
        <w:t>In</w:t>
      </w:r>
      <w:r w:rsidR="0039550B">
        <w:t xml:space="preserve"> the second and third studies</w:t>
      </w:r>
      <w:r>
        <w:t>, the subjects had full control over the sensitivity level of their artificial senses. The user interface gave them a scroll bar or a number picker with which they could change the full range of sensitivity. During the second user study, the subjects knew that they were looking for temperature changes and it became evident, after a short explanation, how the sensitivity level could be used. It was reported that they “played” with the values until they felt comfortable with the behavior of the sense, at this point; they would rarely move it again.</w:t>
      </w:r>
    </w:p>
    <w:p w:rsidR="00C94633" w:rsidRDefault="00C94633" w:rsidP="00443CCB">
      <w:r>
        <w:t xml:space="preserve">During the third study, the subjects again had access to the sensitivity levels but in this case they had no </w:t>
      </w:r>
      <w:r w:rsidR="0039550B">
        <w:t>idea</w:t>
      </w:r>
      <w:r>
        <w:t xml:space="preserve"> what was being sensed</w:t>
      </w:r>
      <w:r w:rsidR="0039550B">
        <w:t>,</w:t>
      </w:r>
      <w:r>
        <w:t xml:space="preserve"> so the </w:t>
      </w:r>
      <w:r w:rsidR="0039550B">
        <w:t>experience</w:t>
      </w:r>
      <w:r>
        <w:t xml:space="preserve"> had to </w:t>
      </w:r>
      <w:r w:rsidR="0039550B">
        <w:t xml:space="preserve">bring together </w:t>
      </w:r>
      <w:r>
        <w:t xml:space="preserve">a combination of </w:t>
      </w:r>
      <w:r w:rsidR="0039550B">
        <w:t>their exploration of the space and experimentation with the sensitivity level as they tested different theories of their experiences.</w:t>
      </w:r>
    </w:p>
    <w:p w:rsidR="0039550B" w:rsidRPr="00443CCB" w:rsidRDefault="0039550B" w:rsidP="00443CCB">
      <w:r>
        <w:t xml:space="preserve">The first study proved that the control over sensitivity was to need a more nuanced approach. On the second study, the subjects found it very useful to have that control and made their performance more accurate. The third study would have been, except for one or two conditions, impossible without adjusting the </w:t>
      </w:r>
      <w:r w:rsidR="005A2D09">
        <w:t>sensitivity</w:t>
      </w:r>
      <w:r>
        <w:t xml:space="preserve"> and the accuracy of the test proves that users would very quickly understand the concept of variable sensitivity.</w:t>
      </w:r>
    </w:p>
    <w:p w:rsidR="00660AB6" w:rsidRDefault="00660AB6" w:rsidP="00660AB6">
      <w:pPr>
        <w:pStyle w:val="Heading2"/>
      </w:pPr>
      <w:bookmarkStart w:id="68" w:name="_Toc400960305"/>
      <w:r>
        <w:t>New Senses</w:t>
      </w:r>
      <w:bookmarkEnd w:id="68"/>
    </w:p>
    <w:p w:rsidR="0039550B" w:rsidRPr="005A2D09" w:rsidRDefault="0039550B" w:rsidP="0039550B">
      <w:r w:rsidRPr="005A2D09">
        <w:t>4. Is the user able to understand and correctly interpret a new artificial sense that the body previously did not have?</w:t>
      </w:r>
    </w:p>
    <w:p w:rsidR="0039550B" w:rsidRPr="005A2D09" w:rsidRDefault="005A2D09" w:rsidP="0039550B">
      <w:r w:rsidRPr="005A2D09">
        <w:t xml:space="preserve">Arguably, all three studies </w:t>
      </w:r>
      <w:r>
        <w:t>were based on a sensory experience that the body didn’t have. Even though on the first study the subjects could easily accomplish the test by using their sight, the experience of sensing proximity with their hands is a new sense. So it is safe to say that users in all three studies were very successful at understanding and successfully using their new sense to accomplish the task.</w:t>
      </w:r>
    </w:p>
    <w:p w:rsidR="00660AB6" w:rsidRPr="005A2D09" w:rsidRDefault="00660AB6" w:rsidP="00660AB6">
      <w:pPr>
        <w:pStyle w:val="Heading2"/>
      </w:pPr>
      <w:bookmarkStart w:id="69" w:name="_Toc400960306"/>
      <w:r w:rsidRPr="005A2D09">
        <w:t>The User and the New Stimuli</w:t>
      </w:r>
      <w:bookmarkEnd w:id="69"/>
    </w:p>
    <w:p w:rsidR="00660AB6" w:rsidRPr="005A2D09" w:rsidRDefault="0039550B" w:rsidP="00660AB6">
      <w:r w:rsidRPr="005A2D09">
        <w:t>5</w:t>
      </w:r>
      <w:r w:rsidR="00660AB6" w:rsidRPr="005A2D09">
        <w:t xml:space="preserve">. How accurate is the interpretation of data when experienced through new </w:t>
      </w:r>
      <w:r w:rsidR="001D1D3A" w:rsidRPr="005A2D09">
        <w:t>artificial</w:t>
      </w:r>
      <w:r w:rsidR="00660AB6" w:rsidRPr="005A2D09">
        <w:t xml:space="preserve"> senses?</w:t>
      </w:r>
    </w:p>
    <w:p w:rsidR="00660AB6" w:rsidRDefault="0039550B" w:rsidP="00660AB6">
      <w:r w:rsidRPr="005A2D09">
        <w:lastRenderedPageBreak/>
        <w:t>6</w:t>
      </w:r>
      <w:r w:rsidR="00660AB6" w:rsidRPr="005A2D09">
        <w:t>. Will there be feelings of “phantom sense” where the user will feel the effects of a stimulation that is not present anymore?</w:t>
      </w:r>
    </w:p>
    <w:p w:rsidR="0035113F" w:rsidRPr="005A2D09" w:rsidRDefault="0035113F" w:rsidP="00660AB6">
      <w:r>
        <w:t>All three user studies have demonstrated a high level of accuracy when using artificial senses. This accuracy could be affected by proper use of the sensitivity adjustment and practice with the sense. There was no report of a phantom feeling, this could be because of the short term use of the system.</w:t>
      </w:r>
    </w:p>
    <w:p w:rsidR="00660AB6" w:rsidRDefault="00660AB6" w:rsidP="00660AB6">
      <w:pPr>
        <w:pStyle w:val="Heading2"/>
      </w:pPr>
      <w:bookmarkStart w:id="70" w:name="_Toc400960307"/>
      <w:r>
        <w:t>Escaping the visual user interface</w:t>
      </w:r>
      <w:bookmarkEnd w:id="70"/>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Default="00194615" w:rsidP="00660AB6">
      <w:r>
        <w:t>7</w:t>
      </w:r>
      <w:r w:rsidR="00660AB6">
        <w:t>. Can this research start to uncover the particular ways in which information should be understood and interpreted when transmitted to the skin (or other senses)? Perhaps the idea of “value” is mostly a visual construct.</w:t>
      </w:r>
    </w:p>
    <w:p w:rsidR="0035113F" w:rsidRPr="00BB058B" w:rsidRDefault="0035113F" w:rsidP="00660AB6">
      <w:r>
        <w:t>Because of the success of the experiences designed in this thesis, I can say that finding ways to work around the visual sense is very possible. During the tests, there was no mention of numerical values and so the subjects learned to interpret the frequency changes of the feedback into references to compare when the feedback changed. I find this to be important because it shows that the artificial sensory experience can have a similar interpretation as the natural experiences.</w:t>
      </w:r>
    </w:p>
    <w:p w:rsidR="00660AB6" w:rsidRDefault="00660AB6" w:rsidP="00660AB6">
      <w:pPr>
        <w:pStyle w:val="Heading2"/>
      </w:pPr>
      <w:bookmarkStart w:id="71" w:name="_Toc400960308"/>
      <w:r>
        <w:t>Design Thinking</w:t>
      </w:r>
      <w:bookmarkEnd w:id="71"/>
    </w:p>
    <w:p w:rsidR="00660AB6" w:rsidRDefault="00194615" w:rsidP="00660AB6">
      <w:r>
        <w:t>8</w:t>
      </w:r>
      <w:r w:rsidR="00660AB6">
        <w:t>. Can a pattern be observed such that we can use the findings of this thesis to create a guideline for future Digital Synesthesia interface designers? Could this research pave the way for a new “Mixed-Sensory Interface” field in the user interface world?</w:t>
      </w:r>
    </w:p>
    <w:p w:rsidR="0035113F" w:rsidRDefault="0035113F" w:rsidP="00660AB6">
      <w:r>
        <w:t>Taking into account the successful and less successful studies done for this thesis, there are some clear guidelines that can be the starting point for a broader adoption of artificial sensory interfaces</w:t>
      </w:r>
      <w:r w:rsidR="00C86738">
        <w:t>.</w:t>
      </w:r>
    </w:p>
    <w:p w:rsidR="00C86738" w:rsidRDefault="00C86738" w:rsidP="00660AB6">
      <w:r>
        <w:t xml:space="preserve">On the Human Factors area, it was clear how the location of the sensor in the body greatly affects the user’s performance with the new sensory experience. Sensors located in the hands or arms would provide the user with an experience of actively searching for meaning of the feedback by rapidly moving the sensor to close proximity to what is being sensed. A sensor located closer to the body, like in the forehead, generated and experience better suited to an exploration of a broader area or a larger context. Sensors that were on the mobile device, were </w:t>
      </w:r>
      <w:r>
        <w:lastRenderedPageBreak/>
        <w:t>completely out of the user’s control and as such, the experience was more of a just-in-time information system where the user is not thinking about the experience but would quickly be able to tune in when something interesting happened.</w:t>
      </w:r>
    </w:p>
    <w:p w:rsidR="00C86738" w:rsidRDefault="00C86738" w:rsidP="00660AB6">
      <w:r>
        <w:t>Also the feedback of the experience was affected by the location. Clearly some places in the body are more sensitive than others and so actuator in these areas where more effective. But for a long term experience I would locate an actuator on a less sensitive part of the body so as to not become an annoyance to the user. There was also an interesting effect on the location of the actuator with relation to the location of the sensor. When the sensor was located at a place where the user could verify through other senses this location, as in being able to see the sensor on the palm of their hand, it was easier for the user to perform the test. But if the actuator was not aligned with the sensor, then there would be an offset that would change the accuracy of the experience. When the sensor was not in plain view of the user, as when in the forehead, then the only clue to the sensors position is the actuator’s feedback, in these cases then the alignment between sensor and actuator was even more crucial to the success of the experience.</w:t>
      </w:r>
      <w:bookmarkStart w:id="72" w:name="_GoBack"/>
      <w:bookmarkEnd w:id="72"/>
    </w:p>
    <w:p w:rsidR="00660AB6" w:rsidRPr="001D1D3A" w:rsidRDefault="00660AB6" w:rsidP="00660AB6">
      <w:r>
        <w:br w:type="page"/>
      </w:r>
    </w:p>
    <w:p w:rsidR="00F31C6F" w:rsidRDefault="00F31C6F" w:rsidP="00B32CA3">
      <w:pPr>
        <w:pStyle w:val="Heading1"/>
      </w:pPr>
      <w:bookmarkStart w:id="73" w:name="_Toc400960310"/>
      <w:r>
        <w:lastRenderedPageBreak/>
        <w:t>Contributions</w:t>
      </w:r>
      <w:bookmarkEnd w:id="73"/>
    </w:p>
    <w:p w:rsidR="00B32CA3" w:rsidRDefault="00B32CA3" w:rsidP="00797E32">
      <w:r>
        <w:t>Active and passive artificial sensing</w:t>
      </w:r>
    </w:p>
    <w:p w:rsidR="00343DBC" w:rsidRDefault="00343DBC" w:rsidP="00797E32">
      <w:proofErr w:type="gramStart"/>
      <w:r>
        <w:t>Combination temp and vibration or combination passive and active.</w:t>
      </w:r>
      <w:proofErr w:type="gramEnd"/>
    </w:p>
    <w:p w:rsidR="001D1D3A" w:rsidRDefault="001D1D3A" w:rsidP="001D1D3A">
      <w:pPr>
        <w:pStyle w:val="Heading2"/>
      </w:pPr>
      <w:bookmarkStart w:id="74" w:name="_Toc400960311"/>
      <w:r>
        <w:t>Future vision</w:t>
      </w:r>
      <w:bookmarkEnd w:id="74"/>
    </w:p>
    <w:p w:rsidR="001D1D3A" w:rsidRPr="001D1D3A" w:rsidRDefault="001D1D3A" w:rsidP="001D1D3A">
      <w:r>
        <w:t>Practice in the physical world to apply in the virtual world</w:t>
      </w:r>
    </w:p>
    <w:p w:rsidR="00513878" w:rsidRPr="00797E32" w:rsidRDefault="00513878" w:rsidP="00797E32">
      <w:pPr>
        <w:rPr>
          <w:spacing w:val="5"/>
          <w:sz w:val="28"/>
          <w:szCs w:val="28"/>
        </w:rPr>
      </w:pPr>
      <w:r>
        <w:br w:type="page"/>
      </w:r>
    </w:p>
    <w:p w:rsidR="00F31C6F" w:rsidRDefault="00F31C6F" w:rsidP="001D1D3A">
      <w:pPr>
        <w:pStyle w:val="Heading1"/>
      </w:pPr>
      <w:bookmarkStart w:id="75" w:name="_Toc400960312"/>
      <w:r>
        <w:lastRenderedPageBreak/>
        <w:t>Conclusions</w:t>
      </w:r>
      <w:bookmarkEnd w:id="75"/>
    </w:p>
    <w:p w:rsidR="0035113F" w:rsidRDefault="0035113F" w:rsidP="0035113F">
      <w:pPr>
        <w:pStyle w:val="Heading2"/>
      </w:pPr>
      <w:bookmarkStart w:id="76" w:name="_Toc400960309"/>
      <w:r>
        <w:t>Human Development</w:t>
      </w:r>
      <w:bookmarkEnd w:id="76"/>
    </w:p>
    <w:p w:rsidR="00F31C6F" w:rsidRDefault="0035113F" w:rsidP="0035113F">
      <w:r>
        <w:t>9. All babies learn to understand their sensory experiences as they explore the world. Can a similar process be identified when learning new digital sensory experiences?</w:t>
      </w:r>
    </w:p>
    <w:p w:rsidR="00F31C6F" w:rsidRDefault="00F31C6F">
      <w:pPr>
        <w:rPr>
          <w:smallCaps/>
          <w:spacing w:val="5"/>
          <w:sz w:val="32"/>
          <w:szCs w:val="32"/>
        </w:rPr>
      </w:pPr>
      <w:r>
        <w:br w:type="page"/>
      </w:r>
    </w:p>
    <w:p w:rsidR="00B83FE1" w:rsidRPr="00B83FE1" w:rsidRDefault="00513878" w:rsidP="0024501D">
      <w:pPr>
        <w:pStyle w:val="Heading1"/>
      </w:pPr>
      <w:bookmarkStart w:id="77" w:name="_Toc400960313"/>
      <w:r>
        <w:lastRenderedPageBreak/>
        <w:t>References</w:t>
      </w:r>
      <w:bookmarkEnd w:id="77"/>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78" w:name="_Toc400960314"/>
      <w:r>
        <w:lastRenderedPageBreak/>
        <w:t xml:space="preserve">Non-Cited </w:t>
      </w:r>
      <w:r w:rsidRPr="007D75E4">
        <w:t>Bibliography</w:t>
      </w:r>
      <w:bookmarkEnd w:id="78"/>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5"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79" w:name="_Toc400960315"/>
      <w:r>
        <w:lastRenderedPageBreak/>
        <w:t>Bio</w:t>
      </w:r>
      <w:bookmarkEnd w:id="79"/>
    </w:p>
    <w:p w:rsidR="00BF4F0C" w:rsidRDefault="00BF4F0C" w:rsidP="00BF4F0C">
      <w:pPr>
        <w:pStyle w:val="Heading2"/>
      </w:pPr>
      <w:bookmarkStart w:id="80" w:name="_Toc400960316"/>
      <w:r>
        <w:t>Santiago Eloy Alfaro</w:t>
      </w:r>
      <w:bookmarkEnd w:id="80"/>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TitoAlfaro" w:date="2014-09-17T16:56:00Z" w:initials="T">
    <w:p w:rsidR="00C94633" w:rsidRDefault="00C94633">
      <w:pPr>
        <w:pStyle w:val="CommentText"/>
      </w:pPr>
      <w:r>
        <w:rPr>
          <w:rStyle w:val="CommentReference"/>
        </w:rPr>
        <w:annotationRef/>
      </w:r>
      <w:r>
        <w:t>Reference!</w:t>
      </w:r>
    </w:p>
  </w:comment>
  <w:comment w:id="26" w:author="TitoAlfaro" w:date="2014-09-17T17:00:00Z" w:initials="T">
    <w:p w:rsidR="00C94633" w:rsidRDefault="00C94633">
      <w:pPr>
        <w:pStyle w:val="CommentText"/>
      </w:pPr>
      <w:r>
        <w:rPr>
          <w:rStyle w:val="CommentReference"/>
        </w:rPr>
        <w:annotationRef/>
      </w:r>
      <w:r>
        <w:t>Reference!</w:t>
      </w:r>
    </w:p>
  </w:comment>
  <w:comment w:id="31" w:author="TitoAlfaro" w:date="2014-09-17T13:00:00Z" w:initials="T">
    <w:p w:rsidR="00C94633" w:rsidRDefault="00C94633">
      <w:pPr>
        <w:pStyle w:val="CommentText"/>
      </w:pPr>
      <w:r>
        <w:rPr>
          <w:rStyle w:val="CommentReference"/>
        </w:rPr>
        <w:annotationRef/>
      </w:r>
      <w:r>
        <w:t>Expand on this!!!</w:t>
      </w:r>
    </w:p>
  </w:comment>
  <w:comment w:id="36" w:author="TitoAlfaro" w:date="2014-09-22T15:51:00Z" w:initials="T">
    <w:p w:rsidR="00C94633" w:rsidRDefault="00C94633">
      <w:pPr>
        <w:pStyle w:val="CommentText"/>
      </w:pPr>
      <w:r>
        <w:rPr>
          <w:rStyle w:val="CommentReference"/>
        </w:rPr>
        <w:annotationRef/>
      </w:r>
      <w:r>
        <w:t>Insert figure of Test explaining X, Y and Z axis.</w:t>
      </w:r>
    </w:p>
  </w:comment>
  <w:comment w:id="41" w:author="TitoAlfaro" w:date="2014-10-07T15:45:00Z" w:initials="T">
    <w:p w:rsidR="00C94633" w:rsidRDefault="00C94633">
      <w:pPr>
        <w:pStyle w:val="CommentText"/>
      </w:pPr>
      <w:r>
        <w:rPr>
          <w:rStyle w:val="CommentReference"/>
        </w:rPr>
        <w:annotationRef/>
      </w:r>
      <w:r>
        <w:t>Add hardware picture.</w:t>
      </w:r>
    </w:p>
  </w:comment>
  <w:comment w:id="55" w:author="TitoAlfaro" w:date="2014-09-29T17:13:00Z" w:initials="T">
    <w:p w:rsidR="00C94633" w:rsidRDefault="00C94633" w:rsidP="00B41478">
      <w:pPr>
        <w:pStyle w:val="CommentText"/>
      </w:pPr>
      <w:r>
        <w:rPr>
          <w:rStyle w:val="CommentReference"/>
        </w:rPr>
        <w:annotationRef/>
      </w:r>
      <w:proofErr w:type="gramStart"/>
      <w:r>
        <w:t>citation</w:t>
      </w:r>
      <w:proofErr w:type="gramEnd"/>
    </w:p>
  </w:comment>
  <w:comment w:id="57" w:author="TitoAlfaro" w:date="2014-09-29T17:13:00Z" w:initials="T">
    <w:p w:rsidR="00C94633" w:rsidRDefault="00C94633" w:rsidP="00B41478">
      <w:pPr>
        <w:pStyle w:val="CommentText"/>
      </w:pPr>
      <w:r>
        <w:rPr>
          <w:rStyle w:val="CommentReference"/>
        </w:rPr>
        <w:annotationRef/>
      </w:r>
      <w:r>
        <w:t>Add instructions to the game as appendix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18B" w:rsidRDefault="00D4518B" w:rsidP="00C23F63">
      <w:pPr>
        <w:spacing w:after="0" w:line="240" w:lineRule="auto"/>
      </w:pPr>
      <w:r>
        <w:separator/>
      </w:r>
    </w:p>
  </w:endnote>
  <w:endnote w:type="continuationSeparator" w:id="0">
    <w:p w:rsidR="00D4518B" w:rsidRDefault="00D4518B"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94633" w:rsidRDefault="00C94633">
        <w:pPr>
          <w:pStyle w:val="Footer"/>
          <w:jc w:val="center"/>
        </w:pPr>
        <w:r>
          <w:fldChar w:fldCharType="begin"/>
        </w:r>
        <w:r>
          <w:instrText xml:space="preserve"> PAGE   \* MERGEFORMAT </w:instrText>
        </w:r>
        <w:r>
          <w:fldChar w:fldCharType="separate"/>
        </w:r>
        <w:r w:rsidR="001D5524">
          <w:rPr>
            <w:noProof/>
          </w:rPr>
          <w:t>39</w:t>
        </w:r>
        <w:r>
          <w:rPr>
            <w:noProof/>
          </w:rPr>
          <w:fldChar w:fldCharType="end"/>
        </w:r>
      </w:p>
    </w:sdtContent>
  </w:sdt>
  <w:p w:rsidR="00C94633" w:rsidRDefault="00C94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18B" w:rsidRDefault="00D4518B" w:rsidP="00C23F63">
      <w:pPr>
        <w:spacing w:after="0" w:line="240" w:lineRule="auto"/>
      </w:pPr>
      <w:r>
        <w:separator/>
      </w:r>
    </w:p>
  </w:footnote>
  <w:footnote w:type="continuationSeparator" w:id="0">
    <w:p w:rsidR="00D4518B" w:rsidRDefault="00D4518B"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0F6E"/>
    <w:rsid w:val="00041CF1"/>
    <w:rsid w:val="00046259"/>
    <w:rsid w:val="000531EF"/>
    <w:rsid w:val="000624A1"/>
    <w:rsid w:val="00076864"/>
    <w:rsid w:val="00081FBE"/>
    <w:rsid w:val="00082EAC"/>
    <w:rsid w:val="00086F41"/>
    <w:rsid w:val="000A5CE0"/>
    <w:rsid w:val="000A7A97"/>
    <w:rsid w:val="000B3040"/>
    <w:rsid w:val="000B39EE"/>
    <w:rsid w:val="000C329E"/>
    <w:rsid w:val="000C5ADD"/>
    <w:rsid w:val="000D35DE"/>
    <w:rsid w:val="000E245F"/>
    <w:rsid w:val="000E7418"/>
    <w:rsid w:val="000F0600"/>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83F63"/>
    <w:rsid w:val="00194615"/>
    <w:rsid w:val="00194C46"/>
    <w:rsid w:val="00195B3F"/>
    <w:rsid w:val="001C4BA5"/>
    <w:rsid w:val="001C61AB"/>
    <w:rsid w:val="001C71B5"/>
    <w:rsid w:val="001D1D3A"/>
    <w:rsid w:val="001D47B2"/>
    <w:rsid w:val="001D5524"/>
    <w:rsid w:val="001D7A6F"/>
    <w:rsid w:val="001E3193"/>
    <w:rsid w:val="001E7867"/>
    <w:rsid w:val="00201024"/>
    <w:rsid w:val="00203546"/>
    <w:rsid w:val="0020690D"/>
    <w:rsid w:val="0021172E"/>
    <w:rsid w:val="00211839"/>
    <w:rsid w:val="00211B18"/>
    <w:rsid w:val="00212FBD"/>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6682"/>
    <w:rsid w:val="002A7212"/>
    <w:rsid w:val="002B0DB5"/>
    <w:rsid w:val="002B7FB5"/>
    <w:rsid w:val="002C182B"/>
    <w:rsid w:val="002C69BE"/>
    <w:rsid w:val="002D0952"/>
    <w:rsid w:val="002D2859"/>
    <w:rsid w:val="002D39A7"/>
    <w:rsid w:val="002D64C9"/>
    <w:rsid w:val="002F6747"/>
    <w:rsid w:val="002F678D"/>
    <w:rsid w:val="00300C8E"/>
    <w:rsid w:val="00301959"/>
    <w:rsid w:val="0031573D"/>
    <w:rsid w:val="00325329"/>
    <w:rsid w:val="00331B5D"/>
    <w:rsid w:val="0033241A"/>
    <w:rsid w:val="00333297"/>
    <w:rsid w:val="00334266"/>
    <w:rsid w:val="0033774A"/>
    <w:rsid w:val="00343DBC"/>
    <w:rsid w:val="003450B5"/>
    <w:rsid w:val="0035113F"/>
    <w:rsid w:val="00353B82"/>
    <w:rsid w:val="00360B5C"/>
    <w:rsid w:val="00366838"/>
    <w:rsid w:val="003700CC"/>
    <w:rsid w:val="00375637"/>
    <w:rsid w:val="00375A7F"/>
    <w:rsid w:val="00376163"/>
    <w:rsid w:val="003771B8"/>
    <w:rsid w:val="00382723"/>
    <w:rsid w:val="003914D7"/>
    <w:rsid w:val="00394C6F"/>
    <w:rsid w:val="0039550B"/>
    <w:rsid w:val="003962FA"/>
    <w:rsid w:val="003A21B1"/>
    <w:rsid w:val="003A4AFB"/>
    <w:rsid w:val="003A7EF3"/>
    <w:rsid w:val="003C28DD"/>
    <w:rsid w:val="003C417B"/>
    <w:rsid w:val="003C65A3"/>
    <w:rsid w:val="003D7EDB"/>
    <w:rsid w:val="003E028C"/>
    <w:rsid w:val="003E6E10"/>
    <w:rsid w:val="003E79A1"/>
    <w:rsid w:val="003F0920"/>
    <w:rsid w:val="003F277A"/>
    <w:rsid w:val="003F5B23"/>
    <w:rsid w:val="003F6082"/>
    <w:rsid w:val="00421785"/>
    <w:rsid w:val="00421799"/>
    <w:rsid w:val="00424FAF"/>
    <w:rsid w:val="00443CCB"/>
    <w:rsid w:val="0044590D"/>
    <w:rsid w:val="00466CDF"/>
    <w:rsid w:val="00471645"/>
    <w:rsid w:val="0047309D"/>
    <w:rsid w:val="00473689"/>
    <w:rsid w:val="0047372E"/>
    <w:rsid w:val="00474A3F"/>
    <w:rsid w:val="0049049C"/>
    <w:rsid w:val="00494E5F"/>
    <w:rsid w:val="00497473"/>
    <w:rsid w:val="004A08B8"/>
    <w:rsid w:val="004A13DA"/>
    <w:rsid w:val="004A1763"/>
    <w:rsid w:val="004B750C"/>
    <w:rsid w:val="004B75B6"/>
    <w:rsid w:val="004C1131"/>
    <w:rsid w:val="004C1688"/>
    <w:rsid w:val="004C200F"/>
    <w:rsid w:val="004D1076"/>
    <w:rsid w:val="004D618B"/>
    <w:rsid w:val="004E742E"/>
    <w:rsid w:val="004F053E"/>
    <w:rsid w:val="004F1B29"/>
    <w:rsid w:val="004F2802"/>
    <w:rsid w:val="004F551D"/>
    <w:rsid w:val="005005D2"/>
    <w:rsid w:val="0050601B"/>
    <w:rsid w:val="00510AF3"/>
    <w:rsid w:val="00513878"/>
    <w:rsid w:val="0051560A"/>
    <w:rsid w:val="00515B2D"/>
    <w:rsid w:val="00522039"/>
    <w:rsid w:val="00522725"/>
    <w:rsid w:val="00525CF9"/>
    <w:rsid w:val="00530219"/>
    <w:rsid w:val="00543ECA"/>
    <w:rsid w:val="00547350"/>
    <w:rsid w:val="005549ED"/>
    <w:rsid w:val="005604F7"/>
    <w:rsid w:val="00561176"/>
    <w:rsid w:val="00564409"/>
    <w:rsid w:val="00565135"/>
    <w:rsid w:val="005653A1"/>
    <w:rsid w:val="00566462"/>
    <w:rsid w:val="0056784D"/>
    <w:rsid w:val="00580DCD"/>
    <w:rsid w:val="00584431"/>
    <w:rsid w:val="005925B5"/>
    <w:rsid w:val="00594419"/>
    <w:rsid w:val="005A2D09"/>
    <w:rsid w:val="005A3E65"/>
    <w:rsid w:val="005B4148"/>
    <w:rsid w:val="005C0DE0"/>
    <w:rsid w:val="005D6E8F"/>
    <w:rsid w:val="005E366C"/>
    <w:rsid w:val="005F0C34"/>
    <w:rsid w:val="005F1A3E"/>
    <w:rsid w:val="005F3622"/>
    <w:rsid w:val="00603B17"/>
    <w:rsid w:val="006063AD"/>
    <w:rsid w:val="006101CE"/>
    <w:rsid w:val="00621BBB"/>
    <w:rsid w:val="00625435"/>
    <w:rsid w:val="006344A0"/>
    <w:rsid w:val="006371AC"/>
    <w:rsid w:val="00660AB6"/>
    <w:rsid w:val="006613CD"/>
    <w:rsid w:val="006665BE"/>
    <w:rsid w:val="006676FC"/>
    <w:rsid w:val="0067265E"/>
    <w:rsid w:val="00672711"/>
    <w:rsid w:val="00673F93"/>
    <w:rsid w:val="00682882"/>
    <w:rsid w:val="006864B9"/>
    <w:rsid w:val="006957AF"/>
    <w:rsid w:val="00695E9D"/>
    <w:rsid w:val="006A21F8"/>
    <w:rsid w:val="006A38CF"/>
    <w:rsid w:val="006A7890"/>
    <w:rsid w:val="006B2A53"/>
    <w:rsid w:val="006C399E"/>
    <w:rsid w:val="006E45DD"/>
    <w:rsid w:val="006E5713"/>
    <w:rsid w:val="006E64AB"/>
    <w:rsid w:val="006F552A"/>
    <w:rsid w:val="00703552"/>
    <w:rsid w:val="0071166F"/>
    <w:rsid w:val="00716AC3"/>
    <w:rsid w:val="00724E6B"/>
    <w:rsid w:val="0072574B"/>
    <w:rsid w:val="00727F47"/>
    <w:rsid w:val="00732882"/>
    <w:rsid w:val="007474CC"/>
    <w:rsid w:val="00753A00"/>
    <w:rsid w:val="0075424F"/>
    <w:rsid w:val="00755575"/>
    <w:rsid w:val="00755BD6"/>
    <w:rsid w:val="0075671D"/>
    <w:rsid w:val="0075740A"/>
    <w:rsid w:val="00760EC0"/>
    <w:rsid w:val="007657A7"/>
    <w:rsid w:val="00770A0C"/>
    <w:rsid w:val="00772602"/>
    <w:rsid w:val="007729F3"/>
    <w:rsid w:val="007737E7"/>
    <w:rsid w:val="007765CF"/>
    <w:rsid w:val="0079355A"/>
    <w:rsid w:val="007954F4"/>
    <w:rsid w:val="0079558C"/>
    <w:rsid w:val="00795D80"/>
    <w:rsid w:val="00797E32"/>
    <w:rsid w:val="007A226D"/>
    <w:rsid w:val="007B1E93"/>
    <w:rsid w:val="007D4E67"/>
    <w:rsid w:val="007D525F"/>
    <w:rsid w:val="007D75E4"/>
    <w:rsid w:val="007E0B9C"/>
    <w:rsid w:val="007E70C1"/>
    <w:rsid w:val="007F1C90"/>
    <w:rsid w:val="007F1EFE"/>
    <w:rsid w:val="007F21DE"/>
    <w:rsid w:val="007F43BB"/>
    <w:rsid w:val="007F5CCB"/>
    <w:rsid w:val="00827BFD"/>
    <w:rsid w:val="00857C60"/>
    <w:rsid w:val="00887708"/>
    <w:rsid w:val="00892710"/>
    <w:rsid w:val="008954DF"/>
    <w:rsid w:val="00897831"/>
    <w:rsid w:val="008A2A91"/>
    <w:rsid w:val="008A4F32"/>
    <w:rsid w:val="008B017B"/>
    <w:rsid w:val="008B24CB"/>
    <w:rsid w:val="008B5473"/>
    <w:rsid w:val="008C17B4"/>
    <w:rsid w:val="008C6F68"/>
    <w:rsid w:val="008D5118"/>
    <w:rsid w:val="008E5A8E"/>
    <w:rsid w:val="008E5E2A"/>
    <w:rsid w:val="008F0BCA"/>
    <w:rsid w:val="008F1C0A"/>
    <w:rsid w:val="008F699C"/>
    <w:rsid w:val="00902C82"/>
    <w:rsid w:val="00911CDD"/>
    <w:rsid w:val="009344BB"/>
    <w:rsid w:val="00953F93"/>
    <w:rsid w:val="009606D2"/>
    <w:rsid w:val="00970376"/>
    <w:rsid w:val="00974267"/>
    <w:rsid w:val="009A08A5"/>
    <w:rsid w:val="009B3E48"/>
    <w:rsid w:val="009B5A13"/>
    <w:rsid w:val="009E429B"/>
    <w:rsid w:val="009E506C"/>
    <w:rsid w:val="009F6641"/>
    <w:rsid w:val="00A16CB3"/>
    <w:rsid w:val="00A2491B"/>
    <w:rsid w:val="00A32198"/>
    <w:rsid w:val="00A33954"/>
    <w:rsid w:val="00A36D11"/>
    <w:rsid w:val="00A42427"/>
    <w:rsid w:val="00A50C5F"/>
    <w:rsid w:val="00A50F41"/>
    <w:rsid w:val="00A51060"/>
    <w:rsid w:val="00A5185F"/>
    <w:rsid w:val="00A6327F"/>
    <w:rsid w:val="00A66288"/>
    <w:rsid w:val="00A729C4"/>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9C8"/>
    <w:rsid w:val="00B07BDC"/>
    <w:rsid w:val="00B153A7"/>
    <w:rsid w:val="00B2178E"/>
    <w:rsid w:val="00B32929"/>
    <w:rsid w:val="00B32CA3"/>
    <w:rsid w:val="00B41478"/>
    <w:rsid w:val="00B5045A"/>
    <w:rsid w:val="00B5257D"/>
    <w:rsid w:val="00B56C32"/>
    <w:rsid w:val="00B76316"/>
    <w:rsid w:val="00B82B13"/>
    <w:rsid w:val="00B83DCF"/>
    <w:rsid w:val="00B83FE1"/>
    <w:rsid w:val="00B841A4"/>
    <w:rsid w:val="00BA459D"/>
    <w:rsid w:val="00BB058B"/>
    <w:rsid w:val="00BB6397"/>
    <w:rsid w:val="00BB7A2B"/>
    <w:rsid w:val="00BC0AD8"/>
    <w:rsid w:val="00BC1937"/>
    <w:rsid w:val="00BC5043"/>
    <w:rsid w:val="00BE0778"/>
    <w:rsid w:val="00BE2601"/>
    <w:rsid w:val="00BE42CD"/>
    <w:rsid w:val="00BF1322"/>
    <w:rsid w:val="00BF2A35"/>
    <w:rsid w:val="00BF2F20"/>
    <w:rsid w:val="00BF3680"/>
    <w:rsid w:val="00BF4F0C"/>
    <w:rsid w:val="00C06619"/>
    <w:rsid w:val="00C06B67"/>
    <w:rsid w:val="00C23F63"/>
    <w:rsid w:val="00C41BC5"/>
    <w:rsid w:val="00C42023"/>
    <w:rsid w:val="00C431CF"/>
    <w:rsid w:val="00C469F7"/>
    <w:rsid w:val="00C521F9"/>
    <w:rsid w:val="00C56598"/>
    <w:rsid w:val="00C62027"/>
    <w:rsid w:val="00C71192"/>
    <w:rsid w:val="00C757D9"/>
    <w:rsid w:val="00C82892"/>
    <w:rsid w:val="00C86738"/>
    <w:rsid w:val="00C94633"/>
    <w:rsid w:val="00CB5D10"/>
    <w:rsid w:val="00CB75BE"/>
    <w:rsid w:val="00CC3419"/>
    <w:rsid w:val="00CD591F"/>
    <w:rsid w:val="00CD678D"/>
    <w:rsid w:val="00CE5AFF"/>
    <w:rsid w:val="00CF355A"/>
    <w:rsid w:val="00D03080"/>
    <w:rsid w:val="00D03866"/>
    <w:rsid w:val="00D06489"/>
    <w:rsid w:val="00D07494"/>
    <w:rsid w:val="00D074D9"/>
    <w:rsid w:val="00D07BAD"/>
    <w:rsid w:val="00D1636F"/>
    <w:rsid w:val="00D17361"/>
    <w:rsid w:val="00D24E1D"/>
    <w:rsid w:val="00D36D59"/>
    <w:rsid w:val="00D40D20"/>
    <w:rsid w:val="00D4518B"/>
    <w:rsid w:val="00D45C97"/>
    <w:rsid w:val="00D55F73"/>
    <w:rsid w:val="00D67B1E"/>
    <w:rsid w:val="00D73BFB"/>
    <w:rsid w:val="00D76093"/>
    <w:rsid w:val="00D8769F"/>
    <w:rsid w:val="00D96583"/>
    <w:rsid w:val="00DA0931"/>
    <w:rsid w:val="00DA119C"/>
    <w:rsid w:val="00DA2D57"/>
    <w:rsid w:val="00DC2243"/>
    <w:rsid w:val="00DD0CB0"/>
    <w:rsid w:val="00DD224D"/>
    <w:rsid w:val="00DD4F50"/>
    <w:rsid w:val="00DE591C"/>
    <w:rsid w:val="00DF3EC6"/>
    <w:rsid w:val="00DF40F1"/>
    <w:rsid w:val="00E0073D"/>
    <w:rsid w:val="00E06596"/>
    <w:rsid w:val="00E1563B"/>
    <w:rsid w:val="00E22275"/>
    <w:rsid w:val="00E350A4"/>
    <w:rsid w:val="00E35C80"/>
    <w:rsid w:val="00E5298D"/>
    <w:rsid w:val="00E574C3"/>
    <w:rsid w:val="00E72968"/>
    <w:rsid w:val="00E76C51"/>
    <w:rsid w:val="00E77045"/>
    <w:rsid w:val="00E81C51"/>
    <w:rsid w:val="00E85211"/>
    <w:rsid w:val="00E9328C"/>
    <w:rsid w:val="00E950F1"/>
    <w:rsid w:val="00E97573"/>
    <w:rsid w:val="00EA27CE"/>
    <w:rsid w:val="00EA64C1"/>
    <w:rsid w:val="00EB1AC8"/>
    <w:rsid w:val="00EB74D7"/>
    <w:rsid w:val="00EC0352"/>
    <w:rsid w:val="00EC2E75"/>
    <w:rsid w:val="00EC78CA"/>
    <w:rsid w:val="00ED0F2B"/>
    <w:rsid w:val="00ED17A5"/>
    <w:rsid w:val="00EE1E1B"/>
    <w:rsid w:val="00EE22D6"/>
    <w:rsid w:val="00EF79AC"/>
    <w:rsid w:val="00EF7D88"/>
    <w:rsid w:val="00F0133F"/>
    <w:rsid w:val="00F11979"/>
    <w:rsid w:val="00F16820"/>
    <w:rsid w:val="00F17675"/>
    <w:rsid w:val="00F21BE9"/>
    <w:rsid w:val="00F31C6F"/>
    <w:rsid w:val="00F37296"/>
    <w:rsid w:val="00F37929"/>
    <w:rsid w:val="00F46F64"/>
    <w:rsid w:val="00F502B4"/>
    <w:rsid w:val="00F626C1"/>
    <w:rsid w:val="00F650B3"/>
    <w:rsid w:val="00F66964"/>
    <w:rsid w:val="00F67648"/>
    <w:rsid w:val="00F75EEE"/>
    <w:rsid w:val="00F76878"/>
    <w:rsid w:val="00F8249B"/>
    <w:rsid w:val="00F90E6D"/>
    <w:rsid w:val="00F932B2"/>
    <w:rsid w:val="00F97040"/>
    <w:rsid w:val="00FA11E9"/>
    <w:rsid w:val="00FA42B9"/>
    <w:rsid w:val="00FA49E9"/>
    <w:rsid w:val="00FB0AD5"/>
    <w:rsid w:val="00FC2CE3"/>
    <w:rsid w:val="00FC3051"/>
    <w:rsid w:val="00FD4F92"/>
    <w:rsid w:val="00FD5436"/>
    <w:rsid w:val="00FD6335"/>
    <w:rsid w:val="00FD7102"/>
    <w:rsid w:val="00FE0AD0"/>
    <w:rsid w:val="00FE3544"/>
    <w:rsid w:val="00FE579D"/>
    <w:rsid w:val="00FF215C"/>
    <w:rsid w:val="00FF41CF"/>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4122">
      <w:bodyDiv w:val="1"/>
      <w:marLeft w:val="0"/>
      <w:marRight w:val="0"/>
      <w:marTop w:val="0"/>
      <w:marBottom w:val="0"/>
      <w:divBdr>
        <w:top w:val="none" w:sz="0" w:space="0" w:color="auto"/>
        <w:left w:val="none" w:sz="0" w:space="0" w:color="auto"/>
        <w:bottom w:val="none" w:sz="0" w:space="0" w:color="auto"/>
        <w:right w:val="none" w:sz="0" w:space="0" w:color="auto"/>
      </w:divBdr>
    </w:div>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519160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537668158">
                                                                                              <w:marLeft w:val="0"/>
                                                                                              <w:marRight w:val="0"/>
                                                                                              <w:marTop w:val="0"/>
                                                                                              <w:marBottom w:val="0"/>
                                                                                              <w:divBdr>
                                                                                                <w:top w:val="none" w:sz="0" w:space="0" w:color="auto"/>
                                                                                                <w:left w:val="none" w:sz="0" w:space="0" w:color="auto"/>
                                                                                                <w:bottom w:val="none" w:sz="0" w:space="0" w:color="auto"/>
                                                                                                <w:right w:val="none" w:sz="0" w:space="0" w:color="auto"/>
                                                                                              </w:divBdr>
                                                                                            </w:div>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8931518">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93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www.worldscientific.com/doi/abs/10.1142/S0219635205001002" TargetMode="External"/><Relationship Id="rId10" Type="http://schemas.openxmlformats.org/officeDocument/2006/relationships/hyperlink" Target="https://github.com/ytai/ioio/wiki/IOIO-Over-Bluetoot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111576960"/>
        <c:axId val="111772032"/>
      </c:barChart>
      <c:catAx>
        <c:axId val="111576960"/>
        <c:scaling>
          <c:orientation val="minMax"/>
        </c:scaling>
        <c:delete val="0"/>
        <c:axPos val="b"/>
        <c:majorTickMark val="out"/>
        <c:minorTickMark val="none"/>
        <c:tickLblPos val="nextTo"/>
        <c:crossAx val="111772032"/>
        <c:crosses val="autoZero"/>
        <c:auto val="1"/>
        <c:lblAlgn val="ctr"/>
        <c:lblOffset val="100"/>
        <c:noMultiLvlLbl val="0"/>
      </c:catAx>
      <c:valAx>
        <c:axId val="111772032"/>
        <c:scaling>
          <c:orientation val="minMax"/>
        </c:scaling>
        <c:delete val="0"/>
        <c:axPos val="l"/>
        <c:majorGridlines/>
        <c:numFmt formatCode="General" sourceLinked="1"/>
        <c:majorTickMark val="out"/>
        <c:minorTickMark val="none"/>
        <c:tickLblPos val="nextTo"/>
        <c:crossAx val="1115769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116693632"/>
        <c:axId val="117043968"/>
      </c:barChart>
      <c:catAx>
        <c:axId val="116693632"/>
        <c:scaling>
          <c:orientation val="minMax"/>
        </c:scaling>
        <c:delete val="0"/>
        <c:axPos val="b"/>
        <c:majorTickMark val="out"/>
        <c:minorTickMark val="none"/>
        <c:tickLblPos val="nextTo"/>
        <c:crossAx val="117043968"/>
        <c:crosses val="autoZero"/>
        <c:auto val="1"/>
        <c:lblAlgn val="ctr"/>
        <c:lblOffset val="100"/>
        <c:noMultiLvlLbl val="0"/>
      </c:catAx>
      <c:valAx>
        <c:axId val="117043968"/>
        <c:scaling>
          <c:orientation val="minMax"/>
        </c:scaling>
        <c:delete val="0"/>
        <c:axPos val="l"/>
        <c:majorGridlines/>
        <c:numFmt formatCode="General" sourceLinked="1"/>
        <c:majorTickMark val="out"/>
        <c:minorTickMark val="none"/>
        <c:tickLblPos val="nextTo"/>
        <c:crossAx val="1166936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Sphere</c:v>
                </c:pt>
                <c:pt idx="1">
                  <c:v>Cube</c:v>
                </c:pt>
                <c:pt idx="2">
                  <c:v>Prism</c:v>
                </c:pt>
              </c:strCache>
            </c:strRef>
          </c:cat>
          <c:val>
            <c:numRef>
              <c:f>Sheet1!$B$2:$B$4</c:f>
              <c:numCache>
                <c:formatCode>General</c:formatCode>
                <c:ptCount val="3"/>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Sheet1!$A$2:$A$4</c:f>
              <c:strCache>
                <c:ptCount val="3"/>
                <c:pt idx="0">
                  <c:v>Sphere</c:v>
                </c:pt>
                <c:pt idx="1">
                  <c:v>Cube</c:v>
                </c:pt>
                <c:pt idx="2">
                  <c:v>Prism</c:v>
                </c:pt>
              </c:strCache>
            </c:strRef>
          </c:cat>
          <c:val>
            <c:numRef>
              <c:f>Sheet1!$C$2:$C$4</c:f>
              <c:numCache>
                <c:formatCode>General</c:formatCode>
                <c:ptCount val="3"/>
                <c:pt idx="0">
                  <c:v>0.4</c:v>
                </c:pt>
                <c:pt idx="1">
                  <c:v>0.67</c:v>
                </c:pt>
                <c:pt idx="2">
                  <c:v>0.45</c:v>
                </c:pt>
              </c:numCache>
            </c:numRef>
          </c:val>
        </c:ser>
        <c:dLbls>
          <c:showLegendKey val="0"/>
          <c:showVal val="0"/>
          <c:showCatName val="0"/>
          <c:showSerName val="0"/>
          <c:showPercent val="0"/>
          <c:showBubbleSize val="0"/>
        </c:dLbls>
        <c:gapWidth val="150"/>
        <c:axId val="111248896"/>
        <c:axId val="111250432"/>
      </c:barChart>
      <c:catAx>
        <c:axId val="111248896"/>
        <c:scaling>
          <c:orientation val="minMax"/>
        </c:scaling>
        <c:delete val="0"/>
        <c:axPos val="b"/>
        <c:majorTickMark val="out"/>
        <c:minorTickMark val="none"/>
        <c:tickLblPos val="nextTo"/>
        <c:crossAx val="111250432"/>
        <c:crosses val="autoZero"/>
        <c:auto val="1"/>
        <c:lblAlgn val="ctr"/>
        <c:lblOffset val="100"/>
        <c:noMultiLvlLbl val="0"/>
      </c:catAx>
      <c:valAx>
        <c:axId val="111250432"/>
        <c:scaling>
          <c:orientation val="minMax"/>
        </c:scaling>
        <c:delete val="0"/>
        <c:axPos val="l"/>
        <c:majorGridlines/>
        <c:numFmt formatCode="General" sourceLinked="1"/>
        <c:majorTickMark val="out"/>
        <c:minorTickMark val="none"/>
        <c:tickLblPos val="nextTo"/>
        <c:crossAx val="1112488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Sheet1!$B$1</c:f>
              <c:strCache>
                <c:ptCount val="1"/>
                <c:pt idx="0">
                  <c:v>Time(sec)</c:v>
                </c:pt>
              </c:strCache>
            </c:strRef>
          </c:tx>
          <c:marker>
            <c:symbol val="none"/>
          </c:marker>
          <c:val>
            <c:numRef>
              <c:f>Sheet1!$B$2:$B$13</c:f>
              <c:numCache>
                <c:formatCode>0.00</c:formatCode>
                <c:ptCount val="12"/>
                <c:pt idx="0">
                  <c:v>115.15</c:v>
                </c:pt>
                <c:pt idx="1">
                  <c:v>65.39</c:v>
                </c:pt>
                <c:pt idx="2">
                  <c:v>69.47</c:v>
                </c:pt>
                <c:pt idx="3">
                  <c:v>61.85</c:v>
                </c:pt>
                <c:pt idx="4">
                  <c:v>58.38</c:v>
                </c:pt>
                <c:pt idx="5">
                  <c:v>51.83</c:v>
                </c:pt>
                <c:pt idx="6">
                  <c:v>44.91</c:v>
                </c:pt>
                <c:pt idx="7">
                  <c:v>60.83</c:v>
                </c:pt>
                <c:pt idx="8">
                  <c:v>68.08</c:v>
                </c:pt>
                <c:pt idx="9">
                  <c:v>54.76</c:v>
                </c:pt>
                <c:pt idx="10">
                  <c:v>42.35</c:v>
                </c:pt>
                <c:pt idx="11">
                  <c:v>33.32</c:v>
                </c:pt>
              </c:numCache>
            </c:numRef>
          </c:val>
          <c:smooth val="0"/>
        </c:ser>
        <c:ser>
          <c:idx val="2"/>
          <c:order val="1"/>
          <c:tx>
            <c:strRef>
              <c:f>Sheet1!$C$1</c:f>
              <c:strCache>
                <c:ptCount val="1"/>
                <c:pt idx="0">
                  <c:v>% Accuracy</c:v>
                </c:pt>
              </c:strCache>
            </c:strRef>
          </c:tx>
          <c:marker>
            <c:symbol val="none"/>
          </c:marker>
          <c:val>
            <c:numRef>
              <c:f>Sheet1!$C$2:$C$13</c:f>
              <c:numCache>
                <c:formatCode>General</c:formatCode>
                <c:ptCount val="12"/>
                <c:pt idx="0">
                  <c:v>100</c:v>
                </c:pt>
                <c:pt idx="1">
                  <c:v>75</c:v>
                </c:pt>
                <c:pt idx="2">
                  <c:v>100</c:v>
                </c:pt>
                <c:pt idx="3">
                  <c:v>87.5</c:v>
                </c:pt>
                <c:pt idx="4">
                  <c:v>75</c:v>
                </c:pt>
                <c:pt idx="5">
                  <c:v>62.5</c:v>
                </c:pt>
                <c:pt idx="6">
                  <c:v>75</c:v>
                </c:pt>
                <c:pt idx="7">
                  <c:v>100</c:v>
                </c:pt>
                <c:pt idx="8">
                  <c:v>37.5</c:v>
                </c:pt>
                <c:pt idx="9">
                  <c:v>87.5</c:v>
                </c:pt>
                <c:pt idx="10">
                  <c:v>75</c:v>
                </c:pt>
                <c:pt idx="11">
                  <c:v>87.5</c:v>
                </c:pt>
              </c:numCache>
            </c:numRef>
          </c:val>
          <c:smooth val="0"/>
        </c:ser>
        <c:dLbls>
          <c:showLegendKey val="0"/>
          <c:showVal val="0"/>
          <c:showCatName val="0"/>
          <c:showSerName val="0"/>
          <c:showPercent val="0"/>
          <c:showBubbleSize val="0"/>
        </c:dLbls>
        <c:marker val="1"/>
        <c:smooth val="0"/>
        <c:axId val="111594880"/>
        <c:axId val="111584384"/>
      </c:lineChart>
      <c:catAx>
        <c:axId val="111594880"/>
        <c:scaling>
          <c:orientation val="minMax"/>
        </c:scaling>
        <c:delete val="0"/>
        <c:axPos val="b"/>
        <c:numFmt formatCode="General" sourceLinked="1"/>
        <c:majorTickMark val="out"/>
        <c:minorTickMark val="none"/>
        <c:tickLblPos val="nextTo"/>
        <c:crossAx val="111584384"/>
        <c:crosses val="autoZero"/>
        <c:auto val="1"/>
        <c:lblAlgn val="ctr"/>
        <c:lblOffset val="0"/>
        <c:tickLblSkip val="2"/>
        <c:noMultiLvlLbl val="0"/>
      </c:catAx>
      <c:valAx>
        <c:axId val="111584384"/>
        <c:scaling>
          <c:orientation val="minMax"/>
          <c:max val="120"/>
          <c:min val="0"/>
        </c:scaling>
        <c:delete val="0"/>
        <c:axPos val="l"/>
        <c:majorGridlines/>
        <c:numFmt formatCode="0" sourceLinked="0"/>
        <c:majorTickMark val="out"/>
        <c:minorTickMark val="none"/>
        <c:tickLblPos val="nextTo"/>
        <c:crossAx val="1115948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D645EE26-5893-47F1-AAF4-DD1CF32C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46</Pages>
  <Words>18057</Words>
  <Characters>102930</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20</cp:revision>
  <cp:lastPrinted>2014-09-15T20:52:00Z</cp:lastPrinted>
  <dcterms:created xsi:type="dcterms:W3CDTF">2014-07-21T21:55:00Z</dcterms:created>
  <dcterms:modified xsi:type="dcterms:W3CDTF">2014-10-13T16:44:00Z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