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A6DA" w14:textId="77777777" w:rsidR="00C71528" w:rsidRPr="00C71528" w:rsidRDefault="00C71528" w:rsidP="00C71528">
      <w:r w:rsidRPr="00C71528">
        <w:t>Aquí tienes el </w:t>
      </w:r>
      <w:r w:rsidRPr="00C71528">
        <w:rPr>
          <w:b/>
          <w:bCs/>
        </w:rPr>
        <w:t>Plan Estratégico Comercial y Ecosistema de Partners de NyTEX</w:t>
      </w:r>
      <w:r w:rsidRPr="00C71528">
        <w:t> completamente unificado y ordenado.</w:t>
      </w:r>
    </w:p>
    <w:p w14:paraId="3A32DFC6" w14:textId="77777777" w:rsidR="00C71528" w:rsidRPr="00C71528" w:rsidRDefault="00C71528" w:rsidP="00C71528">
      <w:r w:rsidRPr="00C71528">
        <w:t>Este documento te servirá como tu "Playbook" (manual de jugadas) maestro. Puedes copiarlo y usarlo para alinear a tu equipo, diseñar tu página web corporativa y firmar a tus consultores.</w:t>
      </w:r>
    </w:p>
    <w:p w14:paraId="4CBF7BF5" w14:textId="77777777" w:rsidR="00C71528" w:rsidRPr="00C71528" w:rsidRDefault="00C71528" w:rsidP="00C71528">
      <w:r w:rsidRPr="00C71528">
        <w:pict w14:anchorId="3819526B">
          <v:rect id="_x0000_i1067" style="width:564pt;height:.75pt" o:hrpct="0" o:hralign="center" o:hrstd="t" o:hr="t" fillcolor="#a0a0a0" stroked="f"/>
        </w:pict>
      </w:r>
    </w:p>
    <w:p w14:paraId="6903355A" w14:textId="77777777" w:rsidR="00C71528" w:rsidRPr="00C71528" w:rsidRDefault="00C71528" w:rsidP="00C71528">
      <w:pPr>
        <w:rPr>
          <w:b/>
          <w:bCs/>
        </w:rPr>
      </w:pPr>
      <w:r w:rsidRPr="00C71528">
        <w:rPr>
          <w:rFonts w:ascii="Segoe UI Emoji" w:hAnsi="Segoe UI Emoji" w:cs="Segoe UI Emoji"/>
          <w:b/>
          <w:bCs/>
        </w:rPr>
        <w:t>🚀</w:t>
      </w:r>
      <w:r w:rsidRPr="00C71528">
        <w:rPr>
          <w:b/>
          <w:bCs/>
        </w:rPr>
        <w:t xml:space="preserve"> PLAN ESTRATÉGICO COMERCIAL NyTEX</w:t>
      </w:r>
    </w:p>
    <w:p w14:paraId="3B22A53F" w14:textId="77777777" w:rsidR="00C71528" w:rsidRPr="00C71528" w:rsidRDefault="00C71528" w:rsidP="00C71528">
      <w:pPr>
        <w:rPr>
          <w:b/>
          <w:bCs/>
        </w:rPr>
      </w:pPr>
      <w:r w:rsidRPr="00C71528">
        <w:rPr>
          <w:b/>
          <w:bCs/>
        </w:rPr>
        <w:t>1. La Filosofía Comercial (Basada en el Modelo Delta)</w:t>
      </w:r>
    </w:p>
    <w:p w14:paraId="3B2A3CC6" w14:textId="77777777" w:rsidR="00C71528" w:rsidRPr="00C71528" w:rsidRDefault="00C71528" w:rsidP="00C71528">
      <w:r w:rsidRPr="00C71528">
        <w:t>El objetivo de NyTEX es dominar el mercado ofreciendo </w:t>
      </w:r>
      <w:r w:rsidRPr="00C71528">
        <w:rPr>
          <w:b/>
          <w:bCs/>
        </w:rPr>
        <w:t>"El costo más bajo con el mejor servicio de la industria"</w:t>
      </w:r>
      <w:r w:rsidRPr="00C71528">
        <w:t>. Rompemos las reglas tradicionales de los ERPs eliminando los costos ocultos, el cobro por módulos separados y las implementaciones eternas. Entregamos una solución empresarial completa ("Total Customer Solution") con total transparencia, apoyada por una red de Partners altamente motivados.</w:t>
      </w:r>
    </w:p>
    <w:p w14:paraId="5E6A5E6E" w14:textId="77777777" w:rsidR="00C71528" w:rsidRPr="00C71528" w:rsidRDefault="00C71528" w:rsidP="00C71528">
      <w:r w:rsidRPr="00C71528">
        <w:pict w14:anchorId="3E7B9808">
          <v:rect id="_x0000_i1068" style="width:564pt;height:.75pt" o:hrpct="0" o:hralign="center" o:hrstd="t" o:hr="t" fillcolor="#a0a0a0" stroked="f"/>
        </w:pict>
      </w:r>
    </w:p>
    <w:p w14:paraId="31B58E62" w14:textId="77777777" w:rsidR="00C71528" w:rsidRPr="00C71528" w:rsidRDefault="00C71528" w:rsidP="00C71528">
      <w:pPr>
        <w:rPr>
          <w:b/>
          <w:bCs/>
        </w:rPr>
      </w:pPr>
      <w:r w:rsidRPr="00C71528">
        <w:rPr>
          <w:b/>
          <w:bCs/>
        </w:rPr>
        <w:t>2. Precios de Licencias de Software (El Ingreso de NyTEX)</w:t>
      </w:r>
    </w:p>
    <w:p w14:paraId="1D241913" w14:textId="77777777" w:rsidR="00C71528" w:rsidRPr="00C71528" w:rsidRDefault="00C71528" w:rsidP="00C71528">
      <w:r w:rsidRPr="00C71528">
        <w:rPr>
          <w:i/>
          <w:iCs/>
        </w:rPr>
        <w:t>Facturado de forma recurrente y automática por NyTEX.</w:t>
      </w:r>
    </w:p>
    <w:p w14:paraId="0CE2AEB8" w14:textId="77777777" w:rsidR="00C71528" w:rsidRPr="00C71528" w:rsidRDefault="00C71528" w:rsidP="00C71528">
      <w:r w:rsidRPr="00C71528">
        <w:t>La estrategia es "Todo Incluido". Al cliente no se le marea vendiéndole módulos por separado. Al pagar su suscripción, tiene acceso a los 15 módulos (Ventas, CRM, Inventario, Contabilidad, Producción, etc.) y al hosting en la nube.</w:t>
      </w:r>
    </w:p>
    <w:p w14:paraId="6F5580E3" w14:textId="77777777" w:rsidR="00C71528" w:rsidRPr="00C71528" w:rsidRDefault="00C71528" w:rsidP="00C71528">
      <w:pPr>
        <w:numPr>
          <w:ilvl w:val="0"/>
          <w:numId w:val="1"/>
        </w:numPr>
      </w:pPr>
      <w:r w:rsidRPr="00C71528">
        <w:rPr>
          <w:b/>
          <w:bCs/>
        </w:rPr>
        <w:t>Plan NyTEX Total:</w:t>
      </w:r>
      <w:r w:rsidRPr="00C71528">
        <w:t> </w:t>
      </w:r>
      <w:r w:rsidRPr="00C71528">
        <w:rPr>
          <w:b/>
          <w:bCs/>
        </w:rPr>
        <w:t>$25 USD / usuario / mes.</w:t>
      </w:r>
    </w:p>
    <w:p w14:paraId="3E3E7F93" w14:textId="77777777" w:rsidR="00C71528" w:rsidRPr="00C71528" w:rsidRDefault="00C71528" w:rsidP="00C71528">
      <w:pPr>
        <w:numPr>
          <w:ilvl w:val="1"/>
          <w:numId w:val="1"/>
        </w:numPr>
      </w:pPr>
      <w:r w:rsidRPr="00C71528">
        <w:rPr>
          <w:i/>
          <w:iCs/>
        </w:rPr>
        <w:t>Ideal para:</w:t>
      </w:r>
      <w:r w:rsidRPr="00C71528">
        <w:t> Pymes y empresas en crecimiento.</w:t>
      </w:r>
    </w:p>
    <w:p w14:paraId="7EB0EEA9" w14:textId="77777777" w:rsidR="00C71528" w:rsidRPr="00C71528" w:rsidRDefault="00C71528" w:rsidP="00C71528">
      <w:pPr>
        <w:numPr>
          <w:ilvl w:val="1"/>
          <w:numId w:val="1"/>
        </w:numPr>
      </w:pPr>
      <w:r w:rsidRPr="00C71528">
        <w:rPr>
          <w:i/>
          <w:iCs/>
        </w:rPr>
        <w:t>Diferenciador:</w:t>
      </w:r>
      <w:r w:rsidRPr="00C71528">
        <w:t> Un ERP corporativo a precio de startup. Pagas solo por los usuarios activos.</w:t>
      </w:r>
    </w:p>
    <w:p w14:paraId="64C0B570" w14:textId="77777777" w:rsidR="00C71528" w:rsidRPr="00C71528" w:rsidRDefault="00C71528" w:rsidP="00C71528">
      <w:pPr>
        <w:numPr>
          <w:ilvl w:val="0"/>
          <w:numId w:val="1"/>
        </w:numPr>
      </w:pPr>
      <w:r w:rsidRPr="00C71528">
        <w:rPr>
          <w:b/>
          <w:bCs/>
        </w:rPr>
        <w:t>Plan NyTEX Ilimitado:</w:t>
      </w:r>
      <w:r w:rsidRPr="00C71528">
        <w:t> </w:t>
      </w:r>
      <w:r w:rsidRPr="00C71528">
        <w:rPr>
          <w:b/>
          <w:bCs/>
        </w:rPr>
        <w:t>$499 USD / mes (Tarifa plana por empresa).</w:t>
      </w:r>
    </w:p>
    <w:p w14:paraId="4FFD8731" w14:textId="77777777" w:rsidR="00C71528" w:rsidRPr="00C71528" w:rsidRDefault="00C71528" w:rsidP="00C71528">
      <w:pPr>
        <w:numPr>
          <w:ilvl w:val="1"/>
          <w:numId w:val="1"/>
        </w:numPr>
      </w:pPr>
      <w:r w:rsidRPr="00C71528">
        <w:rPr>
          <w:i/>
          <w:iCs/>
        </w:rPr>
        <w:t>Ideal para:</w:t>
      </w:r>
      <w:r w:rsidRPr="00C71528">
        <w:t> Empresas medianas/grandes.</w:t>
      </w:r>
    </w:p>
    <w:p w14:paraId="4C384628" w14:textId="77777777" w:rsidR="00C71528" w:rsidRPr="00C71528" w:rsidRDefault="00C71528" w:rsidP="00C71528">
      <w:pPr>
        <w:numPr>
          <w:ilvl w:val="1"/>
          <w:numId w:val="1"/>
        </w:numPr>
      </w:pPr>
      <w:r w:rsidRPr="00C71528">
        <w:rPr>
          <w:i/>
          <w:iCs/>
        </w:rPr>
        <w:t>Diferenciador:</w:t>
      </w:r>
      <w:r w:rsidRPr="00C71528">
        <w:t> Permite democratizar el software en la empresa. El cliente puede darle acceso a los obreros de producción o a todos los vendedores sin que su factura se dispare.</w:t>
      </w:r>
    </w:p>
    <w:p w14:paraId="25E840D4" w14:textId="77777777" w:rsidR="00C71528" w:rsidRPr="00C71528" w:rsidRDefault="00C71528" w:rsidP="00C71528">
      <w:r w:rsidRPr="00C71528">
        <w:pict w14:anchorId="2684377C">
          <v:rect id="_x0000_i1069" style="width:564pt;height:.75pt" o:hrpct="0" o:hralign="center" o:hrstd="t" o:hr="t" fillcolor="#a0a0a0" stroked="f"/>
        </w:pict>
      </w:r>
    </w:p>
    <w:p w14:paraId="5A0BC5C1" w14:textId="77777777" w:rsidR="00C71528" w:rsidRPr="00C71528" w:rsidRDefault="00C71528" w:rsidP="00C71528">
      <w:pPr>
        <w:rPr>
          <w:b/>
          <w:bCs/>
        </w:rPr>
      </w:pPr>
      <w:r w:rsidRPr="00C71528">
        <w:rPr>
          <w:b/>
          <w:bCs/>
        </w:rPr>
        <w:lastRenderedPageBreak/>
        <w:t>3. Paquetes de Implementación (El Ingreso del Partner)</w:t>
      </w:r>
    </w:p>
    <w:p w14:paraId="10AE548F" w14:textId="77777777" w:rsidR="00C71528" w:rsidRPr="00C71528" w:rsidRDefault="00C71528" w:rsidP="00C71528">
      <w:r w:rsidRPr="00C71528">
        <w:rPr>
          <w:i/>
          <w:iCs/>
        </w:rPr>
        <w:t>Facturado en un solo pago directo por el Partner al Cliente.</w:t>
      </w:r>
    </w:p>
    <w:p w14:paraId="0AEEA474" w14:textId="77777777" w:rsidR="00C71528" w:rsidRPr="00C71528" w:rsidRDefault="00C71528" w:rsidP="00C71528">
      <w:r w:rsidRPr="00C71528">
        <w:t>Para eliminar el miedo del cliente a los "costos ocultos" de consultoría, NyTEX estandariza los precios de implementación (publicados en la web).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1543"/>
        <w:gridCol w:w="1949"/>
        <w:gridCol w:w="2496"/>
        <w:gridCol w:w="1835"/>
      </w:tblGrid>
      <w:tr w:rsidR="00C71528" w:rsidRPr="00C71528" w14:paraId="4A5B8662" w14:textId="77777777" w:rsidTr="005F2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7B9F4" w14:textId="77777777" w:rsidR="00C71528" w:rsidRPr="00C71528" w:rsidRDefault="00C71528" w:rsidP="00C71528">
            <w:r w:rsidRPr="00C71528">
              <w:t>Paquete</w:t>
            </w:r>
          </w:p>
        </w:tc>
        <w:tc>
          <w:tcPr>
            <w:tcW w:w="0" w:type="auto"/>
            <w:vAlign w:val="center"/>
            <w:hideMark/>
          </w:tcPr>
          <w:p w14:paraId="0F1587E1" w14:textId="77777777" w:rsidR="00C71528" w:rsidRPr="00C71528" w:rsidRDefault="00C71528" w:rsidP="00C71528">
            <w:r w:rsidRPr="00C71528">
              <w:rPr>
                <w:b/>
                <w:bCs/>
              </w:rPr>
              <w:t>1. NyTEX Auto-Guiado</w:t>
            </w:r>
          </w:p>
        </w:tc>
        <w:tc>
          <w:tcPr>
            <w:tcW w:w="0" w:type="auto"/>
            <w:vAlign w:val="center"/>
            <w:hideMark/>
          </w:tcPr>
          <w:p w14:paraId="480A8C18" w14:textId="77777777" w:rsidR="00C71528" w:rsidRPr="00C71528" w:rsidRDefault="00C71528" w:rsidP="00C71528">
            <w:r w:rsidRPr="00C71528">
              <w:rPr>
                <w:b/>
                <w:bCs/>
              </w:rPr>
              <w:t>2. NyTEX Express</w:t>
            </w:r>
          </w:p>
        </w:tc>
        <w:tc>
          <w:tcPr>
            <w:tcW w:w="0" w:type="auto"/>
            <w:vAlign w:val="center"/>
            <w:hideMark/>
          </w:tcPr>
          <w:p w14:paraId="57AD5641" w14:textId="77777777" w:rsidR="00C71528" w:rsidRPr="00C71528" w:rsidRDefault="00C71528" w:rsidP="00C71528">
            <w:r w:rsidRPr="00C71528">
              <w:rPr>
                <w:b/>
                <w:bCs/>
              </w:rPr>
              <w:t>3. NyTEX Advanced</w:t>
            </w:r>
          </w:p>
        </w:tc>
        <w:tc>
          <w:tcPr>
            <w:tcW w:w="0" w:type="auto"/>
            <w:vAlign w:val="center"/>
            <w:hideMark/>
          </w:tcPr>
          <w:p w14:paraId="2FD2F05A" w14:textId="77777777" w:rsidR="00C71528" w:rsidRPr="00C71528" w:rsidRDefault="00C71528" w:rsidP="00C71528">
            <w:r w:rsidRPr="00C71528">
              <w:rPr>
                <w:b/>
                <w:bCs/>
              </w:rPr>
              <w:t>4. NyTEX Enterprise</w:t>
            </w:r>
          </w:p>
        </w:tc>
      </w:tr>
      <w:tr w:rsidR="00C71528" w:rsidRPr="00C71528" w14:paraId="43A2CF19" w14:textId="77777777" w:rsidTr="005F2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47B3" w14:textId="77777777" w:rsidR="00C71528" w:rsidRPr="00C71528" w:rsidRDefault="00C71528" w:rsidP="00C71528">
            <w:r w:rsidRPr="00C71528">
              <w:rPr>
                <w:b/>
                <w:bCs/>
              </w:rPr>
              <w:t>Precio Fijo</w:t>
            </w:r>
          </w:p>
        </w:tc>
        <w:tc>
          <w:tcPr>
            <w:tcW w:w="0" w:type="auto"/>
            <w:vAlign w:val="center"/>
            <w:hideMark/>
          </w:tcPr>
          <w:p w14:paraId="7AAE7FA8" w14:textId="77777777" w:rsidR="00C71528" w:rsidRPr="00C71528" w:rsidRDefault="00C71528" w:rsidP="00C71528">
            <w:r w:rsidRPr="00C71528">
              <w:rPr>
                <w:b/>
                <w:bCs/>
              </w:rPr>
              <w:t>$0 USD (¡Gratis!)</w:t>
            </w:r>
          </w:p>
        </w:tc>
        <w:tc>
          <w:tcPr>
            <w:tcW w:w="0" w:type="auto"/>
            <w:vAlign w:val="center"/>
            <w:hideMark/>
          </w:tcPr>
          <w:p w14:paraId="136443E0" w14:textId="77777777" w:rsidR="00C71528" w:rsidRPr="00C71528" w:rsidRDefault="00C71528" w:rsidP="00C71528">
            <w:r w:rsidRPr="00C71528">
              <w:rPr>
                <w:b/>
                <w:bCs/>
              </w:rPr>
              <w:t>$1,500 USD</w:t>
            </w:r>
          </w:p>
        </w:tc>
        <w:tc>
          <w:tcPr>
            <w:tcW w:w="0" w:type="auto"/>
            <w:vAlign w:val="center"/>
            <w:hideMark/>
          </w:tcPr>
          <w:p w14:paraId="088C94F6" w14:textId="77777777" w:rsidR="00C71528" w:rsidRPr="00C71528" w:rsidRDefault="00C71528" w:rsidP="00C71528">
            <w:r w:rsidRPr="00C71528">
              <w:rPr>
                <w:b/>
                <w:bCs/>
              </w:rPr>
              <w:t>$4,500 USD</w:t>
            </w:r>
          </w:p>
        </w:tc>
        <w:tc>
          <w:tcPr>
            <w:tcW w:w="0" w:type="auto"/>
            <w:vAlign w:val="center"/>
            <w:hideMark/>
          </w:tcPr>
          <w:p w14:paraId="143B57C5" w14:textId="77777777" w:rsidR="00C71528" w:rsidRPr="00C71528" w:rsidRDefault="00C71528" w:rsidP="00C71528">
            <w:r w:rsidRPr="00C71528">
              <w:rPr>
                <w:b/>
                <w:bCs/>
              </w:rPr>
              <w:t>Cotización a Medida</w:t>
            </w:r>
          </w:p>
        </w:tc>
      </w:tr>
      <w:tr w:rsidR="00C71528" w:rsidRPr="00C71528" w14:paraId="45602320" w14:textId="77777777" w:rsidTr="005F2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C434" w14:textId="77777777" w:rsidR="00C71528" w:rsidRPr="00C71528" w:rsidRDefault="00C71528" w:rsidP="00C71528">
            <w:r w:rsidRPr="00C71528">
              <w:rPr>
                <w:b/>
                <w:bCs/>
              </w:rPr>
              <w:t>Tiempo (Go-Live)</w:t>
            </w:r>
          </w:p>
        </w:tc>
        <w:tc>
          <w:tcPr>
            <w:tcW w:w="0" w:type="auto"/>
            <w:vAlign w:val="center"/>
            <w:hideMark/>
          </w:tcPr>
          <w:p w14:paraId="2446DBBB" w14:textId="77777777" w:rsidR="00C71528" w:rsidRPr="00C71528" w:rsidRDefault="00C71528" w:rsidP="00C71528">
            <w:r w:rsidRPr="00C71528">
              <w:t>Inmediato (A tu ritmo)</w:t>
            </w:r>
          </w:p>
        </w:tc>
        <w:tc>
          <w:tcPr>
            <w:tcW w:w="0" w:type="auto"/>
            <w:vAlign w:val="center"/>
            <w:hideMark/>
          </w:tcPr>
          <w:p w14:paraId="4D684A6F" w14:textId="77777777" w:rsidR="00C71528" w:rsidRPr="00C71528" w:rsidRDefault="00C71528" w:rsidP="00C71528">
            <w:r w:rsidRPr="00C71528">
              <w:t>2 a 3 semanas</w:t>
            </w:r>
          </w:p>
        </w:tc>
        <w:tc>
          <w:tcPr>
            <w:tcW w:w="0" w:type="auto"/>
            <w:vAlign w:val="center"/>
            <w:hideMark/>
          </w:tcPr>
          <w:p w14:paraId="34FC5253" w14:textId="77777777" w:rsidR="00C71528" w:rsidRPr="00C71528" w:rsidRDefault="00C71528" w:rsidP="00C71528">
            <w:r w:rsidRPr="00C71528">
              <w:t>1 a 2 meses</w:t>
            </w:r>
          </w:p>
        </w:tc>
        <w:tc>
          <w:tcPr>
            <w:tcW w:w="0" w:type="auto"/>
            <w:vAlign w:val="center"/>
            <w:hideMark/>
          </w:tcPr>
          <w:p w14:paraId="4EEF175D" w14:textId="77777777" w:rsidR="00C71528" w:rsidRPr="00C71528" w:rsidRDefault="00C71528" w:rsidP="00C71528">
            <w:r w:rsidRPr="00C71528">
              <w:t>3+ meses</w:t>
            </w:r>
          </w:p>
        </w:tc>
      </w:tr>
      <w:tr w:rsidR="00C71528" w:rsidRPr="00C71528" w14:paraId="797998C7" w14:textId="77777777" w:rsidTr="005F2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6263" w14:textId="77777777" w:rsidR="00C71528" w:rsidRPr="00C71528" w:rsidRDefault="00C71528" w:rsidP="00C71528">
            <w:r w:rsidRPr="00C71528">
              <w:rPr>
                <w:b/>
                <w:bCs/>
              </w:rPr>
              <w:t>Ideal para</w:t>
            </w:r>
          </w:p>
        </w:tc>
        <w:tc>
          <w:tcPr>
            <w:tcW w:w="0" w:type="auto"/>
            <w:vAlign w:val="center"/>
            <w:hideMark/>
          </w:tcPr>
          <w:p w14:paraId="1F3B28B0" w14:textId="77777777" w:rsidR="00C71528" w:rsidRPr="00C71528" w:rsidRDefault="00C71528" w:rsidP="00C71528">
            <w:r w:rsidRPr="00C71528">
              <w:t>Micro-pymes (1-3 usuarios)</w:t>
            </w:r>
          </w:p>
        </w:tc>
        <w:tc>
          <w:tcPr>
            <w:tcW w:w="0" w:type="auto"/>
            <w:vAlign w:val="center"/>
            <w:hideMark/>
          </w:tcPr>
          <w:p w14:paraId="3B94AEAC" w14:textId="77777777" w:rsidR="00C71528" w:rsidRPr="00C71528" w:rsidRDefault="00C71528" w:rsidP="00C71528">
            <w:r w:rsidRPr="00C71528">
              <w:t>Pequeñas empresas</w:t>
            </w:r>
          </w:p>
        </w:tc>
        <w:tc>
          <w:tcPr>
            <w:tcW w:w="0" w:type="auto"/>
            <w:vAlign w:val="center"/>
            <w:hideMark/>
          </w:tcPr>
          <w:p w14:paraId="51FDC1F1" w14:textId="77777777" w:rsidR="00C71528" w:rsidRPr="00C71528" w:rsidRDefault="00C71528" w:rsidP="00C71528">
            <w:r w:rsidRPr="00C71528">
              <w:t>Medianas empresas</w:t>
            </w:r>
          </w:p>
        </w:tc>
        <w:tc>
          <w:tcPr>
            <w:tcW w:w="0" w:type="auto"/>
            <w:vAlign w:val="center"/>
            <w:hideMark/>
          </w:tcPr>
          <w:p w14:paraId="0F062301" w14:textId="77777777" w:rsidR="00C71528" w:rsidRPr="00C71528" w:rsidRDefault="00C71528" w:rsidP="00C71528">
            <w:r w:rsidRPr="00C71528">
              <w:t>Corporativos</w:t>
            </w:r>
          </w:p>
        </w:tc>
      </w:tr>
      <w:tr w:rsidR="00C71528" w:rsidRPr="00C71528" w14:paraId="58AB791D" w14:textId="77777777" w:rsidTr="005F2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0C12" w14:textId="77777777" w:rsidR="00C71528" w:rsidRPr="00C71528" w:rsidRDefault="00C71528" w:rsidP="00C71528">
            <w:r w:rsidRPr="00C71528">
              <w:rPr>
                <w:b/>
                <w:bCs/>
              </w:rPr>
              <w:t>Servicio Incluido</w:t>
            </w:r>
          </w:p>
        </w:tc>
        <w:tc>
          <w:tcPr>
            <w:tcW w:w="0" w:type="auto"/>
            <w:vAlign w:val="center"/>
            <w:hideMark/>
          </w:tcPr>
          <w:p w14:paraId="62C6D917" w14:textId="5DD2A3D5" w:rsidR="00C71528" w:rsidRPr="00C71528" w:rsidRDefault="00C71528" w:rsidP="00C71528">
            <w:r w:rsidRPr="00C71528">
              <w:t xml:space="preserve">Asistente web (Wizard), </w:t>
            </w:r>
            <w:r w:rsidR="00AB1680">
              <w:t xml:space="preserve">(1 modulo) </w:t>
            </w:r>
            <w:r w:rsidRPr="00C71528">
              <w:t>academia en video y plantillas estándar. Soporte vía email.</w:t>
            </w:r>
          </w:p>
        </w:tc>
        <w:tc>
          <w:tcPr>
            <w:tcW w:w="0" w:type="auto"/>
            <w:vAlign w:val="center"/>
            <w:hideMark/>
          </w:tcPr>
          <w:p w14:paraId="01833D4C" w14:textId="23B16C0B" w:rsidR="00C71528" w:rsidRPr="00C71528" w:rsidRDefault="00C71528" w:rsidP="00C71528">
            <w:r w:rsidRPr="00C71528">
              <w:t>Partner asignado. Configuración rápida (</w:t>
            </w:r>
            <w:r w:rsidR="00AB1680">
              <w:t xml:space="preserve">hasta </w:t>
            </w:r>
            <w:r w:rsidRPr="00C71528">
              <w:t>3 módulos), migración básica, capacitación online.</w:t>
            </w:r>
          </w:p>
        </w:tc>
        <w:tc>
          <w:tcPr>
            <w:tcW w:w="0" w:type="auto"/>
            <w:vAlign w:val="center"/>
            <w:hideMark/>
          </w:tcPr>
          <w:p w14:paraId="22D33C57" w14:textId="77777777" w:rsidR="00C71528" w:rsidRPr="00C71528" w:rsidRDefault="00C71528" w:rsidP="00C71528">
            <w:r w:rsidRPr="00C71528">
              <w:t>Partner asignado. GAP Analysis, configuración total (hasta 10 módulos), automatizaciones, soporte 1 mes post-salida.</w:t>
            </w:r>
          </w:p>
        </w:tc>
        <w:tc>
          <w:tcPr>
            <w:tcW w:w="0" w:type="auto"/>
            <w:vAlign w:val="center"/>
            <w:hideMark/>
          </w:tcPr>
          <w:p w14:paraId="1CBEA422" w14:textId="77777777" w:rsidR="00C71528" w:rsidRPr="00C71528" w:rsidRDefault="00C71528" w:rsidP="00C71528">
            <w:r w:rsidRPr="00C71528">
              <w:t>Partner asignado. Integraciones API, desarrollos a medida, pruebas UAT profundas.</w:t>
            </w:r>
          </w:p>
        </w:tc>
      </w:tr>
    </w:tbl>
    <w:p w14:paraId="45523E0A" w14:textId="77777777" w:rsidR="00C71528" w:rsidRPr="00C71528" w:rsidRDefault="00C71528" w:rsidP="00C71528">
      <w:r w:rsidRPr="00C71528">
        <w:pict w14:anchorId="39515BF3">
          <v:rect id="_x0000_i1070" style="width:564pt;height:.75pt" o:hrpct="0" o:hralign="center" o:hrstd="t" o:hr="t" fillcolor="#a0a0a0" stroked="f"/>
        </w:pict>
      </w:r>
    </w:p>
    <w:p w14:paraId="7F22E863" w14:textId="77777777" w:rsidR="00C71528" w:rsidRPr="00C71528" w:rsidRDefault="00C71528" w:rsidP="00C71528">
      <w:pPr>
        <w:rPr>
          <w:b/>
          <w:bCs/>
        </w:rPr>
      </w:pPr>
      <w:r w:rsidRPr="00C71528">
        <w:rPr>
          <w:b/>
          <w:bCs/>
        </w:rPr>
        <w:t>4. El Modelo de Facturación (Split Billing)</w:t>
      </w:r>
    </w:p>
    <w:p w14:paraId="793A073C" w14:textId="77777777" w:rsidR="00C71528" w:rsidRPr="00C71528" w:rsidRDefault="00C71528" w:rsidP="00C71528">
      <w:r w:rsidRPr="00C71528">
        <w:t>Para evitar problemas legales y facilitar la escalabilidad, se utiliza facturación dividida:</w:t>
      </w:r>
    </w:p>
    <w:p w14:paraId="423490F1" w14:textId="77777777" w:rsidR="00C71528" w:rsidRPr="00C71528" w:rsidRDefault="00C71528" w:rsidP="00C71528">
      <w:pPr>
        <w:numPr>
          <w:ilvl w:val="0"/>
          <w:numId w:val="2"/>
        </w:numPr>
      </w:pPr>
      <w:r w:rsidRPr="00C71528">
        <w:rPr>
          <w:b/>
          <w:bCs/>
        </w:rPr>
        <w:t>NyTEX.com cobra el Software:</w:t>
      </w:r>
      <w:r w:rsidRPr="00C71528">
        <w:t> El cliente pone su tarjeta en la web de NyTEX para pagar sus licencias (mensual o anual).</w:t>
      </w:r>
    </w:p>
    <w:p w14:paraId="75A94909" w14:textId="77777777" w:rsidR="00C71528" w:rsidRPr="00C71528" w:rsidRDefault="00C71528" w:rsidP="00C71528">
      <w:pPr>
        <w:numPr>
          <w:ilvl w:val="0"/>
          <w:numId w:val="2"/>
        </w:numPr>
      </w:pPr>
      <w:r w:rsidRPr="00C71528">
        <w:rPr>
          <w:b/>
          <w:bCs/>
        </w:rPr>
        <w:t>El Partner cobra los Servicios:</w:t>
      </w:r>
      <w:r w:rsidRPr="00C71528">
        <w:t> El partner emite una factura de su propia agencia de consultoría al cliente por el paquete de implementación ($1,500, $4,500, etc.).</w:t>
      </w:r>
    </w:p>
    <w:p w14:paraId="7A63D627" w14:textId="77777777" w:rsidR="00C71528" w:rsidRPr="00C71528" w:rsidRDefault="00C71528" w:rsidP="00C71528">
      <w:r w:rsidRPr="00C71528">
        <w:lastRenderedPageBreak/>
        <w:pict w14:anchorId="01415332">
          <v:rect id="_x0000_i1071" style="width:564pt;height:.75pt" o:hrpct="0" o:hralign="center" o:hrstd="t" o:hr="t" fillcolor="#a0a0a0" stroked="f"/>
        </w:pict>
      </w:r>
    </w:p>
    <w:p w14:paraId="631B87FB" w14:textId="77777777" w:rsidR="00C71528" w:rsidRPr="00C71528" w:rsidRDefault="00C71528" w:rsidP="00C71528">
      <w:pPr>
        <w:rPr>
          <w:b/>
          <w:bCs/>
        </w:rPr>
      </w:pPr>
      <w:r w:rsidRPr="00C71528">
        <w:rPr>
          <w:b/>
          <w:bCs/>
        </w:rPr>
        <w:t>5. El Ecosistema "Win-Win" (Por qué funciona)</w:t>
      </w:r>
    </w:p>
    <w:p w14:paraId="323CA517" w14:textId="77777777" w:rsidR="00C71528" w:rsidRPr="00C71528" w:rsidRDefault="00C71528" w:rsidP="00C71528">
      <w:pPr>
        <w:numPr>
          <w:ilvl w:val="0"/>
          <w:numId w:val="3"/>
        </w:numPr>
      </w:pPr>
      <w:r w:rsidRPr="00C71528">
        <w:rPr>
          <w:b/>
          <w:bCs/>
        </w:rPr>
        <w:t>Gana el Cliente:</w:t>
      </w:r>
      <w:r w:rsidRPr="00C71528">
        <w:t> Tiene libertad total. Si no tiene dinero, entra con el Auto-Guiado ($0). Si tiene presupuesto, contrata un servicio VIP estandarizado sin sorpresas.</w:t>
      </w:r>
    </w:p>
    <w:p w14:paraId="5B963553" w14:textId="77777777" w:rsidR="00C71528" w:rsidRPr="00C71528" w:rsidRDefault="00C71528" w:rsidP="00C71528">
      <w:pPr>
        <w:numPr>
          <w:ilvl w:val="0"/>
          <w:numId w:val="3"/>
        </w:numPr>
      </w:pPr>
      <w:r w:rsidRPr="00C71528">
        <w:rPr>
          <w:b/>
          <w:bCs/>
        </w:rPr>
        <w:t>Gana NyTEX:</w:t>
      </w:r>
      <w:r w:rsidRPr="00C71528">
        <w:t> Capta volumen masivo de licencias. No gasta tiempo en soporte humano ni viaja a hacer levantamientos; de eso se encarga el Partner.</w:t>
      </w:r>
    </w:p>
    <w:p w14:paraId="2C88A66B" w14:textId="77777777" w:rsidR="00C71528" w:rsidRPr="00C71528" w:rsidRDefault="00C71528" w:rsidP="00C71528">
      <w:pPr>
        <w:numPr>
          <w:ilvl w:val="0"/>
          <w:numId w:val="3"/>
        </w:numPr>
      </w:pPr>
      <w:r w:rsidRPr="00C71528">
        <w:rPr>
          <w:b/>
          <w:bCs/>
        </w:rPr>
        <w:t>Gana el Partner (El doble ingreso):</w:t>
      </w:r>
    </w:p>
    <w:p w14:paraId="1165149D" w14:textId="77777777" w:rsidR="00C71528" w:rsidRPr="00C71528" w:rsidRDefault="00C71528" w:rsidP="00C71528">
      <w:pPr>
        <w:numPr>
          <w:ilvl w:val="1"/>
          <w:numId w:val="3"/>
        </w:numPr>
      </w:pPr>
      <w:r w:rsidRPr="00C71528">
        <w:rPr>
          <w:i/>
          <w:iCs/>
        </w:rPr>
        <w:t>Ingreso Activo:</w:t>
      </w:r>
      <w:r w:rsidRPr="00C71528">
        <w:t> Ganan dinero rápido y fuerte vendiendo los paquetes de implementación ($1,500 a $4,500).</w:t>
      </w:r>
    </w:p>
    <w:p w14:paraId="6DD49849" w14:textId="77777777" w:rsidR="00C71528" w:rsidRPr="00C71528" w:rsidRDefault="00C71528" w:rsidP="00C71528">
      <w:pPr>
        <w:numPr>
          <w:ilvl w:val="1"/>
          <w:numId w:val="3"/>
        </w:numPr>
      </w:pPr>
      <w:r w:rsidRPr="00C71528">
        <w:rPr>
          <w:i/>
          <w:iCs/>
        </w:rPr>
        <w:t>Ingreso Pasivo (La magia):</w:t>
      </w:r>
      <w:r w:rsidRPr="00C71528">
        <w:t> Ganan el </w:t>
      </w:r>
      <w:r w:rsidRPr="00C71528">
        <w:rPr>
          <w:b/>
          <w:bCs/>
        </w:rPr>
        <w:t>30% mensual</w:t>
      </w:r>
      <w:r w:rsidRPr="00C71528">
        <w:t> de las licencias de todos los clientes que traigan, </w:t>
      </w:r>
      <w:r w:rsidRPr="00C71528">
        <w:rPr>
          <w:b/>
          <w:bCs/>
        </w:rPr>
        <w:t>incluyendo los clientes de $0 (Auto-guiados)</w:t>
      </w:r>
      <w:r w:rsidRPr="00C71528">
        <w:t>. Si un partner trae 100 micro-empresas que no pagaron implementación, el partner igual cobra un ingreso pasivo altísimo mes a mes. Además, son dueños de esos clientes para venderles soporte futuro.</w:t>
      </w:r>
    </w:p>
    <w:p w14:paraId="0FE30CC7" w14:textId="77777777" w:rsidR="00C71528" w:rsidRPr="00C71528" w:rsidRDefault="00C71528" w:rsidP="00C71528">
      <w:r w:rsidRPr="00C71528">
        <w:rPr>
          <w:i/>
          <w:iCs/>
        </w:rPr>
        <w:t>(Estrategia de Ventas sin Fronteras: Si llega un cliente de un país donde no hay partners, NyTEX le asigna el prospecto a su mejor partner actual en otro país para que haga la implementación 100% remota por videollamada).</w:t>
      </w:r>
    </w:p>
    <w:p w14:paraId="146DE345" w14:textId="77777777" w:rsidR="00C71528" w:rsidRPr="00C71528" w:rsidRDefault="00C71528" w:rsidP="00C71528">
      <w:r w:rsidRPr="00C71528">
        <w:pict w14:anchorId="42215771">
          <v:rect id="_x0000_i1072" style="width:564pt;height:.75pt" o:hrpct="0" o:hralign="center" o:hrstd="t" o:hr="t" fillcolor="#a0a0a0" stroked="f"/>
        </w:pict>
      </w:r>
    </w:p>
    <w:p w14:paraId="56B491A7" w14:textId="77777777" w:rsidR="00C71528" w:rsidRPr="00C71528" w:rsidRDefault="00C71528" w:rsidP="00C71528">
      <w:r w:rsidRPr="00C71528">
        <w:pict w14:anchorId="14245F53">
          <v:rect id="_x0000_i1073" style="width:564pt;height:.75pt" o:hrpct="0" o:hralign="center" o:hrstd="t" o:hr="t" fillcolor="#a0a0a0" stroked="f"/>
        </w:pict>
      </w:r>
    </w:p>
    <w:p w14:paraId="6844875C" w14:textId="77777777" w:rsidR="00C71528" w:rsidRPr="00C71528" w:rsidRDefault="00C71528" w:rsidP="00C71528">
      <w:pPr>
        <w:rPr>
          <w:b/>
          <w:bCs/>
        </w:rPr>
      </w:pPr>
      <w:r w:rsidRPr="00C71528">
        <w:rPr>
          <w:b/>
          <w:bCs/>
        </w:rPr>
        <w:t>6. ACUERDO LEGAL DE BUSINESS PARTNERS NyTEX</w:t>
      </w:r>
    </w:p>
    <w:p w14:paraId="2809D081" w14:textId="77777777" w:rsidR="00C71528" w:rsidRPr="00C71528" w:rsidRDefault="00C71528" w:rsidP="00C71528">
      <w:r w:rsidRPr="00C71528">
        <w:rPr>
          <w:i/>
          <w:iCs/>
        </w:rPr>
        <w:t>(Este es el contrato estándar que firman tus consultores/agencias para proteger tus intereses)</w:t>
      </w:r>
    </w:p>
    <w:p w14:paraId="1B90B6EA" w14:textId="77777777" w:rsidR="00C71528" w:rsidRPr="00C71528" w:rsidRDefault="00C71528" w:rsidP="00C71528">
      <w:r w:rsidRPr="00C71528">
        <w:rPr>
          <w:b/>
          <w:bCs/>
        </w:rPr>
        <w:t>Cláusula 1. Objeto del Acuerdo</w:t>
      </w:r>
      <w:r w:rsidRPr="00C71528">
        <w:t> El presente acuerdo autoriza al Consultor/Agencia (en adelante, "El Partner") a comercializar licencias en la nube del ecosistema NyTEX y a proveer servicios de implementación, capacitación y soporte a los clientes finales, actuando como un consultor independiente.</w:t>
      </w:r>
    </w:p>
    <w:p w14:paraId="19C5DE84" w14:textId="77777777" w:rsidR="00C71528" w:rsidRPr="00C71528" w:rsidRDefault="00C71528" w:rsidP="00C71528">
      <w:r w:rsidRPr="00C71528">
        <w:rPr>
          <w:b/>
          <w:bCs/>
        </w:rPr>
        <w:t>Cláusula 2. Modelo de Facturación Dividida y Transparencia</w:t>
      </w:r>
      <w:r w:rsidRPr="00C71528">
        <w:t> El Partner reconoce que NyTEX facturará y cobrará directamente al cliente final el uso de las licencias de software. El Partner facturará y cobrará de manera independiente y directa al cliente el 100% de los honorarios por servicios profesionales.</w:t>
      </w:r>
    </w:p>
    <w:p w14:paraId="56F62792" w14:textId="77777777" w:rsidR="00C71528" w:rsidRPr="00C71528" w:rsidRDefault="00C71528" w:rsidP="00C71528">
      <w:r w:rsidRPr="00C71528">
        <w:rPr>
          <w:b/>
          <w:bCs/>
        </w:rPr>
        <w:lastRenderedPageBreak/>
        <w:t>Cláusula 3. Estandarización de Tarifas de Implementación</w:t>
      </w:r>
      <w:r w:rsidRPr="00C71528">
        <w:t> Para garantizar la promesa de valor hacia el mercado, el Partner se compromete a respetar y ofrecer los </w:t>
      </w:r>
      <w:r w:rsidRPr="00C71528">
        <w:rPr>
          <w:b/>
          <w:bCs/>
        </w:rPr>
        <w:t>Paquetes de Implementación Oficiales</w:t>
      </w:r>
      <w:r w:rsidRPr="00C71528">
        <w:t> publicados por NyTEX (Ej. </w:t>
      </w:r>
      <w:r w:rsidRPr="00C71528">
        <w:rPr>
          <w:i/>
          <w:iCs/>
        </w:rPr>
        <w:t>Express a $1,500 USD</w:t>
      </w:r>
      <w:r w:rsidRPr="00C71528">
        <w:t> / </w:t>
      </w:r>
      <w:r w:rsidRPr="00C71528">
        <w:rPr>
          <w:i/>
          <w:iCs/>
        </w:rPr>
        <w:t>Advanced a $4,500 USD</w:t>
      </w:r>
      <w:r w:rsidRPr="00C71528">
        <w:t>). El Partner solo podrá realizar cotizaciones con precios superiores bajo la modalidad "Enterprise", si el cliente requiere desarrollos a medida o integraciones complejas fuera del alcance estándar.</w:t>
      </w:r>
    </w:p>
    <w:p w14:paraId="3C590007" w14:textId="77777777" w:rsidR="00C71528" w:rsidRPr="00C71528" w:rsidRDefault="00C71528" w:rsidP="00C71528">
      <w:r w:rsidRPr="00C71528">
        <w:rPr>
          <w:b/>
          <w:bCs/>
        </w:rPr>
        <w:t>Cláusula 4. Esquema de Comisiones (Revenue Share)</w:t>
      </w:r>
      <w:r w:rsidRPr="00C71528">
        <w:t> NyTEX pagará al Partner una comisión recurrente del </w:t>
      </w:r>
      <w:r w:rsidRPr="00C71528">
        <w:rPr>
          <w:b/>
          <w:bCs/>
        </w:rPr>
        <w:t>30%</w:t>
      </w:r>
      <w:r w:rsidRPr="00C71528">
        <w:t> sobre el valor neto pagado por los clientes en concepto de licencias de software, siempre y cuando el cliente haya sido referido y gestionado por el Partner. Esta comisión se liquidará mensualmente mientras el cliente final mantenga su suscripción activa.</w:t>
      </w:r>
    </w:p>
    <w:p w14:paraId="3D62ED47" w14:textId="77777777" w:rsidR="00C71528" w:rsidRPr="00C71528" w:rsidRDefault="00C71528" w:rsidP="00C71528">
      <w:r w:rsidRPr="00C71528">
        <w:rPr>
          <w:b/>
          <w:bCs/>
        </w:rPr>
        <w:t>Cláusula 5. Clientes Auto-Guiados (Self-Service) e Ingreso Pasivo</w:t>
      </w:r>
      <w:r w:rsidRPr="00C71528">
        <w:t> El Partner está autorizado a referir micro-empresas que opten por el modelo de implementación "Auto-Guiado ($0)".</w:t>
      </w:r>
    </w:p>
    <w:p w14:paraId="17358361" w14:textId="77777777" w:rsidR="00C71528" w:rsidRPr="00C71528" w:rsidRDefault="00C71528" w:rsidP="00C71528">
      <w:pPr>
        <w:numPr>
          <w:ilvl w:val="0"/>
          <w:numId w:val="4"/>
        </w:numPr>
      </w:pPr>
      <w:r w:rsidRPr="00C71528">
        <w:t>El Partner recibirá su comisión recurrente (30%) sobre las licencias mensuales de estos clientes, aunque no haya existido cobro por implementación.</w:t>
      </w:r>
    </w:p>
    <w:p w14:paraId="7AFDD7C2" w14:textId="77777777" w:rsidR="00C71528" w:rsidRPr="00C71528" w:rsidRDefault="00C71528" w:rsidP="00C71528">
      <w:pPr>
        <w:numPr>
          <w:ilvl w:val="0"/>
          <w:numId w:val="4"/>
        </w:numPr>
      </w:pPr>
      <w:r w:rsidRPr="00C71528">
        <w:t>El cliente Auto-Guiado quedará vinculado a la cartera del Partner. Si en el futuro dicho cliente requiere capacitación, configuración avanzada o soporte humano, el Partner tendrá exclusividad para cotizar y cobrar dichos servicios.</w:t>
      </w:r>
    </w:p>
    <w:p w14:paraId="774B1E2A" w14:textId="77777777" w:rsidR="00C71528" w:rsidRPr="00C71528" w:rsidRDefault="00C71528" w:rsidP="00C71528">
      <w:r w:rsidRPr="00C71528">
        <w:rPr>
          <w:b/>
          <w:bCs/>
        </w:rPr>
        <w:t>Cláusula 6. Protección de Propiedad Intelectual (Seguridad del Código)</w:t>
      </w:r>
      <w:r w:rsidRPr="00C71528">
        <w:t> NyTEX es operado como Software-as-a-Service (SaaS).</w:t>
      </w:r>
    </w:p>
    <w:p w14:paraId="17D138A8" w14:textId="77777777" w:rsidR="00C71528" w:rsidRPr="00C71528" w:rsidRDefault="00C71528" w:rsidP="00C71528">
      <w:pPr>
        <w:numPr>
          <w:ilvl w:val="0"/>
          <w:numId w:val="5"/>
        </w:numPr>
      </w:pPr>
      <w:r w:rsidRPr="00C71528">
        <w:t>El Partner ejecutará todas las implementaciones de los clientes exclusivamente a través de la Interfaz de Usuario (Módulo NyTEX Configuración) y las APIs públicas habilitadas.</w:t>
      </w:r>
    </w:p>
    <w:p w14:paraId="50774133" w14:textId="77777777" w:rsidR="00C71528" w:rsidRPr="00C71528" w:rsidRDefault="00C71528" w:rsidP="00C71528">
      <w:pPr>
        <w:numPr>
          <w:ilvl w:val="0"/>
          <w:numId w:val="5"/>
        </w:numPr>
      </w:pPr>
      <w:r w:rsidRPr="00C71528">
        <w:t>El Partner entiende y acepta que </w:t>
      </w:r>
      <w:r w:rsidRPr="00C71528">
        <w:rPr>
          <w:b/>
          <w:bCs/>
        </w:rPr>
        <w:t>NO tendrá acceso al código fuente</w:t>
      </w:r>
      <w:r w:rsidRPr="00C71528">
        <w:t> bajo ninguna circunstancia. La arquitectura, bases de datos subyacentes y marca son propiedad intelectual absoluta e intransferible de NyTEX. Queda estrictamente prohibida la ingeniería inversa o extracción de código.</w:t>
      </w:r>
    </w:p>
    <w:p w14:paraId="0A0D15E6" w14:textId="77777777" w:rsidR="00C71528" w:rsidRPr="00C71528" w:rsidRDefault="00C71528" w:rsidP="00C71528">
      <w:r w:rsidRPr="00C71528">
        <w:rPr>
          <w:b/>
          <w:bCs/>
        </w:rPr>
        <w:t>Cláusula 7. Territorios, Operación Remota y Calidad de Servicio (SLA)</w:t>
      </w:r>
      <w:r w:rsidRPr="00C71528">
        <w:t> NyTEX opera sin fronteras geográficas. El Partner puede implementar clientes de forma 100% remota a nivel global. Sin embargo, NyTEX se reserva el derecho de revocar el estatus de Partner y reasignar las comisiones/clientes a otra agencia si el Partner recibe quejas graves de servicio, abandona una implementación a medias, o incumple con los estándares de calidad del Modelo Delta exigidos por NyTEX.</w:t>
      </w:r>
    </w:p>
    <w:p w14:paraId="3421C5A9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E5FA5"/>
    <w:multiLevelType w:val="multilevel"/>
    <w:tmpl w:val="206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CA03FB"/>
    <w:multiLevelType w:val="multilevel"/>
    <w:tmpl w:val="E51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397AE7"/>
    <w:multiLevelType w:val="multilevel"/>
    <w:tmpl w:val="7FF2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3822EF"/>
    <w:multiLevelType w:val="multilevel"/>
    <w:tmpl w:val="DD76B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C961E2"/>
    <w:multiLevelType w:val="multilevel"/>
    <w:tmpl w:val="C59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2998998">
    <w:abstractNumId w:val="2"/>
  </w:num>
  <w:num w:numId="2" w16cid:durableId="502165550">
    <w:abstractNumId w:val="3"/>
  </w:num>
  <w:num w:numId="3" w16cid:durableId="96146246">
    <w:abstractNumId w:val="4"/>
  </w:num>
  <w:num w:numId="4" w16cid:durableId="2057582809">
    <w:abstractNumId w:val="1"/>
  </w:num>
  <w:num w:numId="5" w16cid:durableId="151344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28"/>
    <w:rsid w:val="005F2D89"/>
    <w:rsid w:val="00760646"/>
    <w:rsid w:val="007E52F8"/>
    <w:rsid w:val="00AB1680"/>
    <w:rsid w:val="00B572A2"/>
    <w:rsid w:val="00C7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D90374"/>
  <w15:chartTrackingRefBased/>
  <w15:docId w15:val="{D591A8D0-3FDC-465D-BECD-3CF84D200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5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5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5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5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5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5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5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5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5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5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1120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2</cp:revision>
  <dcterms:created xsi:type="dcterms:W3CDTF">2026-09-19T16:23:00Z</dcterms:created>
  <dcterms:modified xsi:type="dcterms:W3CDTF">2026-09-19T16:45:00Z</dcterms:modified>
</cp:coreProperties>
</file>