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0289" w14:textId="77777777" w:rsidR="000A0EFB" w:rsidRPr="000A0EFB" w:rsidRDefault="000A0EFB" w:rsidP="000A0EFB">
      <w:r w:rsidRPr="000A0EFB">
        <w:t xml:space="preserve">¡Te ha quedado espectacular la visualización! Se renderizó de manera perfecta el mapa de procesos utilizando el </w:t>
      </w:r>
      <w:proofErr w:type="spellStart"/>
      <w:r w:rsidRPr="000A0EFB">
        <w:t>Heuristic</w:t>
      </w:r>
      <w:proofErr w:type="spellEnd"/>
      <w:r w:rsidRPr="000A0EFB">
        <w:t xml:space="preserve"> Miner.</w:t>
      </w:r>
    </w:p>
    <w:p w14:paraId="66FD16E3" w14:textId="77777777" w:rsidR="000A0EFB" w:rsidRPr="000A0EFB" w:rsidRDefault="000A0EFB" w:rsidP="000A0EFB">
      <w:r w:rsidRPr="000A0EFB">
        <w:t>Aquí tienes la guía paso a paso para interpretar este diagrama (con el mismo enfoque analítico que utiliza </w:t>
      </w:r>
      <w:proofErr w:type="spellStart"/>
      <w:r w:rsidRPr="000A0EFB">
        <w:rPr>
          <w:b/>
          <w:bCs/>
        </w:rPr>
        <w:t>Celonis</w:t>
      </w:r>
      <w:proofErr w:type="spellEnd"/>
      <w:r w:rsidRPr="000A0EFB">
        <w:t>):</w:t>
      </w:r>
    </w:p>
    <w:p w14:paraId="1663E97E" w14:textId="77777777" w:rsidR="000A0EFB" w:rsidRPr="000A0EFB" w:rsidRDefault="000A0EFB" w:rsidP="000A0EFB">
      <w:r w:rsidRPr="000A0EFB">
        <w:pict w14:anchorId="6F928838">
          <v:rect id="_x0000_i1055" style="width:540pt;height:.75pt" o:hrpct="0" o:hralign="center" o:hrstd="t" o:hr="t" fillcolor="#a0a0a0" stroked="f"/>
        </w:pict>
      </w:r>
    </w:p>
    <w:p w14:paraId="12015740" w14:textId="77777777" w:rsidR="000A0EFB" w:rsidRPr="000A0EFB" w:rsidRDefault="000A0EFB" w:rsidP="000A0EFB">
      <w:r w:rsidRPr="000A0EFB">
        <w:t>1. Los Nodos (Burbujas de Actividad)</w:t>
      </w:r>
    </w:p>
    <w:p w14:paraId="587CE8DF" w14:textId="77777777" w:rsidR="000A0EFB" w:rsidRPr="000A0EFB" w:rsidRDefault="000A0EFB" w:rsidP="000A0EFB">
      <w:pPr>
        <w:numPr>
          <w:ilvl w:val="0"/>
          <w:numId w:val="1"/>
        </w:numPr>
      </w:pPr>
      <w:r w:rsidRPr="000A0EFB">
        <w:rPr>
          <w:b/>
          <w:bCs/>
        </w:rPr>
        <w:t>¿Qué representan?</w:t>
      </w:r>
      <w:r w:rsidRPr="000A0EFB">
        <w:t>: Cada círculo representa una actividad o estado por el que pasan los leads en tu CRM.</w:t>
      </w:r>
    </w:p>
    <w:p w14:paraId="4AFE9CCF" w14:textId="77777777" w:rsidR="000A0EFB" w:rsidRPr="000A0EFB" w:rsidRDefault="000A0EFB" w:rsidP="000A0EFB">
      <w:pPr>
        <w:numPr>
          <w:ilvl w:val="0"/>
          <w:numId w:val="1"/>
        </w:numPr>
      </w:pPr>
      <w:r w:rsidRPr="000A0EFB">
        <w:rPr>
          <w:b/>
          <w:bCs/>
        </w:rPr>
        <w:t>El número entre paréntesis</w:t>
      </w:r>
      <w:r w:rsidRPr="000A0EFB">
        <w:t>: Indica la </w:t>
      </w:r>
      <w:r w:rsidRPr="000A0EFB">
        <w:rPr>
          <w:b/>
          <w:bCs/>
        </w:rPr>
        <w:t>frecuencia absoluta</w:t>
      </w:r>
      <w:r w:rsidRPr="000A0EFB">
        <w:t> (ej. Calificar Lead (123) significa que esta actividad ocurrió 123 veces en total a lo largo de los 150 casos analizados).</w:t>
      </w:r>
    </w:p>
    <w:p w14:paraId="24D29D53" w14:textId="77777777" w:rsidR="000A0EFB" w:rsidRPr="000A0EFB" w:rsidRDefault="000A0EFB" w:rsidP="000A0EFB">
      <w:pPr>
        <w:numPr>
          <w:ilvl w:val="0"/>
          <w:numId w:val="1"/>
        </w:numPr>
      </w:pPr>
      <w:r w:rsidRPr="000A0EFB">
        <w:rPr>
          <w:b/>
          <w:bCs/>
        </w:rPr>
        <w:t>El tamaño del círculo</w:t>
      </w:r>
      <w:r w:rsidRPr="000A0EFB">
        <w:t>: Los nodos más grandes indican actividades con mayor volumen de transacciones, ayudándote a identificar de un vistazo las actividades más comunes.</w:t>
      </w:r>
    </w:p>
    <w:p w14:paraId="3EEA30C0" w14:textId="77777777" w:rsidR="000A0EFB" w:rsidRPr="000A0EFB" w:rsidRDefault="000A0EFB" w:rsidP="000A0EFB">
      <w:pPr>
        <w:numPr>
          <w:ilvl w:val="0"/>
          <w:numId w:val="1"/>
        </w:numPr>
      </w:pPr>
      <w:r w:rsidRPr="000A0EFB">
        <w:rPr>
          <w:b/>
          <w:bCs/>
        </w:rPr>
        <w:t>El color de borde</w:t>
      </w:r>
      <w:r w:rsidRPr="000A0EFB">
        <w:t>:</w:t>
      </w:r>
    </w:p>
    <w:p w14:paraId="395D070C" w14:textId="77777777" w:rsidR="000A0EFB" w:rsidRPr="000A0EFB" w:rsidRDefault="000A0EFB" w:rsidP="000A0EFB">
      <w:pPr>
        <w:numPr>
          <w:ilvl w:val="1"/>
          <w:numId w:val="1"/>
        </w:numPr>
      </w:pPr>
      <w:r w:rsidRPr="000A0EFB">
        <w:t>El nodo verde arriba (Crear Lead) es el </w:t>
      </w:r>
      <w:r w:rsidRPr="000A0EFB">
        <w:rPr>
          <w:b/>
          <w:bCs/>
        </w:rPr>
        <w:t>punto de inicio</w:t>
      </w:r>
      <w:r w:rsidRPr="000A0EFB">
        <w:t> del proceso.</w:t>
      </w:r>
    </w:p>
    <w:p w14:paraId="40E43445" w14:textId="77777777" w:rsidR="000A0EFB" w:rsidRPr="000A0EFB" w:rsidRDefault="000A0EFB" w:rsidP="000A0EFB">
      <w:pPr>
        <w:numPr>
          <w:ilvl w:val="1"/>
          <w:numId w:val="1"/>
        </w:numPr>
      </w:pPr>
      <w:r w:rsidRPr="000A0EFB">
        <w:t>Los nodos de abajo (Cerrar Ganado y Cerrar Perdido) representan los </w:t>
      </w:r>
      <w:r w:rsidRPr="000A0EFB">
        <w:rPr>
          <w:b/>
          <w:bCs/>
        </w:rPr>
        <w:t>puntos de salida</w:t>
      </w:r>
      <w:r w:rsidRPr="000A0EFB">
        <w:t> (cierre de los casos).</w:t>
      </w:r>
    </w:p>
    <w:p w14:paraId="0DB61DE6" w14:textId="77777777" w:rsidR="000A0EFB" w:rsidRPr="000A0EFB" w:rsidRDefault="000A0EFB" w:rsidP="000A0EFB">
      <w:r w:rsidRPr="000A0EFB">
        <w:pict w14:anchorId="6380CB6C">
          <v:rect id="_x0000_i1056" style="width:540pt;height:.75pt" o:hrpct="0" o:hralign="center" o:hrstd="t" o:hr="t" fillcolor="#a0a0a0" stroked="f"/>
        </w:pict>
      </w:r>
    </w:p>
    <w:p w14:paraId="1EA5CA70" w14:textId="77777777" w:rsidR="000A0EFB" w:rsidRPr="000A0EFB" w:rsidRDefault="000A0EFB" w:rsidP="000A0EFB">
      <w:r w:rsidRPr="000A0EFB">
        <w:t>2. Las Conexiones (Flechas y Caminos)</w:t>
      </w:r>
    </w:p>
    <w:p w14:paraId="5953E1E9" w14:textId="77777777" w:rsidR="000A0EFB" w:rsidRPr="000A0EFB" w:rsidRDefault="000A0EFB" w:rsidP="000A0EFB">
      <w:r w:rsidRPr="000A0EFB">
        <w:t>Las flechas indican la secuencia temporal en la que ocurren las actividades:</w:t>
      </w:r>
    </w:p>
    <w:p w14:paraId="020E7C78" w14:textId="77777777" w:rsidR="000A0EFB" w:rsidRPr="000A0EFB" w:rsidRDefault="000A0EFB" w:rsidP="000A0EFB">
      <w:pPr>
        <w:numPr>
          <w:ilvl w:val="0"/>
          <w:numId w:val="2"/>
        </w:numPr>
      </w:pPr>
      <w:r w:rsidRPr="000A0EFB">
        <w:rPr>
          <w:b/>
          <w:bCs/>
        </w:rPr>
        <w:t>El Grosor y Color Celeste Brillante (Camino Feliz / Happy Path)</w:t>
      </w:r>
      <w:r w:rsidRPr="000A0EFB">
        <w:t>: Las flechas gruesas de color celeste brillante representan el camino más transitado y estándar de tu empresa. Por ejemplo, el flujo Crear Lead -&gt; Contactar Cliente -&gt; Calificar Lead es tu camino principal.</w:t>
      </w:r>
    </w:p>
    <w:p w14:paraId="00C9AC63" w14:textId="77777777" w:rsidR="000A0EFB" w:rsidRPr="000A0EFB" w:rsidRDefault="000A0EFB" w:rsidP="000A0EFB">
      <w:pPr>
        <w:numPr>
          <w:ilvl w:val="0"/>
          <w:numId w:val="2"/>
        </w:numPr>
      </w:pPr>
      <w:r w:rsidRPr="000A0EFB">
        <w:rPr>
          <w:b/>
          <w:bCs/>
        </w:rPr>
        <w:t>Las Flechas Finas Azules (Desviaciones)</w:t>
      </w:r>
      <w:r w:rsidRPr="000A0EFB">
        <w:t>: Indican ramificaciones alternativas o excepciones al proceso estándar (ej. del 150 de leads que contactaste, 27 se fueron directamente a Cerrar Perdido sin pasar por calificación).</w:t>
      </w:r>
    </w:p>
    <w:p w14:paraId="53E70C8F" w14:textId="77777777" w:rsidR="000A0EFB" w:rsidRPr="000A0EFB" w:rsidRDefault="000A0EFB" w:rsidP="000A0EFB">
      <w:r w:rsidRPr="000A0EFB">
        <w:pict w14:anchorId="5F08CA78">
          <v:rect id="_x0000_i1057" style="width:540pt;height:.75pt" o:hrpct="0" o:hralign="center" o:hrstd="t" o:hr="t" fillcolor="#a0a0a0" stroked="f"/>
        </w:pict>
      </w:r>
    </w:p>
    <w:p w14:paraId="61D9BC6F" w14:textId="77777777" w:rsidR="000A0EFB" w:rsidRPr="000A0EFB" w:rsidRDefault="000A0EFB" w:rsidP="000A0EFB">
      <w:r w:rsidRPr="000A0EFB">
        <w:t>3. Las Métricas en las Conexiones: Frecuencia (</w:t>
      </w:r>
      <w:proofErr w:type="spellStart"/>
      <w:r w:rsidRPr="000A0EFB">
        <w:t>dep</w:t>
      </w:r>
      <w:proofErr w:type="spellEnd"/>
      <w:r w:rsidRPr="000A0EFB">
        <w:t>: Valor)</w:t>
      </w:r>
    </w:p>
    <w:p w14:paraId="791ECA09" w14:textId="77777777" w:rsidR="000A0EFB" w:rsidRPr="000A0EFB" w:rsidRDefault="000A0EFB" w:rsidP="000A0EFB">
      <w:pPr>
        <w:numPr>
          <w:ilvl w:val="0"/>
          <w:numId w:val="3"/>
        </w:numPr>
      </w:pPr>
      <w:r w:rsidRPr="000A0EFB">
        <w:rPr>
          <w:b/>
          <w:bCs/>
        </w:rPr>
        <w:lastRenderedPageBreak/>
        <w:t>Frecuencia (ej. 123)</w:t>
      </w:r>
      <w:r w:rsidRPr="000A0EFB">
        <w:t>: La cantidad exacta de veces que un caso pasó directamente de la actividad origen a la actividad destino.</w:t>
      </w:r>
    </w:p>
    <w:p w14:paraId="2D39A1B3" w14:textId="77777777" w:rsidR="000A0EFB" w:rsidRPr="000A0EFB" w:rsidRDefault="000A0EFB" w:rsidP="000A0EFB">
      <w:pPr>
        <w:numPr>
          <w:ilvl w:val="0"/>
          <w:numId w:val="3"/>
        </w:numPr>
      </w:pPr>
      <w:r w:rsidRPr="000A0EFB">
        <w:rPr>
          <w:b/>
          <w:bCs/>
        </w:rPr>
        <w:t>Dependencia (</w:t>
      </w:r>
      <w:proofErr w:type="spellStart"/>
      <w:r w:rsidRPr="000A0EFB">
        <w:rPr>
          <w:b/>
          <w:bCs/>
        </w:rPr>
        <w:t>dep</w:t>
      </w:r>
      <w:proofErr w:type="spellEnd"/>
      <w:r w:rsidRPr="000A0EFB">
        <w:rPr>
          <w:b/>
          <w:bCs/>
        </w:rPr>
        <w:t>: 0.99)</w:t>
      </w:r>
      <w:r w:rsidRPr="000A0EFB">
        <w:t>: Es el valor matemático de causalidad calculado por el algoritmo de PM4Py (de 0.00 a 1.00).</w:t>
      </w:r>
    </w:p>
    <w:p w14:paraId="16FD0F32" w14:textId="77777777" w:rsidR="000A0EFB" w:rsidRPr="000A0EFB" w:rsidRDefault="000A0EFB" w:rsidP="000A0EFB">
      <w:pPr>
        <w:numPr>
          <w:ilvl w:val="1"/>
          <w:numId w:val="3"/>
        </w:numPr>
      </w:pPr>
      <w:r w:rsidRPr="000A0EFB">
        <w:t>Un valor de </w:t>
      </w:r>
      <w:r w:rsidRPr="000A0EFB">
        <w:rPr>
          <w:b/>
          <w:bCs/>
        </w:rPr>
        <w:t>0.99</w:t>
      </w:r>
      <w:r w:rsidRPr="000A0EFB">
        <w:t> indica que hay una regla casi absoluta en la que la actividad B ocurre inmediatamente después de la actividad A.</w:t>
      </w:r>
    </w:p>
    <w:p w14:paraId="053CA95D" w14:textId="77777777" w:rsidR="000A0EFB" w:rsidRPr="000A0EFB" w:rsidRDefault="000A0EFB" w:rsidP="000A0EFB">
      <w:pPr>
        <w:numPr>
          <w:ilvl w:val="1"/>
          <w:numId w:val="3"/>
        </w:numPr>
      </w:pPr>
      <w:r w:rsidRPr="000A0EFB">
        <w:t>Un valor de dependencia bajo indica que la transición es más aleatoria o circunstancial.</w:t>
      </w:r>
    </w:p>
    <w:p w14:paraId="033A111B" w14:textId="77777777" w:rsidR="000A0EFB" w:rsidRPr="000A0EFB" w:rsidRDefault="000A0EFB" w:rsidP="000A0EFB">
      <w:r w:rsidRPr="000A0EFB">
        <w:pict w14:anchorId="6F4C4E6F">
          <v:rect id="_x0000_i1058" style="width:540pt;height:.75pt" o:hrpct="0" o:hralign="center" o:hrstd="t" o:hr="t" fillcolor="#a0a0a0" stroked="f"/>
        </w:pict>
      </w:r>
    </w:p>
    <w:p w14:paraId="65AEF4C0" w14:textId="77777777" w:rsidR="000A0EFB" w:rsidRPr="000A0EFB" w:rsidRDefault="000A0EFB" w:rsidP="000A0EFB">
      <w:r w:rsidRPr="000A0EFB">
        <w:t>4. El Bucle de Retrabajo (Línea Rosada Discontinua)</w:t>
      </w:r>
    </w:p>
    <w:p w14:paraId="03F04F95" w14:textId="77777777" w:rsidR="000A0EFB" w:rsidRPr="000A0EFB" w:rsidRDefault="000A0EFB" w:rsidP="000A0EFB">
      <w:pPr>
        <w:numPr>
          <w:ilvl w:val="0"/>
          <w:numId w:val="4"/>
        </w:numPr>
      </w:pPr>
      <w:r w:rsidRPr="000A0EFB">
        <w:rPr>
          <w:b/>
          <w:bCs/>
        </w:rPr>
        <w:t>¿Qué significa?</w:t>
      </w:r>
      <w:r w:rsidRPr="000A0EFB">
        <w:t>: Nota la conexión que va de Negociación de vuelta a Enviar Propuesta en color </w:t>
      </w:r>
      <w:r w:rsidRPr="000A0EFB">
        <w:rPr>
          <w:b/>
          <w:bCs/>
        </w:rPr>
        <w:t>rosa y discontinua</w:t>
      </w:r>
      <w:r w:rsidRPr="000A0EFB">
        <w:t>.</w:t>
      </w:r>
    </w:p>
    <w:p w14:paraId="3529CBD7" w14:textId="77777777" w:rsidR="000A0EFB" w:rsidRPr="000A0EFB" w:rsidRDefault="000A0EFB" w:rsidP="000A0EFB">
      <w:pPr>
        <w:numPr>
          <w:ilvl w:val="0"/>
          <w:numId w:val="4"/>
        </w:numPr>
      </w:pPr>
      <w:r w:rsidRPr="000A0EFB">
        <w:rPr>
          <w:b/>
          <w:bCs/>
        </w:rPr>
        <w:t>Interpretación de negocio</w:t>
      </w:r>
      <w:r w:rsidRPr="000A0EFB">
        <w:t>: Esto representa </w:t>
      </w:r>
      <w:r w:rsidRPr="000A0EFB">
        <w:rPr>
          <w:b/>
          <w:bCs/>
        </w:rPr>
        <w:t>retrabajo</w:t>
      </w:r>
      <w:r w:rsidRPr="000A0EFB">
        <w:t xml:space="preserve"> (un </w:t>
      </w:r>
      <w:proofErr w:type="spellStart"/>
      <w:r w:rsidRPr="000A0EFB">
        <w:t>loop</w:t>
      </w:r>
      <w:proofErr w:type="spellEnd"/>
      <w:r w:rsidRPr="000A0EFB">
        <w:t>). Significa que en 29 ocasiones tuviste que volver a generar y enviar una propuesta después de estar en fase de negociación. En minería de procesos, identificar estos bucles es crucial porque suelen ser los principales </w:t>
      </w:r>
      <w:r w:rsidRPr="000A0EFB">
        <w:rPr>
          <w:b/>
          <w:bCs/>
        </w:rPr>
        <w:t>cuellos de botella</w:t>
      </w:r>
      <w:r w:rsidRPr="000A0EFB">
        <w:t> donde se pierde tiempo y dinero en horas de asesores comerciales.</w:t>
      </w:r>
    </w:p>
    <w:p w14:paraId="1F7DC03D" w14:textId="77777777" w:rsidR="000A0EFB" w:rsidRPr="000A0EFB" w:rsidRDefault="000A0EFB" w:rsidP="000A0EFB">
      <w:r w:rsidRPr="000A0EFB">
        <w:pict w14:anchorId="5D69E74B">
          <v:rect id="_x0000_i1059" style="width:540pt;height:.75pt" o:hrpct="0" o:hralign="center" o:hrstd="t" o:hr="t" fillcolor="#a0a0a0" stroked="f"/>
        </w:pict>
      </w:r>
    </w:p>
    <w:p w14:paraId="3644A26D" w14:textId="77777777" w:rsidR="000A0EFB" w:rsidRPr="000A0EFB" w:rsidRDefault="000A0EFB" w:rsidP="000A0EFB">
      <w:r w:rsidRPr="000A0EFB">
        <w:rPr>
          <w:rFonts w:ascii="Segoe UI Emoji" w:hAnsi="Segoe UI Emoji" w:cs="Segoe UI Emoji"/>
        </w:rPr>
        <w:t>🔍</w:t>
      </w:r>
      <w:r w:rsidRPr="000A0EFB">
        <w:t xml:space="preserve"> Resumen del análisis de este proceso:</w:t>
      </w:r>
    </w:p>
    <w:p w14:paraId="02180745" w14:textId="77777777" w:rsidR="000A0EFB" w:rsidRPr="000A0EFB" w:rsidRDefault="000A0EFB" w:rsidP="000A0EFB">
      <w:pPr>
        <w:numPr>
          <w:ilvl w:val="0"/>
          <w:numId w:val="5"/>
        </w:numPr>
      </w:pPr>
      <w:r w:rsidRPr="000A0EFB">
        <w:rPr>
          <w:b/>
          <w:bCs/>
        </w:rPr>
        <w:t>Camino 1 (Rápido)</w:t>
      </w:r>
      <w:r w:rsidRPr="000A0EFB">
        <w:t>: Lead Creado -&gt; Contactado -&gt; Cerrar Perdido (27 casos).</w:t>
      </w:r>
    </w:p>
    <w:p w14:paraId="6EDB831B" w14:textId="77777777" w:rsidR="000A0EFB" w:rsidRPr="000A0EFB" w:rsidRDefault="000A0EFB" w:rsidP="000A0EFB">
      <w:pPr>
        <w:numPr>
          <w:ilvl w:val="0"/>
          <w:numId w:val="5"/>
        </w:numPr>
      </w:pPr>
      <w:r w:rsidRPr="000A0EFB">
        <w:rPr>
          <w:b/>
          <w:bCs/>
        </w:rPr>
        <w:t>Camino 2 (Estándar con Demo)</w:t>
      </w:r>
      <w:r w:rsidRPr="000A0EFB">
        <w:t>: Contactado -&gt; Calificar -&gt; Agendar Demo -&gt; Realizar Demo -&gt; Enviar Propuesta -&gt; Negociar (bucle opcional) -&gt; Legal (para tratos grandes) -&gt; Cerrar Ganado/Perdido.</w:t>
      </w:r>
    </w:p>
    <w:p w14:paraId="7641A6FB" w14:textId="77777777" w:rsidR="000A0EFB" w:rsidRPr="000A0EFB" w:rsidRDefault="000A0EFB" w:rsidP="000A0EFB">
      <w:pPr>
        <w:numPr>
          <w:ilvl w:val="0"/>
          <w:numId w:val="5"/>
        </w:numPr>
      </w:pPr>
      <w:r w:rsidRPr="000A0EFB">
        <w:rPr>
          <w:b/>
          <w:bCs/>
        </w:rPr>
        <w:t>Desviación (Sin Demo)</w:t>
      </w:r>
      <w:r w:rsidRPr="000A0EFB">
        <w:t>: De Calificar Lead hay 38 casos que saltaron directamente a Enviar Propuesta sin agendar ni realizar una demostración (posiblemente clientes que ya conocían el producto).</w:t>
      </w:r>
    </w:p>
    <w:p w14:paraId="6F3EF931" w14:textId="77777777" w:rsidR="00760646" w:rsidRDefault="00760646"/>
    <w:p w14:paraId="63CA3BC8" w14:textId="085F068B" w:rsidR="00F77D96" w:rsidRDefault="00F77D96">
      <w:r w:rsidRPr="00F77D96">
        <w:lastRenderedPageBreak/>
        <w:drawing>
          <wp:inline distT="0" distB="0" distL="0" distR="0" wp14:anchorId="408AB4A0" wp14:editId="4C769435">
            <wp:extent cx="5612130" cy="4071620"/>
            <wp:effectExtent l="0" t="0" r="7620" b="5080"/>
            <wp:docPr id="1900188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88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4F8E" w14:textId="77777777" w:rsidR="006C7AC0" w:rsidRDefault="006C7AC0"/>
    <w:p w14:paraId="5AFB823B" w14:textId="7CD492D4" w:rsidR="006C7AC0" w:rsidRDefault="006C7AC0">
      <w:r w:rsidRPr="006C7AC0">
        <w:lastRenderedPageBreak/>
        <w:drawing>
          <wp:inline distT="0" distB="0" distL="0" distR="0" wp14:anchorId="0211BEF6" wp14:editId="7DD7A53A">
            <wp:extent cx="2979678" cy="6721422"/>
            <wp:effectExtent l="0" t="0" r="0" b="3810"/>
            <wp:docPr id="967253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3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F68E" w14:textId="77777777" w:rsidR="006C7AC0" w:rsidRDefault="006C7AC0"/>
    <w:sectPr w:rsidR="006C7A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1D7F"/>
    <w:multiLevelType w:val="multilevel"/>
    <w:tmpl w:val="6C4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EF3122"/>
    <w:multiLevelType w:val="multilevel"/>
    <w:tmpl w:val="38DE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C602F4"/>
    <w:multiLevelType w:val="multilevel"/>
    <w:tmpl w:val="0074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5067D4"/>
    <w:multiLevelType w:val="multilevel"/>
    <w:tmpl w:val="121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D636CB"/>
    <w:multiLevelType w:val="multilevel"/>
    <w:tmpl w:val="767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8595188">
    <w:abstractNumId w:val="0"/>
  </w:num>
  <w:num w:numId="2" w16cid:durableId="973557287">
    <w:abstractNumId w:val="1"/>
  </w:num>
  <w:num w:numId="3" w16cid:durableId="1933202429">
    <w:abstractNumId w:val="4"/>
  </w:num>
  <w:num w:numId="4" w16cid:durableId="1952125698">
    <w:abstractNumId w:val="3"/>
  </w:num>
  <w:num w:numId="5" w16cid:durableId="121682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FB"/>
    <w:rsid w:val="000A0EFB"/>
    <w:rsid w:val="006C7AC0"/>
    <w:rsid w:val="00760646"/>
    <w:rsid w:val="00B572A2"/>
    <w:rsid w:val="00E668EA"/>
    <w:rsid w:val="00F7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6174BC"/>
  <w15:chartTrackingRefBased/>
  <w15:docId w15:val="{F5EBA5B1-91AB-4403-BBEA-2E1CA5E2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478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3</cp:revision>
  <dcterms:created xsi:type="dcterms:W3CDTF">2026-07-26T03:41:00Z</dcterms:created>
  <dcterms:modified xsi:type="dcterms:W3CDTF">2026-07-26T04:04:00Z</dcterms:modified>
</cp:coreProperties>
</file>