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S P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binary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S. Successor. Unary functions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 predecessor. Unary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constant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S(0) = 0 false if a is N or R, could be true if a is a binary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(IR, 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I(0)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I(S)(n)=n+1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I(P)(n)=n-1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I( ≤ ) = [ &lt;n,m&gt; | n ≤ m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= D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(store D 0 1 ))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Means that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D and sosituting value 1 in 0 of 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