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2v0gecy07eba" w:id="0"/>
      <w:bookmarkEnd w:id="0"/>
      <w:r w:rsidDel="00000000" w:rsidR="00000000" w:rsidRPr="00000000">
        <w:rPr>
          <w:rtl w:val="0"/>
        </w:rPr>
        <w:t xml:space="preserve">CHAPTER 1: Introduction and Application Scenarios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hyperlink r:id="rId6">
        <w:r w:rsidDel="00000000" w:rsidR="00000000" w:rsidRPr="00000000">
          <w:rPr>
            <w:color w:val="1155cc"/>
            <w:u w:val="single"/>
            <w:rtl w:val="0"/>
          </w:rPr>
          <w:t xml:space="preserve">https://euclid-project.eu/modules/chapter1.html</w:t>
        </w:r>
      </w:hyperlink>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i w:val="1"/>
        </w:rPr>
      </w:pPr>
      <w:r w:rsidDel="00000000" w:rsidR="00000000" w:rsidRPr="00000000">
        <w:rPr>
          <w:rtl w:val="0"/>
        </w:rPr>
        <w:t xml:space="preserve">Semantic web: extends the web of </w:t>
      </w:r>
      <w:r w:rsidDel="00000000" w:rsidR="00000000" w:rsidRPr="00000000">
        <w:rPr>
          <w:i w:val="1"/>
          <w:rtl w:val="0"/>
        </w:rPr>
        <w:t xml:space="preserve">documents</w:t>
      </w:r>
      <w:r w:rsidDel="00000000" w:rsidR="00000000" w:rsidRPr="00000000">
        <w:rPr>
          <w:rtl w:val="0"/>
        </w:rPr>
        <w:t xml:space="preserve"> to a web of </w:t>
      </w:r>
      <w:r w:rsidDel="00000000" w:rsidR="00000000" w:rsidRPr="00000000">
        <w:rPr>
          <w:i w:val="1"/>
          <w:rtl w:val="0"/>
        </w:rPr>
        <w:t xml:space="preserve">data</w:t>
      </w:r>
    </w:p>
    <w:p w:rsidR="00000000" w:rsidDel="00000000" w:rsidP="00000000" w:rsidRDefault="00000000" w:rsidRPr="00000000" w14:paraId="00000006">
      <w:pPr>
        <w:rPr/>
      </w:pPr>
      <w:r w:rsidDel="00000000" w:rsidR="00000000" w:rsidRPr="00000000">
        <w:rPr>
          <w:rtl w:val="0"/>
        </w:rPr>
        <w:t xml:space="preserve">Apply web-based standards for encoding dataset and linking dataset to others dataset, applications can exploit data from many different sources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ju4vcyoupbue" w:id="1"/>
      <w:bookmarkEnd w:id="1"/>
      <w:r w:rsidDel="00000000" w:rsidR="00000000" w:rsidRPr="00000000">
        <w:rPr>
          <w:rtl w:val="0"/>
        </w:rPr>
        <w:t xml:space="preserve">Part I: Semantic Technologies and Linked Data Foundations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Google is based on text-string matching, while the technology that allows dataset to be published online and queried effectively are </w:t>
      </w:r>
      <w:r w:rsidDel="00000000" w:rsidR="00000000" w:rsidRPr="00000000">
        <w:rPr>
          <w:b w:val="1"/>
          <w:highlight w:val="yellow"/>
          <w:rtl w:val="0"/>
        </w:rPr>
        <w:t xml:space="preserve">semantic</w:t>
      </w:r>
      <w:r w:rsidDel="00000000" w:rsidR="00000000" w:rsidRPr="00000000">
        <w:rPr>
          <w:highlight w:val="yellow"/>
          <w:rtl w:val="0"/>
        </w:rPr>
        <w:t xml:space="preserve">: information is represented</w:t>
      </w:r>
      <w:r w:rsidDel="00000000" w:rsidR="00000000" w:rsidRPr="00000000">
        <w:rPr>
          <w:rtl w:val="0"/>
        </w:rPr>
        <w:t xml:space="preserve"> </w:t>
      </w:r>
      <w:r w:rsidDel="00000000" w:rsidR="00000000" w:rsidRPr="00000000">
        <w:rPr>
          <w:u w:val="single"/>
          <w:rtl w:val="0"/>
        </w:rPr>
        <w:t xml:space="preserve">not</w:t>
      </w:r>
      <w:r w:rsidDel="00000000" w:rsidR="00000000" w:rsidRPr="00000000">
        <w:rPr>
          <w:rtl w:val="0"/>
        </w:rPr>
        <w:t xml:space="preserve"> in natural language (english, italian…) but </w:t>
      </w:r>
      <w:r w:rsidDel="00000000" w:rsidR="00000000" w:rsidRPr="00000000">
        <w:rPr>
          <w:highlight w:val="yellow"/>
          <w:rtl w:val="0"/>
        </w:rPr>
        <w:t xml:space="preserve">in graph based data model</w:t>
      </w:r>
      <w:r w:rsidDel="00000000" w:rsidR="00000000" w:rsidRPr="00000000">
        <w:rPr>
          <w:rtl w:val="0"/>
        </w:rPr>
        <w:t xml:space="preserve">, this facilitates:</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extension</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integration</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inference</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uniform querying</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text-based search are unreliable, if we are looking for a </w:t>
      </w:r>
      <w:r w:rsidDel="00000000" w:rsidR="00000000" w:rsidRPr="00000000">
        <w:rPr>
          <w:i w:val="1"/>
          <w:rtl w:val="0"/>
        </w:rPr>
        <w:t xml:space="preserve">List male british rock musicians married to scandinavias </w:t>
      </w:r>
      <w:r w:rsidDel="00000000" w:rsidR="00000000" w:rsidRPr="00000000">
        <w:rPr>
          <w:rtl w:val="0"/>
        </w:rPr>
        <w:t xml:space="preserve">we might get back a rock musician that plays scandinavian music</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Semantic technologies resources (audio file, photograph…) can be annotated using </w:t>
      </w:r>
      <w:r w:rsidDel="00000000" w:rsidR="00000000" w:rsidRPr="00000000">
        <w:rPr>
          <w:b w:val="1"/>
          <w:i w:val="1"/>
          <w:highlight w:val="yellow"/>
          <w:rtl w:val="0"/>
        </w:rPr>
        <w:t xml:space="preserve">Resource Description Framework</w:t>
      </w:r>
      <w:r w:rsidDel="00000000" w:rsidR="00000000" w:rsidRPr="00000000">
        <w:rPr>
          <w:b w:val="1"/>
          <w:highlight w:val="yellow"/>
          <w:rtl w:val="0"/>
        </w:rPr>
        <w:t xml:space="preserve"> (RDF)</w:t>
      </w:r>
      <w:r w:rsidDel="00000000" w:rsidR="00000000" w:rsidRPr="00000000">
        <w:rPr>
          <w:rtl w:val="0"/>
        </w:rPr>
        <w:t xml:space="preserve">. In RDF formal names can be assigned to what are called </w:t>
      </w:r>
      <w:r w:rsidDel="00000000" w:rsidR="00000000" w:rsidRPr="00000000">
        <w:rPr>
          <w:i w:val="1"/>
          <w:rtl w:val="0"/>
        </w:rPr>
        <w:t xml:space="preserve">resources</w:t>
      </w:r>
      <w:r w:rsidDel="00000000" w:rsidR="00000000" w:rsidRPr="00000000">
        <w:rPr>
          <w:rtl w:val="0"/>
        </w:rPr>
        <w:t xml:space="preserve"> (Bethoven, violino concerto, orchestra…) to types (or classes) of resources (composed, concertos…) and to relationship (</w:t>
      </w:r>
      <w:r w:rsidDel="00000000" w:rsidR="00000000" w:rsidRPr="00000000">
        <w:rPr>
          <w:i w:val="1"/>
          <w:rtl w:val="0"/>
        </w:rPr>
        <w:t xml:space="preserve">properties)</w:t>
      </w:r>
      <w:r w:rsidDel="00000000" w:rsidR="00000000" w:rsidRPr="00000000">
        <w:rPr>
          <w:rtl w:val="0"/>
        </w:rPr>
        <w:t xml:space="preserve"> that link resources (composed-by,...)</w:t>
      </w:r>
    </w:p>
    <w:p w:rsidR="00000000" w:rsidDel="00000000" w:rsidP="00000000" w:rsidRDefault="00000000" w:rsidRPr="00000000" w14:paraId="00000014">
      <w:pPr>
        <w:ind w:left="0" w:firstLine="0"/>
        <w:rPr/>
      </w:pPr>
      <w:r w:rsidDel="00000000" w:rsidR="00000000" w:rsidRPr="00000000">
        <w:rPr>
          <w:rtl w:val="0"/>
        </w:rPr>
        <w:t xml:space="preserve">If we apply reasoning in this way we can actually find what we are looking for. </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If data from different sources are to be combined, it is important to establish links</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5731200" cy="35433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rPr/>
      </w:pPr>
      <w:bookmarkStart w:colFirst="0" w:colLast="0" w:name="_krbknw5a17cg" w:id="2"/>
      <w:bookmarkEnd w:id="2"/>
      <w:r w:rsidDel="00000000" w:rsidR="00000000" w:rsidRPr="00000000">
        <w:rPr>
          <w:rtl w:val="0"/>
        </w:rPr>
        <w:t xml:space="preserve">Web 1.0 (static)</w:t>
      </w:r>
    </w:p>
    <w:p w:rsidR="00000000" w:rsidDel="00000000" w:rsidP="00000000" w:rsidRDefault="00000000" w:rsidRPr="00000000" w14:paraId="0000001B">
      <w:pPr>
        <w:rPr/>
      </w:pPr>
      <w:r w:rsidDel="00000000" w:rsidR="00000000" w:rsidRPr="00000000">
        <w:rPr>
          <w:rtl w:val="0"/>
        </w:rPr>
        <w:t xml:space="preserve">Web èages were mostly static documents read from a server and displayed on a client, no option for users to contribute content, or for content to be tailored (fatto su misura) to a user’s specific demands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vaq4avbre89u" w:id="3"/>
      <w:bookmarkEnd w:id="3"/>
      <w:r w:rsidDel="00000000" w:rsidR="00000000" w:rsidRPr="00000000">
        <w:rPr>
          <w:rtl w:val="0"/>
        </w:rPr>
        <w:t xml:space="preserve">Web 2.0 (dynamic)</w:t>
      </w:r>
    </w:p>
    <w:p w:rsidR="00000000" w:rsidDel="00000000" w:rsidP="00000000" w:rsidRDefault="00000000" w:rsidRPr="00000000" w14:paraId="0000001E">
      <w:pPr>
        <w:rPr/>
      </w:pPr>
      <w:r w:rsidDel="00000000" w:rsidR="00000000" w:rsidRPr="00000000">
        <w:rPr>
          <w:rtl w:val="0"/>
        </w:rPr>
        <w:t xml:space="preserve">Increase in use of technologies allowing the user of a browser to interact with web pages and shape their content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Made possible a wide range of social web sites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pPr>
      <w:bookmarkStart w:colFirst="0" w:colLast="0" w:name="_sv8hkezb73jp" w:id="4"/>
      <w:bookmarkEnd w:id="4"/>
      <w:r w:rsidDel="00000000" w:rsidR="00000000" w:rsidRPr="00000000">
        <w:rPr>
          <w:rtl w:val="0"/>
        </w:rPr>
        <w:t xml:space="preserve">Web 3.0 (semantic)</w:t>
      </w:r>
    </w:p>
    <w:p w:rsidR="00000000" w:rsidDel="00000000" w:rsidP="00000000" w:rsidRDefault="00000000" w:rsidRPr="00000000" w14:paraId="00000023">
      <w:pPr>
        <w:rPr/>
      </w:pPr>
      <w:r w:rsidDel="00000000" w:rsidR="00000000" w:rsidRPr="00000000">
        <w:rPr>
          <w:rtl w:val="0"/>
        </w:rPr>
        <w:t xml:space="preserve">Computer worked only on data files in some standard logical format, not on information presented in natural language text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initial aim of the Semantic Web was to provide standards through which people can publish documents that consist of data. Allowing programs to combine data from many dataset (just as a person can combine information from many text documents to solve a problem or perform a task)</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bookmarkStart w:colFirst="0" w:colLast="0" w:name="_pnsly789ikcc" w:id="5"/>
      <w:bookmarkEnd w:id="5"/>
      <w:r w:rsidDel="00000000" w:rsidR="00000000" w:rsidRPr="00000000">
        <w:rPr>
          <w:rtl w:val="0"/>
        </w:rPr>
        <w:t xml:space="preserve">Ontologies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Dataset usually encode facts about individual object and events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31200" cy="5588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We said in the first line that the Beatles are a music group, but we must also say the more generic fact that they are also a group, we should do this for </w:t>
      </w:r>
      <w:r w:rsidDel="00000000" w:rsidR="00000000" w:rsidRPr="00000000">
        <w:rPr>
          <w:i w:val="1"/>
          <w:rtl w:val="0"/>
        </w:rPr>
        <w:t xml:space="preserve">all </w:t>
      </w:r>
      <w:r w:rsidDel="00000000" w:rsidR="00000000" w:rsidRPr="00000000">
        <w:rPr>
          <w:rtl w:val="0"/>
        </w:rPr>
        <w:t xml:space="preserve">the music groups and more.</w:t>
      </w:r>
    </w:p>
    <w:p w:rsidR="00000000" w:rsidDel="00000000" w:rsidP="00000000" w:rsidRDefault="00000000" w:rsidRPr="00000000" w14:paraId="0000002E">
      <w:pPr>
        <w:rPr/>
      </w:pPr>
      <w:r w:rsidDel="00000000" w:rsidR="00000000" w:rsidRPr="00000000">
        <w:rPr>
          <w:rtl w:val="0"/>
        </w:rPr>
        <w:t xml:space="preserve">We should also add others consequences like </w:t>
      </w:r>
      <w:r w:rsidDel="00000000" w:rsidR="00000000" w:rsidRPr="00000000">
        <w:rPr>
          <w:i w:val="1"/>
          <w:rtl w:val="0"/>
        </w:rPr>
        <w:t xml:space="preserve">performing music</w:t>
      </w:r>
      <w:r w:rsidDel="00000000" w:rsidR="00000000" w:rsidRPr="00000000">
        <w:rPr>
          <w:rtl w:val="0"/>
        </w:rPr>
        <w:t xml:space="preserve"> and </w:t>
      </w:r>
      <w:r w:rsidDel="00000000" w:rsidR="00000000" w:rsidRPr="00000000">
        <w:rPr>
          <w:i w:val="1"/>
          <w:rtl w:val="0"/>
        </w:rPr>
        <w:t xml:space="preserve">playing musical instruments</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b w:val="1"/>
          <w:highlight w:val="yellow"/>
          <w:rtl w:val="0"/>
        </w:rPr>
        <w:t xml:space="preserve">Ontologies</w:t>
      </w:r>
      <w:r w:rsidDel="00000000" w:rsidR="00000000" w:rsidRPr="00000000">
        <w:rPr>
          <w:rtl w:val="0"/>
        </w:rPr>
        <w:t xml:space="preserve">: more efficient storage and use of data by </w:t>
      </w:r>
      <w:r w:rsidDel="00000000" w:rsidR="00000000" w:rsidRPr="00000000">
        <w:rPr>
          <w:highlight w:val="yellow"/>
          <w:rtl w:val="0"/>
        </w:rPr>
        <w:t xml:space="preserve">encoding </w:t>
      </w:r>
      <w:r w:rsidDel="00000000" w:rsidR="00000000" w:rsidRPr="00000000">
        <w:rPr>
          <w:i w:val="1"/>
          <w:highlight w:val="yellow"/>
          <w:rtl w:val="0"/>
        </w:rPr>
        <w:t xml:space="preserve">generic</w:t>
      </w:r>
      <w:r w:rsidDel="00000000" w:rsidR="00000000" w:rsidRPr="00000000">
        <w:rPr>
          <w:highlight w:val="yellow"/>
          <w:rtl w:val="0"/>
        </w:rPr>
        <w:t xml:space="preserve"> facts</w:t>
      </w:r>
      <w:r w:rsidDel="00000000" w:rsidR="00000000" w:rsidRPr="00000000">
        <w:rPr>
          <w:rtl w:val="0"/>
        </w:rPr>
        <w:t xml:space="preserve"> about classes (or types of objects)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5842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Now is sufficient to state that the Beatles (or the Clash…) are music groups and the more general fact can be derived through inference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highlight w:val="yellow"/>
        </w:rPr>
      </w:pPr>
      <w:r w:rsidDel="00000000" w:rsidR="00000000" w:rsidRPr="00000000">
        <w:rPr>
          <w:highlight w:val="yellow"/>
          <w:rtl w:val="0"/>
        </w:rPr>
        <w:t xml:space="preserve">Ontologies allows computer application to infer (dedurre) many essential facts automatically that are obvious for a person but not for a program</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dqjclu92o1wa" w:id="6"/>
      <w:bookmarkEnd w:id="6"/>
      <w:r w:rsidDel="00000000" w:rsidR="00000000" w:rsidRPr="00000000">
        <w:rPr>
          <w:rtl w:val="0"/>
        </w:rPr>
        <w:t xml:space="preserve">HTTP</w:t>
      </w:r>
    </w:p>
    <w:p w:rsidR="00000000" w:rsidDel="00000000" w:rsidP="00000000" w:rsidRDefault="00000000" w:rsidRPr="00000000" w14:paraId="00000039">
      <w:pPr>
        <w:rPr/>
      </w:pPr>
      <w:r w:rsidDel="00000000" w:rsidR="00000000" w:rsidRPr="00000000">
        <w:rPr>
          <w:rtl w:val="0"/>
        </w:rPr>
        <w:t xml:space="preserve">HyperText Transfer Protocol, refers to a set of conventions governing communication between a client and a server</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9t722xtvm57x" w:id="7"/>
      <w:bookmarkEnd w:id="7"/>
      <w:r w:rsidDel="00000000" w:rsidR="00000000" w:rsidRPr="00000000">
        <w:rPr>
          <w:rtl w:val="0"/>
        </w:rPr>
        <w:t xml:space="preserve">URI</w:t>
      </w:r>
    </w:p>
    <w:p w:rsidR="00000000" w:rsidDel="00000000" w:rsidP="00000000" w:rsidRDefault="00000000" w:rsidRPr="00000000" w14:paraId="0000003C">
      <w:pPr>
        <w:rPr/>
      </w:pPr>
      <w:r w:rsidDel="00000000" w:rsidR="00000000" w:rsidRPr="00000000">
        <w:rPr>
          <w:rtl w:val="0"/>
        </w:rPr>
        <w:t xml:space="preserve">Uniform Resource Identifier. Compact sequence of characters that identifiers an abstract or physical resource</w:t>
      </w:r>
    </w:p>
    <w:p w:rsidR="00000000" w:rsidDel="00000000" w:rsidP="00000000" w:rsidRDefault="00000000" w:rsidRPr="00000000" w14:paraId="0000003D">
      <w:pPr>
        <w:rPr/>
      </w:pPr>
      <w:r w:rsidDel="00000000" w:rsidR="00000000" w:rsidRPr="00000000">
        <w:rPr>
          <w:rtl w:val="0"/>
        </w:rPr>
        <w:t xml:space="preserve">Compact: no space character</w:t>
      </w:r>
    </w:p>
    <w:p w:rsidR="00000000" w:rsidDel="00000000" w:rsidP="00000000" w:rsidRDefault="00000000" w:rsidRPr="00000000" w14:paraId="0000003E">
      <w:pPr>
        <w:rPr/>
      </w:pPr>
      <w:r w:rsidDel="00000000" w:rsidR="00000000" w:rsidRPr="00000000">
        <w:rPr>
          <w:rtl w:val="0"/>
        </w:rPr>
        <w:t xml:space="preserve">Abstract or physical: the URI may refer to an abstract resource (like the concept </w:t>
      </w:r>
      <w:r w:rsidDel="00000000" w:rsidR="00000000" w:rsidRPr="00000000">
        <w:rPr>
          <w:i w:val="1"/>
          <w:rtl w:val="0"/>
        </w:rPr>
        <w:t xml:space="preserve">Beethoven </w:t>
      </w:r>
      <w:r w:rsidDel="00000000" w:rsidR="00000000" w:rsidRPr="00000000">
        <w:rPr>
          <w:rtl w:val="0"/>
        </w:rPr>
        <w:t xml:space="preserve">and </w:t>
      </w:r>
      <w:r w:rsidDel="00000000" w:rsidR="00000000" w:rsidRPr="00000000">
        <w:rPr>
          <w:i w:val="1"/>
          <w:rtl w:val="0"/>
        </w:rPr>
        <w:t xml:space="preserve">Symphony</w:t>
      </w:r>
      <w:r w:rsidDel="00000000" w:rsidR="00000000" w:rsidRPr="00000000">
        <w:rPr>
          <w:rtl w:val="0"/>
        </w:rPr>
        <w:t xml:space="preserve">) as well as to a document or other fire that can be retrieved from the WWW: </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after="80" w:before="80" w:lineRule="auto"/>
        <w:rPr>
          <w:shd w:fill="ead1dc" w:val="clear"/>
        </w:rPr>
      </w:pPr>
      <w:hyperlink r:id="rId10">
        <w:r w:rsidDel="00000000" w:rsidR="00000000" w:rsidRPr="00000000">
          <w:rPr>
            <w:color w:val="1155cc"/>
            <w:sz w:val="20"/>
            <w:szCs w:val="20"/>
            <w:highlight w:val="green"/>
            <w:u w:val="single"/>
            <w:rtl w:val="0"/>
          </w:rPr>
          <w:t xml:space="preserve">http</w:t>
        </w:r>
      </w:hyperlink>
      <w:hyperlink r:id="rId11">
        <w:r w:rsidDel="00000000" w:rsidR="00000000" w:rsidRPr="00000000">
          <w:rPr>
            <w:color w:val="1155cc"/>
            <w:sz w:val="20"/>
            <w:szCs w:val="20"/>
            <w:u w:val="single"/>
            <w:rtl w:val="0"/>
          </w:rPr>
          <w:t xml:space="preserve">://</w:t>
        </w:r>
      </w:hyperlink>
      <w:hyperlink r:id="rId12">
        <w:r w:rsidDel="00000000" w:rsidR="00000000" w:rsidRPr="00000000">
          <w:rPr>
            <w:color w:val="1155cc"/>
            <w:sz w:val="20"/>
            <w:szCs w:val="20"/>
            <w:u w:val="single"/>
            <w:shd w:fill="ff9900" w:val="clear"/>
            <w:rtl w:val="0"/>
          </w:rPr>
          <w:t xml:space="preserve">musicbrainz.org</w:t>
        </w:r>
      </w:hyperlink>
      <w:hyperlink r:id="rId13">
        <w:r w:rsidDel="00000000" w:rsidR="00000000" w:rsidRPr="00000000">
          <w:rPr>
            <w:color w:val="1155cc"/>
            <w:sz w:val="20"/>
            <w:szCs w:val="20"/>
            <w:u w:val="single"/>
            <w:rtl w:val="0"/>
          </w:rPr>
          <w:t xml:space="preserve">/</w:t>
        </w:r>
      </w:hyperlink>
      <w:hyperlink r:id="rId14">
        <w:r w:rsidDel="00000000" w:rsidR="00000000" w:rsidRPr="00000000">
          <w:rPr>
            <w:color w:val="1155cc"/>
            <w:sz w:val="20"/>
            <w:szCs w:val="20"/>
            <w:u w:val="single"/>
            <w:shd w:fill="ead1dc" w:val="clear"/>
            <w:rtl w:val="0"/>
          </w:rPr>
          <w:t xml:space="preserve">doc/Frequently_Asked_Questions</w:t>
        </w:r>
      </w:hyperlink>
      <w:r w:rsidDel="00000000" w:rsidR="00000000" w:rsidRPr="00000000">
        <w:rPr>
          <w:color w:val="333333"/>
          <w:sz w:val="20"/>
          <w:szCs w:val="20"/>
          <w:shd w:fill="ead1dc" w:val="clear"/>
          <w:rtl w:val="0"/>
        </w:rPr>
        <w:t xml:space="preserve"> </w:t>
      </w:r>
      <w:r w:rsidDel="00000000" w:rsidR="00000000" w:rsidRPr="00000000">
        <w:rPr>
          <w:rtl w:val="0"/>
        </w:rPr>
      </w:r>
    </w:p>
    <w:p w:rsidR="00000000" w:rsidDel="00000000" w:rsidP="00000000" w:rsidRDefault="00000000" w:rsidRPr="00000000" w14:paraId="00000041">
      <w:pPr>
        <w:rPr>
          <w:highlight w:val="green"/>
        </w:rPr>
      </w:pPr>
      <w:r w:rsidDel="00000000" w:rsidR="00000000" w:rsidRPr="00000000">
        <w:rPr>
          <w:highlight w:val="green"/>
          <w:rtl w:val="0"/>
        </w:rPr>
        <w:t xml:space="preserve">scheme</w:t>
      </w:r>
    </w:p>
    <w:p w:rsidR="00000000" w:rsidDel="00000000" w:rsidP="00000000" w:rsidRDefault="00000000" w:rsidRPr="00000000" w14:paraId="00000042">
      <w:pPr>
        <w:rPr/>
      </w:pPr>
      <w:r w:rsidDel="00000000" w:rsidR="00000000" w:rsidRPr="00000000">
        <w:rPr>
          <w:shd w:fill="ff9900" w:val="clear"/>
          <w:rtl w:val="0"/>
        </w:rPr>
        <w:t xml:space="preserve">authority</w:t>
      </w:r>
      <w:r w:rsidDel="00000000" w:rsidR="00000000" w:rsidRPr="00000000">
        <w:rPr>
          <w:rtl w:val="0"/>
        </w:rPr>
        <w:t xml:space="preserve">: specifies the server where the resources is located</w:t>
      </w:r>
    </w:p>
    <w:p w:rsidR="00000000" w:rsidDel="00000000" w:rsidP="00000000" w:rsidRDefault="00000000" w:rsidRPr="00000000" w14:paraId="00000043">
      <w:pPr>
        <w:rPr/>
      </w:pPr>
      <w:r w:rsidDel="00000000" w:rsidR="00000000" w:rsidRPr="00000000">
        <w:rPr>
          <w:shd w:fill="ead1dc" w:val="clear"/>
          <w:rtl w:val="0"/>
        </w:rPr>
        <w:t xml:space="preserve">path</w:t>
      </w:r>
      <w:r w:rsidDel="00000000" w:rsidR="00000000" w:rsidRPr="00000000">
        <w:rPr>
          <w:rtl w:val="0"/>
        </w:rPr>
        <w:t xml:space="preserve">: locate the resources precisely within the server’s directory structure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URIs are typically long, difficult to read and write, convenient to make use of abbreviated forms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hyperlink r:id="rId15">
        <w:r w:rsidDel="00000000" w:rsidR="00000000" w:rsidRPr="00000000">
          <w:rPr>
            <w:color w:val="1155cc"/>
            <w:u w:val="single"/>
            <w:rtl w:val="0"/>
          </w:rPr>
          <w:t xml:space="preserve">https://dbpedia.org/resource/Karlsruhe</w:t>
        </w:r>
      </w:hyperlink>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one could introduce a namespace dbp for </w:t>
      </w:r>
      <w:hyperlink r:id="rId16">
        <w:r w:rsidDel="00000000" w:rsidR="00000000" w:rsidRPr="00000000">
          <w:rPr>
            <w:color w:val="1155cc"/>
            <w:u w:val="single"/>
            <w:rtl w:val="0"/>
          </w:rPr>
          <w:t xml:space="preserve">https://dbpedia.org/resource/</w:t>
        </w:r>
      </w:hyperlink>
      <w:r w:rsidDel="00000000" w:rsidR="00000000" w:rsidRPr="00000000">
        <w:rPr>
          <w:rtl w:val="0"/>
        </w:rPr>
        <w:t xml:space="preserve"> so reducing the URI to </w:t>
      </w:r>
    </w:p>
    <w:p w:rsidR="00000000" w:rsidDel="00000000" w:rsidP="00000000" w:rsidRDefault="00000000" w:rsidRPr="00000000" w14:paraId="00000049">
      <w:pPr>
        <w:rPr/>
      </w:pPr>
      <w:r w:rsidDel="00000000" w:rsidR="00000000" w:rsidRPr="00000000">
        <w:rPr>
          <w:rtl w:val="0"/>
        </w:rPr>
        <w:t xml:space="preserve">dbp:Karlsruhe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gqr05uw4rr4v" w:id="8"/>
      <w:bookmarkEnd w:id="8"/>
      <w:r w:rsidDel="00000000" w:rsidR="00000000" w:rsidRPr="00000000">
        <w:rPr>
          <w:rtl w:val="0"/>
        </w:rPr>
        <w:t xml:space="preserve">RDF</w:t>
      </w:r>
    </w:p>
    <w:p w:rsidR="00000000" w:rsidDel="00000000" w:rsidP="00000000" w:rsidRDefault="00000000" w:rsidRPr="00000000" w14:paraId="0000004C">
      <w:pPr>
        <w:rPr/>
      </w:pPr>
      <w:r w:rsidDel="00000000" w:rsidR="00000000" w:rsidRPr="00000000">
        <w:rPr>
          <w:rtl w:val="0"/>
        </w:rPr>
        <w:t xml:space="preserve">Resource Description Framework</w:t>
      </w:r>
    </w:p>
    <w:p w:rsidR="00000000" w:rsidDel="00000000" w:rsidP="00000000" w:rsidRDefault="00000000" w:rsidRPr="00000000" w14:paraId="0000004D">
      <w:pPr>
        <w:rPr/>
      </w:pPr>
      <w:r w:rsidDel="00000000" w:rsidR="00000000" w:rsidRPr="00000000">
        <w:rPr>
          <w:rtl w:val="0"/>
        </w:rPr>
        <w:t xml:space="preserve">Introduced originally as a data model for metadata (attributes of document, images, programs…)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statements are represented as a triple of the form</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i w:val="1"/>
        </w:rPr>
      </w:pPr>
      <w:r w:rsidDel="00000000" w:rsidR="00000000" w:rsidRPr="00000000">
        <w:rPr>
          <w:i w:val="1"/>
          <w:rtl w:val="0"/>
        </w:rPr>
        <w:t xml:space="preserve">subject--predicate--object</w:t>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t xml:space="preserve">each triple is expressing a relation between the subject and the object</w:t>
      </w:r>
    </w:p>
    <w:p w:rsidR="00000000" w:rsidDel="00000000" w:rsidP="00000000" w:rsidRDefault="00000000" w:rsidRPr="00000000" w14:paraId="00000054">
      <w:pPr>
        <w:jc w:val="left"/>
        <w:rPr/>
      </w:pPr>
      <w:r w:rsidDel="00000000" w:rsidR="00000000" w:rsidRPr="00000000">
        <w:rPr>
          <w:rtl w:val="0"/>
        </w:rPr>
        <w:t xml:space="preserve">subject: expressed by a URI or a blank node</w:t>
      </w:r>
    </w:p>
    <w:p w:rsidR="00000000" w:rsidDel="00000000" w:rsidP="00000000" w:rsidRDefault="00000000" w:rsidRPr="00000000" w14:paraId="00000055">
      <w:pPr>
        <w:jc w:val="left"/>
        <w:rPr/>
      </w:pPr>
      <w:r w:rsidDel="00000000" w:rsidR="00000000" w:rsidRPr="00000000">
        <w:rPr>
          <w:rtl w:val="0"/>
        </w:rPr>
        <w:t xml:space="preserve">predicate: expressed by a URI</w:t>
      </w:r>
    </w:p>
    <w:p w:rsidR="00000000" w:rsidDel="00000000" w:rsidP="00000000" w:rsidRDefault="00000000" w:rsidRPr="00000000" w14:paraId="00000056">
      <w:pPr>
        <w:jc w:val="left"/>
        <w:rPr/>
      </w:pPr>
      <w:r w:rsidDel="00000000" w:rsidR="00000000" w:rsidRPr="00000000">
        <w:rPr>
          <w:rtl w:val="0"/>
        </w:rPr>
        <w:t xml:space="preserve">object: expressed by a URI or a literal (such as a number or a string)</w:t>
        <w:br w:type="textWrapping"/>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Turtle: statements are formed by a triple followed by a full stop.</w:t>
      </w:r>
    </w:p>
    <w:p w:rsidR="00000000" w:rsidDel="00000000" w:rsidP="00000000" w:rsidRDefault="00000000" w:rsidRPr="00000000" w14:paraId="00000059">
      <w:pPr>
        <w:rPr/>
      </w:pPr>
      <w:r w:rsidDel="00000000" w:rsidR="00000000" w:rsidRPr="00000000">
        <w:rPr/>
        <w:drawing>
          <wp:inline distB="114300" distT="114300" distL="114300" distR="114300">
            <wp:extent cx="5731200" cy="7239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 is a commonly used predicate, refers to the “type” relation between a resource and its class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multiple statements apply to the same </w:t>
      </w:r>
      <w:r w:rsidDel="00000000" w:rsidR="00000000" w:rsidRPr="00000000">
        <w:rPr>
          <w:i w:val="1"/>
          <w:rtl w:val="0"/>
        </w:rPr>
        <w:t xml:space="preserve">subject</w:t>
      </w:r>
      <w:r w:rsidDel="00000000" w:rsidR="00000000" w:rsidRPr="00000000">
        <w:rPr>
          <w:rtl w:val="0"/>
        </w:rPr>
        <w:t xml:space="preserve"> can be abbreviated by placing a semi-colon after the first object and then giving further predicate-object pairs separated by semicolons with a full stop after the final pair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o4s5zoh0sxhk" w:id="9"/>
      <w:bookmarkEnd w:id="9"/>
      <w:r w:rsidDel="00000000" w:rsidR="00000000" w:rsidRPr="00000000">
        <w:rPr>
          <w:rtl w:val="0"/>
        </w:rPr>
        <w:t xml:space="preserve">SPARQL</w:t>
      </w:r>
    </w:p>
    <w:p w:rsidR="00000000" w:rsidDel="00000000" w:rsidP="00000000" w:rsidRDefault="00000000" w:rsidRPr="00000000" w14:paraId="00000060">
      <w:pPr>
        <w:rPr/>
      </w:pPr>
      <w:r w:rsidDel="00000000" w:rsidR="00000000" w:rsidRPr="00000000">
        <w:rPr>
          <w:rtl w:val="0"/>
        </w:rPr>
        <w:t xml:space="preserve">Language for formulating queries over RDF data</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1200" cy="19939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Translated to english we are asking:</w:t>
      </w:r>
    </w:p>
    <w:p w:rsidR="00000000" w:rsidDel="00000000" w:rsidP="00000000" w:rsidRDefault="00000000" w:rsidRPr="00000000" w14:paraId="00000064">
      <w:pPr>
        <w:rPr/>
      </w:pPr>
      <w:r w:rsidDel="00000000" w:rsidR="00000000" w:rsidRPr="00000000">
        <w:rPr/>
        <w:drawing>
          <wp:inline distB="114300" distT="114300" distL="114300" distR="114300">
            <wp:extent cx="5731200" cy="10795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WHERE statement: list of triples </w:t>
      </w:r>
    </w:p>
    <w:p w:rsidR="00000000" w:rsidDel="00000000" w:rsidP="00000000" w:rsidRDefault="00000000" w:rsidRPr="00000000" w14:paraId="00000067">
      <w:pPr>
        <w:rPr/>
      </w:pPr>
      <w:r w:rsidDel="00000000" w:rsidR="00000000" w:rsidRPr="00000000">
        <w:rPr>
          <w:rtl w:val="0"/>
        </w:rPr>
        <w:t xml:space="preserve">FILTER: allows conditions on the values of variables (a number should be between 1990 and 2000) </w:t>
      </w:r>
    </w:p>
    <w:p w:rsidR="00000000" w:rsidDel="00000000" w:rsidP="00000000" w:rsidRDefault="00000000" w:rsidRPr="00000000" w14:paraId="00000068">
      <w:pPr>
        <w:rPr/>
      </w:pPr>
      <w:r w:rsidDel="00000000" w:rsidR="00000000" w:rsidRPr="00000000">
        <w:rPr>
          <w:rtl w:val="0"/>
        </w:rPr>
        <w:t xml:space="preserve">OPTIONAL: specifies data that should be retrieved </w:t>
      </w:r>
      <w:r w:rsidDel="00000000" w:rsidR="00000000" w:rsidRPr="00000000">
        <w:rPr>
          <w:i w:val="1"/>
          <w:rtl w:val="0"/>
        </w:rPr>
        <w:t xml:space="preserve">if available</w:t>
      </w: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pPr>
      <w:bookmarkStart w:colFirst="0" w:colLast="0" w:name="_ob3zfsunlt9z" w:id="10"/>
      <w:bookmarkEnd w:id="10"/>
      <w:r w:rsidDel="00000000" w:rsidR="00000000" w:rsidRPr="00000000">
        <w:rPr>
          <w:rtl w:val="0"/>
        </w:rPr>
        <w:t xml:space="preserve">Part II: Introduction to Linked Data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volume of data has grown from around 2billion triples in 2007 to over 30 billion in 2011, interconnected by over 500 million RDF links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1200" cy="3556000"/>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Nodes represent published dataset, links represent sets of RDF triples through which the URIs in one dataset are paired with their counterparts in another dataset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pPr>
      <w:bookmarkStart w:colFirst="0" w:colLast="0" w:name="_4eztqdk6vgnt" w:id="11"/>
      <w:bookmarkEnd w:id="11"/>
      <w:r w:rsidDel="00000000" w:rsidR="00000000" w:rsidRPr="00000000">
        <w:rPr>
          <w:rtl w:val="0"/>
        </w:rPr>
        <w:t xml:space="preserve">Principles</w:t>
      </w:r>
    </w:p>
    <w:p w:rsidR="00000000" w:rsidDel="00000000" w:rsidP="00000000" w:rsidRDefault="00000000" w:rsidRPr="00000000" w14:paraId="00000074">
      <w:pPr>
        <w:rPr/>
      </w:pPr>
      <w:r w:rsidDel="00000000" w:rsidR="00000000" w:rsidRPr="00000000">
        <w:rPr>
          <w:rtl w:val="0"/>
        </w:rPr>
        <w:t xml:space="preserve">Four simple principles for publishing data on the web, rules of best practice, not rule that must be obeyed</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use the URIs to identify things</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Use HTTP URIs so that people can look up those names</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When someone looks up a URI, provide useful informations, using the standards (RDF, RDFS, SPARQL)</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Include links to others URIs, so that they can discover more things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s8ebmwtj98wy" w:id="12"/>
      <w:bookmarkEnd w:id="12"/>
      <w:r w:rsidDel="00000000" w:rsidR="00000000" w:rsidRPr="00000000">
        <w:rPr>
          <w:rtl w:val="0"/>
        </w:rPr>
        <w:t xml:space="preserve">Growth of linked data on the web</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377190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34671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12430404" cy="3795713"/>
            <wp:effectExtent b="0" l="0" r="0" t="0"/>
            <wp:docPr id="9" name="image5.png"/>
            <a:graphic>
              <a:graphicData uri="http://schemas.openxmlformats.org/drawingml/2006/picture">
                <pic:pic>
                  <pic:nvPicPr>
                    <pic:cNvPr id="0" name="image5.png"/>
                    <pic:cNvPicPr preferRelativeResize="0"/>
                  </pic:nvPicPr>
                  <pic:blipFill>
                    <a:blip r:embed="rId23"/>
                    <a:srcRect b="0" l="6976" r="0" t="0"/>
                    <a:stretch>
                      <a:fillRect/>
                    </a:stretch>
                  </pic:blipFill>
                  <pic:spPr>
                    <a:xfrm>
                      <a:off x="0" y="0"/>
                      <a:ext cx="12430404" cy="3795713"/>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musicbrainz.org/doc/Frequently_Asked_Questions" TargetMode="External"/><Relationship Id="rId22" Type="http://schemas.openxmlformats.org/officeDocument/2006/relationships/image" Target="media/image3.png"/><Relationship Id="rId10" Type="http://schemas.openxmlformats.org/officeDocument/2006/relationships/hyperlink" Target="http://musicbrainz.org/doc/Frequently_Asked_Questions" TargetMode="External"/><Relationship Id="rId21" Type="http://schemas.openxmlformats.org/officeDocument/2006/relationships/image" Target="media/image10.png"/><Relationship Id="rId13" Type="http://schemas.openxmlformats.org/officeDocument/2006/relationships/hyperlink" Target="http://musicbrainz.org/doc/Frequently_Asked_Questions" TargetMode="External"/><Relationship Id="rId12" Type="http://schemas.openxmlformats.org/officeDocument/2006/relationships/hyperlink" Target="http://musicbrainz.org/doc/Frequently_Asked_Questions"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dbpedia.org/page/Karlsruhe" TargetMode="External"/><Relationship Id="rId14" Type="http://schemas.openxmlformats.org/officeDocument/2006/relationships/hyperlink" Target="http://musicbrainz.org/doc/Frequently_Asked_Questions" TargetMode="External"/><Relationship Id="rId17" Type="http://schemas.openxmlformats.org/officeDocument/2006/relationships/image" Target="media/image4.png"/><Relationship Id="rId16" Type="http://schemas.openxmlformats.org/officeDocument/2006/relationships/hyperlink" Target="https://dbpedia.org/resource/"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euclid-project.eu/modules/chapter1.html" TargetMode="External"/><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