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RDF schema provides a data-modelling vocabulary for RDF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define classes and properties relating entities of one classes to entities of others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 that a resource is a class: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ex:Person rdf:type rdfs:Class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State that a resource is an instance of a class: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Ex:bob rdf:type ex:Person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 that a class is a subclass of another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ex:Student rdfs:subClassOf ex:Person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 that a property is a subclass of another property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ex:parentOf rdfs:subPropertyOf ex:relativeOf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Specify a domain of a property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ex:authorOf rdfs:domain ex:Person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Specify a range of a property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ex:authorOf rdfs:range ex:Book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l6nahpintxbu" w:id="0"/>
      <w:bookmarkEnd w:id="0"/>
      <w:r w:rsidDel="00000000" w:rsidR="00000000" w:rsidRPr="00000000">
        <w:rPr>
          <w:rtl w:val="0"/>
        </w:rPr>
        <w:t xml:space="preserve">Ex.1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are people, students, and music albums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ex:Person rdf:type rdfs:Class.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ex:Student rdf:type rdfs:Class.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ex:MusicAlbum rdf:type rdfs:Class.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Carol is a student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ex:carol rdf:type ex:Student.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Student are people, people are animals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ex:Student rdfs:subClassOf ex:Person.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ex:Person rdfs:sunClassOf ex:Animals.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Bob likes the album “The dark side of the moon”, Alice likes “The wall”.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ex:likes rdfs:domain ex:Person; rdfs:range ex:Albums.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ex:bob ex:likes ex:TDSOTM.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ex:alice ex:likes ex:TW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Bob has purchased the album “Meddle”, and Alice has purchased the album “Animals”.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ex:purchase rdfs:domain ex:Person; rdfs:range ex:Album.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ex:bob ex:purchase ex:meddle.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ex:alice ex:purchase ex:animals.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Like, purchase and own are properties.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ex:own rdfs:domain ex:Person; rdfs:range ex:Album.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someone likes something then they purchase 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Ex:likes rdfs:subClassOf ex:purchase.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someone purchases something, then they own it.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Ex:purchase rdfs:sunClassOf ex:own.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pdchyuc4gw0v" w:id="1"/>
      <w:bookmarkEnd w:id="1"/>
      <w:r w:rsidDel="00000000" w:rsidR="00000000" w:rsidRPr="00000000">
        <w:rPr>
          <w:rtl w:val="0"/>
        </w:rPr>
        <w:t xml:space="preserve">Ex.2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mwwjvri04d6o" w:id="2"/>
      <w:bookmarkEnd w:id="2"/>
      <w:r w:rsidDel="00000000" w:rsidR="00000000" w:rsidRPr="00000000">
        <w:rPr>
          <w:rtl w:val="0"/>
        </w:rPr>
        <w:t xml:space="preserve">Ex.3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Retrieve all the subclasses of ex:Person.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?x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{?x rdfs:subClassOf* ex:Person}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Retrieve all the subclasses of ex:Student.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{?s rdfs:subClassOf* ex:Student}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Retrieve all the superclasses of ex:Student.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?o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{ex:Student rdfs:subClassOf* ?o}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Retrieve pianist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{?s rdf:type ex:Pianist}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Retrieve musicians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{?s rdf:type ex:Musicians}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