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Internet predecessor of the web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highlight w:val="yellow"/>
        </w:rPr>
      </w:pPr>
      <w:r w:rsidDel="00000000" w:rsidR="00000000" w:rsidRPr="00000000">
        <w:rPr>
          <w:rtl w:val="0"/>
        </w:rPr>
        <w:t xml:space="preserve">First generation, </w:t>
      </w:r>
      <w:r w:rsidDel="00000000" w:rsidR="00000000" w:rsidRPr="00000000">
        <w:rPr>
          <w:highlight w:val="yellow"/>
          <w:rtl w:val="0"/>
        </w:rPr>
        <w:t xml:space="preserve">Computer Centered Processing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 retrieve information from Internet you needed special commands, open terminal, connect to remove system download and only then read the file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Really expensive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1990 arrive the Web</w:t>
      </w:r>
    </w:p>
    <w:p w:rsidR="00000000" w:rsidDel="00000000" w:rsidP="00000000" w:rsidRDefault="00000000" w:rsidRPr="00000000" w14:paraId="000000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Document center processing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Browser provided an user interface, only to type the link of the document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Not requires expert knowledge anymore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Huge growth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Web not only documents, we now also connect all kind of devices (household devices) </w:t>
      </w:r>
      <w:r w:rsidDel="00000000" w:rsidR="00000000" w:rsidRPr="00000000">
        <w:rPr>
          <w:b w:val="1"/>
          <w:rtl w:val="0"/>
        </w:rPr>
        <w:t xml:space="preserve">Internet of things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Huge growth of data in the web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Web based on markup language HTML, describes how the information is presented in the web and how the information is linked with each other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HTML does not describe what the information really means, primarily intended for humans and not for the support of machine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Information retrieval dilemma</w:t>
      </w:r>
      <w:r w:rsidDel="00000000" w:rsidR="00000000" w:rsidRPr="00000000">
        <w:rPr>
          <w:rtl w:val="0"/>
        </w:rPr>
        <w:t xml:space="preserve">: 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7968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6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9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Jaguar ambiguous term (polysemy: a word can have different meanings)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also we can express the same content with different words (synonyms and metaphors)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Implicit knowledge:</w:t>
      </w:r>
      <w:r w:rsidDel="00000000" w:rsidR="00000000" w:rsidRPr="00000000">
        <w:rPr>
          <w:rtl w:val="0"/>
        </w:rPr>
        <w:t xml:space="preserve"> the information does not always need to be specified explicitly, sometimes must be derived from logical deductions from the available information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