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RDF one of the main building blocks of the semantic web technology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2085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Multiple ways I can represent the fact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But difficult to compare and to understand that they represent the same information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XML can transform information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Can express a subject and predicate with a URI. Object also with URI or literal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Literal describe data values (not have a separate existence, they are only a value)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blank node: denote existence of an individual with specific attributes, without providing an identification or reference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