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Linear regression</w:t>
      </w:r>
      <w:r w:rsidDel="00000000" w:rsidR="00000000" w:rsidRPr="00000000">
        <w:rPr>
          <w:rtl w:val="0"/>
        </w:rPr>
        <w:t xml:space="preserve">: method for finding the straight line or hyperline that best fits a set of points.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There are lots of complex ways to learn from data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615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19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X ⟹ housing square footage - Feature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Y ⟹ House price (what we want to predict) - Labels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Try to make a model that take house square footage as and predicts house price as the output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The line is a predictor of the house price. Y = mx + b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Loss: how well our line is doing from any given example.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L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loss: loss define by squaring the difference between our model’s prediction and the true value.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We want to minimize the loss across the entire dataset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Is linear. You can find a linear relationship.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rtl w:val="0"/>
        </w:rPr>
        <w:t xml:space="preserve">Training a model</w:t>
      </w:r>
      <w:r w:rsidDel="00000000" w:rsidR="00000000" w:rsidRPr="00000000">
        <w:rPr>
          <w:rtl w:val="0"/>
        </w:rPr>
        <w:t xml:space="preserve">: learning and determine good values for all the weights and the bias from labeled examples. Loss is the penalty for a bad prediction. Number that indicates how bad the model’s prediction was on a single example. The goal is to find a set of weights and biases that have low loss on average across all examples.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