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rPr/>
      </w:pPr>
      <w:r w:rsidDel="00000000" w:rsidR="00000000" w:rsidRPr="00000000">
        <w:rPr/>
        <w:drawing>
          <wp:inline distB="114300" distT="114300" distL="114300" distR="114300">
            <wp:extent cx="3833813" cy="1878695"/>
            <wp:effectExtent b="0" l="0" r="0" t="0"/>
            <wp:docPr id="12" name="image8.png"/>
            <a:graphic>
              <a:graphicData uri="http://schemas.openxmlformats.org/drawingml/2006/picture">
                <pic:pic>
                  <pic:nvPicPr>
                    <pic:cNvPr id="0" name="image8.png"/>
                    <pic:cNvPicPr preferRelativeResize="0"/>
                  </pic:nvPicPr>
                  <pic:blipFill>
                    <a:blip r:embed="rId6"/>
                    <a:srcRect b="0" l="0" r="0" t="0"/>
                    <a:stretch>
                      <a:fillRect/>
                    </a:stretch>
                  </pic:blipFill>
                  <pic:spPr>
                    <a:xfrm>
                      <a:off x="0" y="0"/>
                      <a:ext cx="3833813" cy="1878695"/>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despite some technological advantage in AI field there is been a little research in real word+compl</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b w:val="1"/>
          <w:rtl w:val="0"/>
        </w:rPr>
        <w:t xml:space="preserve">Cognitive psychology</w:t>
      </w:r>
      <w:r w:rsidDel="00000000" w:rsidR="00000000" w:rsidRPr="00000000">
        <w:rPr>
          <w:rtl w:val="0"/>
        </w:rPr>
        <w:t xml:space="preserve">: discipline that explores internal processes such as perception, attention, language, memory, decision making, learning, … it tries to investigate those internal processes. Ask different questions like </w:t>
      </w:r>
      <w:r w:rsidDel="00000000" w:rsidR="00000000" w:rsidRPr="00000000">
        <w:rPr>
          <w:i w:val="1"/>
          <w:rtl w:val="0"/>
        </w:rPr>
        <w:t xml:space="preserve">how people perceive shape</w:t>
      </w:r>
      <w:r w:rsidDel="00000000" w:rsidR="00000000" w:rsidRPr="00000000">
        <w:rPr>
          <w:rtl w:val="0"/>
        </w:rPr>
        <w:t xml:space="preserve"> or </w:t>
      </w:r>
      <w:r w:rsidDel="00000000" w:rsidR="00000000" w:rsidRPr="00000000">
        <w:rPr>
          <w:i w:val="1"/>
          <w:rtl w:val="0"/>
        </w:rPr>
        <w:t xml:space="preserve">why people remember some facts and when we forget things</w:t>
      </w:r>
      <w:r w:rsidDel="00000000" w:rsidR="00000000" w:rsidRPr="00000000">
        <w:rPr>
          <w:rtl w:val="0"/>
        </w:rPr>
        <w:t xml:space="preserve"> or </w:t>
      </w:r>
      <w:r w:rsidDel="00000000" w:rsidR="00000000" w:rsidRPr="00000000">
        <w:rPr>
          <w:i w:val="1"/>
          <w:rtl w:val="0"/>
        </w:rPr>
        <w:t xml:space="preserve">how we experience emotions</w:t>
      </w: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b w:val="1"/>
          <w:rtl w:val="0"/>
        </w:rPr>
        <w:t xml:space="preserve">Cognitive ergonomics</w:t>
      </w:r>
      <w:r w:rsidDel="00000000" w:rsidR="00000000" w:rsidRPr="00000000">
        <w:rPr>
          <w:rtl w:val="0"/>
        </w:rPr>
        <w:t xml:space="preserve"> </w:t>
      </w:r>
      <w:r w:rsidDel="00000000" w:rsidR="00000000" w:rsidRPr="00000000">
        <w:rPr>
          <w:b w:val="1"/>
          <w:rtl w:val="0"/>
        </w:rPr>
        <w:t xml:space="preserve">(CE)</w:t>
      </w:r>
      <w:r w:rsidDel="00000000" w:rsidR="00000000" w:rsidRPr="00000000">
        <w:rPr>
          <w:rtl w:val="0"/>
        </w:rPr>
        <w:t xml:space="preserve">: processes of mental processes, such as perception, memory, reasoning </w:t>
      </w:r>
      <w:r w:rsidDel="00000000" w:rsidR="00000000" w:rsidRPr="00000000">
        <w:rPr>
          <w:u w:val="single"/>
          <w:rtl w:val="0"/>
        </w:rPr>
        <w:t xml:space="preserve">but considered in their interaction among humans and other elements of a system</w:t>
      </w:r>
      <w:r w:rsidDel="00000000" w:rsidR="00000000" w:rsidRPr="00000000">
        <w:rPr>
          <w:rtl w:val="0"/>
        </w:rPr>
        <w:t xml:space="preserve">. It aims to investigate the relationship between our cognitive system and how it is affected with the interaction of technology. </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--23</w:t>
      </w:r>
    </w:p>
    <w:p w:rsidR="00000000" w:rsidDel="00000000" w:rsidP="00000000" w:rsidRDefault="00000000" w:rsidRPr="00000000" w14:paraId="0000000B">
      <w:pPr>
        <w:rPr/>
      </w:pPr>
      <w:r w:rsidDel="00000000" w:rsidR="00000000" w:rsidRPr="00000000">
        <w:rPr>
          <w:b w:val="1"/>
          <w:rtl w:val="0"/>
        </w:rPr>
        <w:t xml:space="preserve">Human computer interaction</w:t>
      </w:r>
      <w:r w:rsidDel="00000000" w:rsidR="00000000" w:rsidRPr="00000000">
        <w:rPr>
          <w:rtl w:val="0"/>
        </w:rPr>
        <w:t xml:space="preserve"> </w:t>
      </w:r>
      <w:r w:rsidDel="00000000" w:rsidR="00000000" w:rsidRPr="00000000">
        <w:rPr>
          <w:b w:val="1"/>
          <w:rtl w:val="0"/>
        </w:rPr>
        <w:t xml:space="preserve">(HCI)</w:t>
      </w:r>
      <w:r w:rsidDel="00000000" w:rsidR="00000000" w:rsidRPr="00000000">
        <w:rPr>
          <w:rtl w:val="0"/>
        </w:rPr>
        <w:t xml:space="preserve">: study how people use and experience interactive technology. </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--24</w:t>
      </w:r>
    </w:p>
    <w:p w:rsidR="00000000" w:rsidDel="00000000" w:rsidP="00000000" w:rsidRDefault="00000000" w:rsidRPr="00000000" w14:paraId="0000000E">
      <w:pPr>
        <w:rPr/>
      </w:pPr>
      <w:r w:rsidDel="00000000" w:rsidR="00000000" w:rsidRPr="00000000">
        <w:rPr>
          <w:b w:val="1"/>
          <w:rtl w:val="0"/>
        </w:rPr>
        <w:t xml:space="preserve">Interaction design</w:t>
      </w:r>
      <w:r w:rsidDel="00000000" w:rsidR="00000000" w:rsidRPr="00000000">
        <w:rPr>
          <w:rtl w:val="0"/>
        </w:rPr>
        <w:t xml:space="preserve">: umbrella term that cover user interface design, software design, … fundamental to all disciplines +compl</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b w:val="1"/>
          <w:rtl w:val="0"/>
        </w:rPr>
        <w:t xml:space="preserve">Cognition</w:t>
      </w:r>
      <w:r w:rsidDel="00000000" w:rsidR="00000000" w:rsidRPr="00000000">
        <w:rPr>
          <w:rtl w:val="0"/>
        </w:rPr>
      </w:r>
    </w:p>
    <w:p w:rsidR="00000000" w:rsidDel="00000000" w:rsidP="00000000" w:rsidRDefault="00000000" w:rsidRPr="00000000" w14:paraId="00000014">
      <w:pPr>
        <w:numPr>
          <w:ilvl w:val="0"/>
          <w:numId w:val="1"/>
        </w:numPr>
        <w:ind w:left="720" w:hanging="360"/>
        <w:rPr>
          <w:u w:val="none"/>
        </w:rPr>
      </w:pPr>
      <w:r w:rsidDel="00000000" w:rsidR="00000000" w:rsidRPr="00000000">
        <w:rPr>
          <w:rtl w:val="0"/>
        </w:rPr>
        <w:t xml:space="preserve">Experimental vs reflective cognition (Norman)</w:t>
      </w:r>
    </w:p>
    <w:p w:rsidR="00000000" w:rsidDel="00000000" w:rsidP="00000000" w:rsidRDefault="00000000" w:rsidRPr="00000000" w14:paraId="00000015">
      <w:pPr>
        <w:numPr>
          <w:ilvl w:val="0"/>
          <w:numId w:val="1"/>
        </w:numPr>
        <w:ind w:left="720" w:hanging="360"/>
        <w:rPr>
          <w:u w:val="none"/>
        </w:rPr>
      </w:pPr>
      <w:r w:rsidDel="00000000" w:rsidR="00000000" w:rsidRPr="00000000">
        <w:rPr>
          <w:rtl w:val="0"/>
        </w:rPr>
        <w:t xml:space="preserve">Fast (2+2) vs slow thinking (21x29) (Kahneman)</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Cognitive processes</w:t>
      </w:r>
    </w:p>
    <w:p w:rsidR="00000000" w:rsidDel="00000000" w:rsidP="00000000" w:rsidRDefault="00000000" w:rsidRPr="00000000" w14:paraId="00000018">
      <w:pPr>
        <w:numPr>
          <w:ilvl w:val="0"/>
          <w:numId w:val="6"/>
        </w:numPr>
        <w:ind w:left="720" w:hanging="360"/>
        <w:rPr>
          <w:u w:val="none"/>
        </w:rPr>
      </w:pPr>
      <w:r w:rsidDel="00000000" w:rsidR="00000000" w:rsidRPr="00000000">
        <w:rPr>
          <w:rtl w:val="0"/>
        </w:rPr>
        <w:t xml:space="preserve">Attention</w:t>
      </w:r>
    </w:p>
    <w:p w:rsidR="00000000" w:rsidDel="00000000" w:rsidP="00000000" w:rsidRDefault="00000000" w:rsidRPr="00000000" w14:paraId="00000019">
      <w:pPr>
        <w:numPr>
          <w:ilvl w:val="0"/>
          <w:numId w:val="6"/>
        </w:numPr>
        <w:ind w:left="720" w:hanging="360"/>
        <w:rPr>
          <w:u w:val="none"/>
        </w:rPr>
      </w:pPr>
      <w:r w:rsidDel="00000000" w:rsidR="00000000" w:rsidRPr="00000000">
        <w:rPr>
          <w:rtl w:val="0"/>
        </w:rPr>
        <w:t xml:space="preserve">Perception</w:t>
      </w:r>
    </w:p>
    <w:p w:rsidR="00000000" w:rsidDel="00000000" w:rsidP="00000000" w:rsidRDefault="00000000" w:rsidRPr="00000000" w14:paraId="0000001A">
      <w:pPr>
        <w:numPr>
          <w:ilvl w:val="0"/>
          <w:numId w:val="6"/>
        </w:numPr>
        <w:ind w:left="720" w:hanging="360"/>
        <w:rPr>
          <w:u w:val="none"/>
        </w:rPr>
      </w:pPr>
      <w:r w:rsidDel="00000000" w:rsidR="00000000" w:rsidRPr="00000000">
        <w:rPr>
          <w:rtl w:val="0"/>
        </w:rPr>
        <w:t xml:space="preserve">Memory</w:t>
      </w:r>
    </w:p>
    <w:p w:rsidR="00000000" w:rsidDel="00000000" w:rsidP="00000000" w:rsidRDefault="00000000" w:rsidRPr="00000000" w14:paraId="0000001B">
      <w:pPr>
        <w:numPr>
          <w:ilvl w:val="0"/>
          <w:numId w:val="6"/>
        </w:numPr>
        <w:ind w:left="720" w:hanging="360"/>
        <w:rPr>
          <w:u w:val="none"/>
        </w:rPr>
      </w:pPr>
      <w:r w:rsidDel="00000000" w:rsidR="00000000" w:rsidRPr="00000000">
        <w:rPr>
          <w:rtl w:val="0"/>
        </w:rPr>
        <w:t xml:space="preserve">Learning</w:t>
      </w:r>
    </w:p>
    <w:p w:rsidR="00000000" w:rsidDel="00000000" w:rsidP="00000000" w:rsidRDefault="00000000" w:rsidRPr="00000000" w14:paraId="0000001C">
      <w:pPr>
        <w:numPr>
          <w:ilvl w:val="0"/>
          <w:numId w:val="6"/>
        </w:numPr>
        <w:ind w:left="720" w:hanging="360"/>
        <w:rPr>
          <w:u w:val="none"/>
        </w:rPr>
      </w:pPr>
      <w:r w:rsidDel="00000000" w:rsidR="00000000" w:rsidRPr="00000000">
        <w:rPr>
          <w:rtl w:val="0"/>
        </w:rPr>
        <w:t xml:space="preserve">Reading, speaking and listening</w:t>
      </w:r>
    </w:p>
    <w:p w:rsidR="00000000" w:rsidDel="00000000" w:rsidP="00000000" w:rsidRDefault="00000000" w:rsidRPr="00000000" w14:paraId="0000001D">
      <w:pPr>
        <w:numPr>
          <w:ilvl w:val="0"/>
          <w:numId w:val="6"/>
        </w:numPr>
        <w:ind w:left="720" w:hanging="360"/>
        <w:rPr>
          <w:u w:val="none"/>
        </w:rPr>
      </w:pPr>
      <w:r w:rsidDel="00000000" w:rsidR="00000000" w:rsidRPr="00000000">
        <w:rPr>
          <w:rtl w:val="0"/>
        </w:rPr>
        <w:t xml:space="preserve">Problem-solving, planning, reasoning and decision making</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--5 </w:t>
      </w:r>
    </w:p>
    <w:p w:rsidR="00000000" w:rsidDel="00000000" w:rsidP="00000000" w:rsidRDefault="00000000" w:rsidRPr="00000000" w14:paraId="00000020">
      <w:pPr>
        <w:rPr/>
      </w:pPr>
      <w:r w:rsidDel="00000000" w:rsidR="00000000" w:rsidRPr="00000000">
        <w:rPr>
          <w:b w:val="1"/>
          <w:rtl w:val="0"/>
        </w:rPr>
        <w:t xml:space="preserve">How can understanding cognition help human-AI interaction?</w:t>
      </w:r>
      <w:r w:rsidDel="00000000" w:rsidR="00000000" w:rsidRPr="00000000">
        <w:rPr>
          <w:rtl w:val="0"/>
        </w:rPr>
      </w:r>
    </w:p>
    <w:p w:rsidR="00000000" w:rsidDel="00000000" w:rsidP="00000000" w:rsidRDefault="00000000" w:rsidRPr="00000000" w14:paraId="00000021">
      <w:pPr>
        <w:numPr>
          <w:ilvl w:val="0"/>
          <w:numId w:val="3"/>
        </w:numPr>
        <w:ind w:left="720" w:hanging="360"/>
        <w:rPr>
          <w:u w:val="none"/>
        </w:rPr>
      </w:pPr>
      <w:r w:rsidDel="00000000" w:rsidR="00000000" w:rsidRPr="00000000">
        <w:rPr>
          <w:rtl w:val="0"/>
        </w:rPr>
        <w:t xml:space="preserve">Offers insight into capabilities and limitation of individual in terms of their expected action</w:t>
      </w:r>
    </w:p>
    <w:p w:rsidR="00000000" w:rsidDel="00000000" w:rsidP="00000000" w:rsidRDefault="00000000" w:rsidRPr="00000000" w14:paraId="00000022">
      <w:pPr>
        <w:numPr>
          <w:ilvl w:val="0"/>
          <w:numId w:val="3"/>
        </w:numPr>
        <w:ind w:left="720" w:hanging="360"/>
        <w:rPr>
          <w:u w:val="none"/>
        </w:rPr>
      </w:pPr>
      <w:r w:rsidDel="00000000" w:rsidR="00000000" w:rsidRPr="00000000">
        <w:rPr>
          <w:rtl w:val="0"/>
        </w:rPr>
        <w:t xml:space="preserve">Explore and elucidates causes and characteristics of challenges individuals confort when utilising intelligent systems</w:t>
      </w:r>
    </w:p>
    <w:p w:rsidR="00000000" w:rsidDel="00000000" w:rsidP="00000000" w:rsidRDefault="00000000" w:rsidRPr="00000000" w14:paraId="00000023">
      <w:pPr>
        <w:numPr>
          <w:ilvl w:val="0"/>
          <w:numId w:val="3"/>
        </w:numPr>
        <w:ind w:left="720" w:hanging="360"/>
        <w:rPr>
          <w:u w:val="none"/>
        </w:rPr>
      </w:pPr>
      <w:r w:rsidDel="00000000" w:rsidR="00000000" w:rsidRPr="00000000">
        <w:rPr>
          <w:rtl w:val="0"/>
        </w:rPr>
        <w:t xml:space="preserve">Provides theories, modelling tools, guidance and methods that can lead to the design of better intelligent products</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if we know the characteristic of the user we could avoid him frustration and stress</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--6</w:t>
      </w:r>
    </w:p>
    <w:p w:rsidR="00000000" w:rsidDel="00000000" w:rsidP="00000000" w:rsidRDefault="00000000" w:rsidRPr="00000000" w14:paraId="00000028">
      <w:pPr>
        <w:rPr/>
      </w:pPr>
      <w:r w:rsidDel="00000000" w:rsidR="00000000" w:rsidRPr="00000000">
        <w:rPr>
          <w:b w:val="1"/>
          <w:rtl w:val="0"/>
        </w:rPr>
        <w:t xml:space="preserve">Perception</w:t>
      </w:r>
      <w:r w:rsidDel="00000000" w:rsidR="00000000" w:rsidRPr="00000000">
        <w:rPr>
          <w:rtl w:val="0"/>
        </w:rPr>
        <w:t xml:space="preserve">: psychological process in which we </w:t>
      </w:r>
      <w:r w:rsidDel="00000000" w:rsidR="00000000" w:rsidRPr="00000000">
        <w:rPr>
          <w:i w:val="1"/>
          <w:rtl w:val="0"/>
        </w:rPr>
        <w:t xml:space="preserve">interpret </w:t>
      </w:r>
      <w:r w:rsidDel="00000000" w:rsidR="00000000" w:rsidRPr="00000000">
        <w:rPr>
          <w:rtl w:val="0"/>
        </w:rPr>
        <w:t xml:space="preserve">sensory stimulation. Design interfaces that are readily perceivable such as</w:t>
      </w:r>
    </w:p>
    <w:p w:rsidR="00000000" w:rsidDel="00000000" w:rsidP="00000000" w:rsidRDefault="00000000" w:rsidRPr="00000000" w14:paraId="00000029">
      <w:pPr>
        <w:numPr>
          <w:ilvl w:val="0"/>
          <w:numId w:val="5"/>
        </w:numPr>
        <w:ind w:left="720" w:hanging="360"/>
        <w:rPr>
          <w:u w:val="none"/>
        </w:rPr>
      </w:pPr>
      <w:r w:rsidDel="00000000" w:rsidR="00000000" w:rsidRPr="00000000">
        <w:rPr>
          <w:rtl w:val="0"/>
        </w:rPr>
        <w:t xml:space="preserve">Legible text</w:t>
      </w:r>
    </w:p>
    <w:p w:rsidR="00000000" w:rsidDel="00000000" w:rsidP="00000000" w:rsidRDefault="00000000" w:rsidRPr="00000000" w14:paraId="0000002A">
      <w:pPr>
        <w:numPr>
          <w:ilvl w:val="0"/>
          <w:numId w:val="5"/>
        </w:numPr>
        <w:ind w:left="720" w:hanging="360"/>
        <w:rPr>
          <w:u w:val="none"/>
        </w:rPr>
      </w:pPr>
      <w:r w:rsidDel="00000000" w:rsidR="00000000" w:rsidRPr="00000000">
        <w:rPr>
          <w:rtl w:val="0"/>
        </w:rPr>
        <w:t xml:space="preserve">Icons easy to distinguish and read</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Fonts w:ascii="Cardo" w:cs="Cardo" w:eastAsia="Cardo" w:hAnsi="Cardo"/>
          <w:rtl w:val="0"/>
        </w:rPr>
        <w:t xml:space="preserve">Weller 2004 ⟹ people took less time to locate items for information that was grouped. </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Also some argue that too much white space on web pages is detrimental to the search process, makes it hard to find information.</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b w:val="1"/>
        </w:rPr>
      </w:pPr>
      <w:r w:rsidDel="00000000" w:rsidR="00000000" w:rsidRPr="00000000">
        <w:rPr>
          <w:b w:val="1"/>
          <w:rtl w:val="0"/>
        </w:rPr>
        <w:t xml:space="preserve">Colour perception</w:t>
      </w:r>
    </w:p>
    <w:p w:rsidR="00000000" w:rsidDel="00000000" w:rsidP="00000000" w:rsidRDefault="00000000" w:rsidRPr="00000000" w14:paraId="00000031">
      <w:pPr>
        <w:rPr>
          <w:b w:val="1"/>
        </w:rPr>
      </w:pPr>
      <w:r w:rsidDel="00000000" w:rsidR="00000000" w:rsidRPr="00000000">
        <w:rPr>
          <w:b w:val="1"/>
        </w:rPr>
        <w:drawing>
          <wp:inline distB="114300" distT="114300" distL="114300" distR="114300">
            <wp:extent cx="2566988" cy="1322054"/>
            <wp:effectExtent b="0" l="0" r="0" t="0"/>
            <wp:docPr id="4"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2566988" cy="1322054"/>
                    </a:xfrm>
                    <a:prstGeom prst="rect"/>
                    <a:ln/>
                  </pic:spPr>
                </pic:pic>
              </a:graphicData>
            </a:graphic>
          </wp:inline>
        </w:drawing>
      </w: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There are three channels: red-green, yellow-blue, black-white. </w:t>
      </w:r>
    </w:p>
    <w:p w:rsidR="00000000" w:rsidDel="00000000" w:rsidP="00000000" w:rsidRDefault="00000000" w:rsidRPr="00000000" w14:paraId="00000033">
      <w:pPr>
        <w:rPr/>
      </w:pPr>
      <w:r w:rsidDel="00000000" w:rsidR="00000000" w:rsidRPr="00000000">
        <w:rPr>
          <w:rtl w:val="0"/>
        </w:rPr>
        <w:t xml:space="preserve">Use distinctive colour</w:t>
      </w:r>
    </w:p>
    <w:p w:rsidR="00000000" w:rsidDel="00000000" w:rsidP="00000000" w:rsidRDefault="00000000" w:rsidRPr="00000000" w14:paraId="00000034">
      <w:pPr>
        <w:rPr/>
      </w:pPr>
      <w:r w:rsidDel="00000000" w:rsidR="00000000" w:rsidRPr="00000000">
        <w:rPr>
          <w:rtl w:val="0"/>
        </w:rPr>
        <w:t xml:space="preserve">Avoid colour pairs that colour-blind people cannot distinguish</w:t>
      </w:r>
    </w:p>
    <w:p w:rsidR="00000000" w:rsidDel="00000000" w:rsidP="00000000" w:rsidRDefault="00000000" w:rsidRPr="00000000" w14:paraId="00000035">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3533775</wp:posOffset>
            </wp:positionH>
            <wp:positionV relativeFrom="paragraph">
              <wp:posOffset>123825</wp:posOffset>
            </wp:positionV>
            <wp:extent cx="2347913" cy="572304"/>
            <wp:effectExtent b="0" l="0" r="0" t="0"/>
            <wp:wrapSquare wrapText="bothSides" distB="114300" distT="114300" distL="114300" distR="114300"/>
            <wp:docPr id="16" name="image7.png"/>
            <a:graphic>
              <a:graphicData uri="http://schemas.openxmlformats.org/drawingml/2006/picture">
                <pic:pic>
                  <pic:nvPicPr>
                    <pic:cNvPr id="0" name="image7.png"/>
                    <pic:cNvPicPr preferRelativeResize="0"/>
                  </pic:nvPicPr>
                  <pic:blipFill>
                    <a:blip r:embed="rId8"/>
                    <a:srcRect b="0" l="0" r="0" t="0"/>
                    <a:stretch>
                      <a:fillRect/>
                    </a:stretch>
                  </pic:blipFill>
                  <pic:spPr>
                    <a:xfrm>
                      <a:off x="0" y="0"/>
                      <a:ext cx="2347913" cy="572304"/>
                    </a:xfrm>
                    <a:prstGeom prst="rect"/>
                    <a:ln/>
                  </pic:spPr>
                </pic:pic>
              </a:graphicData>
            </a:graphic>
          </wp:anchor>
        </w:drawing>
      </w:r>
    </w:p>
    <w:p w:rsidR="00000000" w:rsidDel="00000000" w:rsidP="00000000" w:rsidRDefault="00000000" w:rsidRPr="00000000" w14:paraId="00000036">
      <w:pPr>
        <w:rPr/>
      </w:pPr>
      <w:r w:rsidDel="00000000" w:rsidR="00000000" w:rsidRPr="00000000">
        <w:rPr>
          <w:rtl w:val="0"/>
        </w:rPr>
        <w:t xml:space="preserve">Separate strong opponent colours, placing opponent colours right next to or on top of each other causes a disturbing shimmering sensation. </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The colours that people can distinguish most easily are those that cause a strong signal (positive or negative) on one of the three colour-perception channels.</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b w:val="1"/>
          <w:rtl w:val="0"/>
        </w:rPr>
        <w:t xml:space="preserve">Gestalt theory of perception</w:t>
      </w:r>
      <w:r w:rsidDel="00000000" w:rsidR="00000000" w:rsidRPr="00000000">
        <w:rPr>
          <w:rtl w:val="0"/>
        </w:rPr>
      </w:r>
    </w:p>
    <w:p w:rsidR="00000000" w:rsidDel="00000000" w:rsidP="00000000" w:rsidRDefault="00000000" w:rsidRPr="00000000" w14:paraId="00000040">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wp:posOffset>
            </wp:positionH>
            <wp:positionV relativeFrom="paragraph">
              <wp:posOffset>177212</wp:posOffset>
            </wp:positionV>
            <wp:extent cx="1083747" cy="1501136"/>
            <wp:effectExtent b="0" l="0" r="0" t="0"/>
            <wp:wrapSquare wrapText="bothSides" distB="114300" distT="114300" distL="114300" distR="114300"/>
            <wp:docPr id="10" name="image13.png"/>
            <a:graphic>
              <a:graphicData uri="http://schemas.openxmlformats.org/drawingml/2006/picture">
                <pic:pic>
                  <pic:nvPicPr>
                    <pic:cNvPr id="0" name="image13.png"/>
                    <pic:cNvPicPr preferRelativeResize="0"/>
                  </pic:nvPicPr>
                  <pic:blipFill>
                    <a:blip r:embed="rId9"/>
                    <a:srcRect b="0" l="0" r="0" t="0"/>
                    <a:stretch>
                      <a:fillRect/>
                    </a:stretch>
                  </pic:blipFill>
                  <pic:spPr>
                    <a:xfrm>
                      <a:off x="0" y="0"/>
                      <a:ext cx="1083747" cy="1501136"/>
                    </a:xfrm>
                    <a:prstGeom prst="rect"/>
                    <a:ln/>
                  </pic:spPr>
                </pic:pic>
              </a:graphicData>
            </a:graphic>
          </wp:anchor>
        </w:drawing>
      </w:r>
    </w:p>
    <w:p w:rsidR="00000000" w:rsidDel="00000000" w:rsidP="00000000" w:rsidRDefault="00000000" w:rsidRPr="00000000" w14:paraId="00000041">
      <w:pPr>
        <w:rPr/>
      </w:pPr>
      <w:r w:rsidDel="00000000" w:rsidR="00000000" w:rsidRPr="00000000">
        <w:rPr>
          <w:rtl w:val="0"/>
        </w:rPr>
        <w:t xml:space="preserve">Popular theory, we perceive objects as well organised patterns rather than separate components. Still popular in design. </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b w:val="1"/>
        </w:rPr>
      </w:pPr>
      <w:r w:rsidDel="00000000" w:rsidR="00000000" w:rsidRPr="00000000">
        <w:rPr>
          <w:b w:val="1"/>
          <w:rtl w:val="0"/>
        </w:rPr>
        <w:t xml:space="preserve">Proximity</w:t>
      </w:r>
    </w:p>
    <w:p w:rsidR="00000000" w:rsidDel="00000000" w:rsidP="00000000" w:rsidRDefault="00000000" w:rsidRPr="00000000" w14:paraId="0000004B">
      <w:pPr>
        <w:rPr/>
      </w:pPr>
      <w:r w:rsidDel="00000000" w:rsidR="00000000" w:rsidRPr="00000000">
        <w:rPr/>
        <w:drawing>
          <wp:inline distB="114300" distT="114300" distL="114300" distR="114300">
            <wp:extent cx="1775681" cy="971262"/>
            <wp:effectExtent b="0" l="0" r="0" t="0"/>
            <wp:docPr id="15"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1775681" cy="971262"/>
                    </a:xfrm>
                    <a:prstGeom prst="rect"/>
                    <a:ln/>
                  </pic:spPr>
                </pic:pic>
              </a:graphicData>
            </a:graphic>
          </wp:inline>
        </w:drawing>
      </w:r>
      <w:r w:rsidDel="00000000" w:rsidR="00000000" w:rsidRPr="00000000">
        <w:rPr>
          <w:rtl w:val="0"/>
        </w:rPr>
      </w:r>
    </w:p>
    <w:p w:rsidR="00000000" w:rsidDel="00000000" w:rsidP="00000000" w:rsidRDefault="00000000" w:rsidRPr="00000000" w14:paraId="0000004C">
      <w:pPr>
        <w:rPr/>
      </w:pPr>
      <w:r w:rsidDel="00000000" w:rsidR="00000000" w:rsidRPr="00000000">
        <w:rPr>
          <w:rtl w:val="0"/>
        </w:rPr>
        <w:t xml:space="preserve">Visual tendency to group together items that are close together. The group will generally be perceived as a single unit</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b w:val="1"/>
        </w:rPr>
      </w:pPr>
      <w:r w:rsidDel="00000000" w:rsidR="00000000" w:rsidRPr="00000000">
        <w:rPr>
          <w:b w:val="1"/>
          <w:rtl w:val="0"/>
        </w:rPr>
        <w:t xml:space="preserve">Similarity</w:t>
      </w:r>
    </w:p>
    <w:p w:rsidR="00000000" w:rsidDel="00000000" w:rsidP="00000000" w:rsidRDefault="00000000" w:rsidRPr="00000000" w14:paraId="0000004F">
      <w:pPr>
        <w:rPr>
          <w:b w:val="1"/>
        </w:rPr>
      </w:pPr>
      <w:r w:rsidDel="00000000" w:rsidR="00000000" w:rsidRPr="00000000">
        <w:rPr>
          <w:b w:val="1"/>
        </w:rPr>
        <w:drawing>
          <wp:inline distB="114300" distT="114300" distL="114300" distR="114300">
            <wp:extent cx="1128713" cy="974797"/>
            <wp:effectExtent b="0" l="0" r="0" t="0"/>
            <wp:docPr id="2" name="image16.png"/>
            <a:graphic>
              <a:graphicData uri="http://schemas.openxmlformats.org/drawingml/2006/picture">
                <pic:pic>
                  <pic:nvPicPr>
                    <pic:cNvPr id="0" name="image16.png"/>
                    <pic:cNvPicPr preferRelativeResize="0"/>
                  </pic:nvPicPr>
                  <pic:blipFill>
                    <a:blip r:embed="rId11"/>
                    <a:srcRect b="0" l="0" r="0" t="0"/>
                    <a:stretch>
                      <a:fillRect/>
                    </a:stretch>
                  </pic:blipFill>
                  <pic:spPr>
                    <a:xfrm>
                      <a:off x="0" y="0"/>
                      <a:ext cx="1128713" cy="974797"/>
                    </a:xfrm>
                    <a:prstGeom prst="rect"/>
                    <a:ln/>
                  </pic:spPr>
                </pic:pic>
              </a:graphicData>
            </a:graphic>
          </wp:inline>
        </w:drawing>
      </w:r>
      <w:r w:rsidDel="00000000" w:rsidR="00000000" w:rsidRPr="00000000">
        <w:rPr>
          <w:rtl w:val="0"/>
        </w:rPr>
      </w:r>
    </w:p>
    <w:p w:rsidR="00000000" w:rsidDel="00000000" w:rsidP="00000000" w:rsidRDefault="00000000" w:rsidRPr="00000000" w14:paraId="00000050">
      <w:pPr>
        <w:rPr/>
      </w:pPr>
      <w:r w:rsidDel="00000000" w:rsidR="00000000" w:rsidRPr="00000000">
        <w:rPr>
          <w:rtl w:val="0"/>
        </w:rPr>
        <w:t xml:space="preserve">Visual tendency to group together similar elements regardless of their proximity. Can be grouped by colour, shape or size.</w:t>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203788</wp:posOffset>
            </wp:positionV>
            <wp:extent cx="2814638" cy="1391435"/>
            <wp:effectExtent b="0" l="0" r="0" t="0"/>
            <wp:wrapSquare wrapText="bothSides" distB="114300" distT="114300" distL="114300" distR="114300"/>
            <wp:docPr id="1" name="image4.png"/>
            <a:graphic>
              <a:graphicData uri="http://schemas.openxmlformats.org/drawingml/2006/picture">
                <pic:pic>
                  <pic:nvPicPr>
                    <pic:cNvPr id="0" name="image4.png"/>
                    <pic:cNvPicPr preferRelativeResize="0"/>
                  </pic:nvPicPr>
                  <pic:blipFill>
                    <a:blip r:embed="rId12"/>
                    <a:srcRect b="0" l="0" r="0" t="0"/>
                    <a:stretch>
                      <a:fillRect/>
                    </a:stretch>
                  </pic:blipFill>
                  <pic:spPr>
                    <a:xfrm>
                      <a:off x="0" y="0"/>
                      <a:ext cx="2814638" cy="1391435"/>
                    </a:xfrm>
                    <a:prstGeom prst="rect"/>
                    <a:ln/>
                  </pic:spPr>
                </pic:pic>
              </a:graphicData>
            </a:graphic>
          </wp:anchor>
        </w:drawing>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Fonts w:ascii="Cardo" w:cs="Cardo" w:eastAsia="Cardo" w:hAnsi="Cardo"/>
          <w:rtl w:val="0"/>
        </w:rPr>
        <w:t xml:space="preserve">Github used to distinguish different sections with different background colours. Different colours ⟹ different purpose. Also links are distinguished from regular text thanks to the colour (blue)</w:t>
      </w:r>
    </w:p>
    <w:p w:rsidR="00000000" w:rsidDel="00000000" w:rsidP="00000000" w:rsidRDefault="00000000" w:rsidRPr="00000000" w14:paraId="00000055">
      <w:pPr>
        <w:rPr>
          <w:b w:val="1"/>
        </w:rPr>
      </w:pPr>
      <w:r w:rsidDel="00000000" w:rsidR="00000000" w:rsidRPr="00000000">
        <w:rPr>
          <w:rtl w:val="0"/>
        </w:rPr>
      </w:r>
    </w:p>
    <w:p w:rsidR="00000000" w:rsidDel="00000000" w:rsidP="00000000" w:rsidRDefault="00000000" w:rsidRPr="00000000" w14:paraId="00000056">
      <w:pPr>
        <w:rPr>
          <w:b w:val="1"/>
        </w:rPr>
      </w:pPr>
      <w:r w:rsidDel="00000000" w:rsidR="00000000" w:rsidRPr="00000000">
        <w:rPr>
          <w:rtl w:val="0"/>
        </w:rPr>
      </w:r>
    </w:p>
    <w:p w:rsidR="00000000" w:rsidDel="00000000" w:rsidP="00000000" w:rsidRDefault="00000000" w:rsidRPr="00000000" w14:paraId="00000057">
      <w:pPr>
        <w:rPr>
          <w:b w:val="1"/>
        </w:rPr>
      </w:pPr>
      <w:r w:rsidDel="00000000" w:rsidR="00000000" w:rsidRPr="00000000">
        <w:rPr>
          <w:rtl w:val="0"/>
        </w:rPr>
      </w:r>
    </w:p>
    <w:p w:rsidR="00000000" w:rsidDel="00000000" w:rsidP="00000000" w:rsidRDefault="00000000" w:rsidRPr="00000000" w14:paraId="00000058">
      <w:pPr>
        <w:rPr>
          <w:b w:val="1"/>
        </w:rPr>
      </w:pPr>
      <w:r w:rsidDel="00000000" w:rsidR="00000000" w:rsidRPr="00000000">
        <w:rPr>
          <w:rtl w:val="0"/>
        </w:rPr>
      </w:r>
    </w:p>
    <w:p w:rsidR="00000000" w:rsidDel="00000000" w:rsidP="00000000" w:rsidRDefault="00000000" w:rsidRPr="00000000" w14:paraId="00000059">
      <w:pPr>
        <w:rPr>
          <w:b w:val="1"/>
        </w:rPr>
      </w:pPr>
      <w:r w:rsidDel="00000000" w:rsidR="00000000" w:rsidRPr="00000000">
        <w:rPr>
          <w:rtl w:val="0"/>
        </w:rPr>
      </w:r>
    </w:p>
    <w:p w:rsidR="00000000" w:rsidDel="00000000" w:rsidP="00000000" w:rsidRDefault="00000000" w:rsidRPr="00000000" w14:paraId="0000005A">
      <w:pPr>
        <w:rPr>
          <w:b w:val="1"/>
        </w:rPr>
      </w:pPr>
      <w:r w:rsidDel="00000000" w:rsidR="00000000" w:rsidRPr="00000000">
        <w:rPr>
          <w:rtl w:val="0"/>
        </w:rPr>
      </w:r>
    </w:p>
    <w:p w:rsidR="00000000" w:rsidDel="00000000" w:rsidP="00000000" w:rsidRDefault="00000000" w:rsidRPr="00000000" w14:paraId="0000005B">
      <w:pPr>
        <w:rPr>
          <w:b w:val="1"/>
        </w:rPr>
      </w:pPr>
      <w:r w:rsidDel="00000000" w:rsidR="00000000" w:rsidRPr="00000000">
        <w:rPr>
          <w:rtl w:val="0"/>
        </w:rPr>
      </w:r>
    </w:p>
    <w:p w:rsidR="00000000" w:rsidDel="00000000" w:rsidP="00000000" w:rsidRDefault="00000000" w:rsidRPr="00000000" w14:paraId="0000005C">
      <w:pPr>
        <w:rPr>
          <w:b w:val="1"/>
        </w:rPr>
      </w:pPr>
      <w:r w:rsidDel="00000000" w:rsidR="00000000" w:rsidRPr="00000000">
        <w:rPr>
          <w:rtl w:val="0"/>
        </w:rPr>
      </w:r>
    </w:p>
    <w:p w:rsidR="00000000" w:rsidDel="00000000" w:rsidP="00000000" w:rsidRDefault="00000000" w:rsidRPr="00000000" w14:paraId="0000005D">
      <w:pPr>
        <w:rPr>
          <w:b w:val="1"/>
        </w:rPr>
      </w:pPr>
      <w:r w:rsidDel="00000000" w:rsidR="00000000" w:rsidRPr="00000000">
        <w:rPr>
          <w:rtl w:val="0"/>
        </w:rPr>
      </w:r>
    </w:p>
    <w:p w:rsidR="00000000" w:rsidDel="00000000" w:rsidP="00000000" w:rsidRDefault="00000000" w:rsidRPr="00000000" w14:paraId="0000005E">
      <w:pPr>
        <w:rPr>
          <w:b w:val="1"/>
        </w:rPr>
      </w:pPr>
      <w:r w:rsidDel="00000000" w:rsidR="00000000" w:rsidRPr="00000000">
        <w:rPr>
          <w:b w:val="1"/>
          <w:rtl w:val="0"/>
        </w:rPr>
        <w:t xml:space="preserve">Continuity</w:t>
      </w:r>
    </w:p>
    <w:p w:rsidR="00000000" w:rsidDel="00000000" w:rsidP="00000000" w:rsidRDefault="00000000" w:rsidRPr="00000000" w14:paraId="0000005F">
      <w:pPr>
        <w:rPr>
          <w:b w:val="1"/>
        </w:rPr>
      </w:pPr>
      <w:r w:rsidDel="00000000" w:rsidR="00000000" w:rsidRPr="00000000">
        <w:rPr>
          <w:b w:val="1"/>
        </w:rPr>
        <w:drawing>
          <wp:inline distB="114300" distT="114300" distL="114300" distR="114300">
            <wp:extent cx="1406546" cy="1119188"/>
            <wp:effectExtent b="0" l="0" r="0" t="0"/>
            <wp:docPr id="14" name="image15.png"/>
            <a:graphic>
              <a:graphicData uri="http://schemas.openxmlformats.org/drawingml/2006/picture">
                <pic:pic>
                  <pic:nvPicPr>
                    <pic:cNvPr id="0" name="image15.png"/>
                    <pic:cNvPicPr preferRelativeResize="0"/>
                  </pic:nvPicPr>
                  <pic:blipFill>
                    <a:blip r:embed="rId13"/>
                    <a:srcRect b="0" l="0" r="0" t="0"/>
                    <a:stretch>
                      <a:fillRect/>
                    </a:stretch>
                  </pic:blipFill>
                  <pic:spPr>
                    <a:xfrm>
                      <a:off x="0" y="0"/>
                      <a:ext cx="1406546" cy="1119188"/>
                    </a:xfrm>
                    <a:prstGeom prst="rect"/>
                    <a:ln/>
                  </pic:spPr>
                </pic:pic>
              </a:graphicData>
            </a:graphic>
          </wp:inline>
        </w:drawing>
      </w:r>
      <w:r w:rsidDel="00000000" w:rsidR="00000000" w:rsidRPr="00000000">
        <w:rPr>
          <w:rtl w:val="0"/>
        </w:rPr>
      </w:r>
    </w:p>
    <w:p w:rsidR="00000000" w:rsidDel="00000000" w:rsidP="00000000" w:rsidRDefault="00000000" w:rsidRPr="00000000" w14:paraId="00000060">
      <w:pPr>
        <w:rPr/>
      </w:pPr>
      <w:r w:rsidDel="00000000" w:rsidR="00000000" w:rsidRPr="00000000">
        <w:rPr>
          <w:rtl w:val="0"/>
        </w:rPr>
        <w:t xml:space="preserve">Visual tendency to create continuous figures. “Carry the line forward”. Could help the user to navigate the space. </w:t>
      </w:r>
    </w:p>
    <w:p w:rsidR="00000000" w:rsidDel="00000000" w:rsidP="00000000" w:rsidRDefault="00000000" w:rsidRPr="00000000" w14:paraId="00000061">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4045275</wp:posOffset>
            </wp:positionH>
            <wp:positionV relativeFrom="paragraph">
              <wp:posOffset>171450</wp:posOffset>
            </wp:positionV>
            <wp:extent cx="1681170" cy="1098062"/>
            <wp:effectExtent b="0" l="0" r="0" t="0"/>
            <wp:wrapSquare wrapText="bothSides" distB="114300" distT="114300" distL="114300" distR="114300"/>
            <wp:docPr id="17" name="image6.png"/>
            <a:graphic>
              <a:graphicData uri="http://schemas.openxmlformats.org/drawingml/2006/picture">
                <pic:pic>
                  <pic:nvPicPr>
                    <pic:cNvPr id="0" name="image6.png"/>
                    <pic:cNvPicPr preferRelativeResize="0"/>
                  </pic:nvPicPr>
                  <pic:blipFill>
                    <a:blip r:embed="rId14"/>
                    <a:srcRect b="0" l="0" r="0" t="0"/>
                    <a:stretch>
                      <a:fillRect/>
                    </a:stretch>
                  </pic:blipFill>
                  <pic:spPr>
                    <a:xfrm>
                      <a:off x="0" y="0"/>
                      <a:ext cx="1681170" cy="1098062"/>
                    </a:xfrm>
                    <a:prstGeom prst="rect"/>
                    <a:ln/>
                  </pic:spPr>
                </pic:pic>
              </a:graphicData>
            </a:graphic>
          </wp:anchor>
        </w:drawing>
      </w:r>
    </w:p>
    <w:p w:rsidR="00000000" w:rsidDel="00000000" w:rsidP="00000000" w:rsidRDefault="00000000" w:rsidRPr="00000000" w14:paraId="00000062">
      <w:pPr>
        <w:rPr/>
      </w:pPr>
      <w:r w:rsidDel="00000000" w:rsidR="00000000" w:rsidRPr="00000000">
        <w:rPr>
          <w:b w:val="1"/>
          <w:rtl w:val="0"/>
        </w:rPr>
        <w:t xml:space="preserve">Closure</w:t>
      </w:r>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Tendency to perceive incomplete objects as complete and to close or fill the gaps. We complete according to what we know. </w:t>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b w:val="1"/>
          <w:rtl w:val="0"/>
        </w:rPr>
        <w:t xml:space="preserve">PERCEPTION AND DESIGN IMPLICATION - PART 1</w:t>
      </w:r>
      <w:r w:rsidDel="00000000" w:rsidR="00000000" w:rsidRPr="00000000">
        <w:rPr>
          <w:rtl w:val="0"/>
        </w:rPr>
      </w:r>
    </w:p>
    <w:p w:rsidR="00000000" w:rsidDel="00000000" w:rsidP="00000000" w:rsidRDefault="00000000" w:rsidRPr="00000000" w14:paraId="00000069">
      <w:pPr>
        <w:numPr>
          <w:ilvl w:val="0"/>
          <w:numId w:val="4"/>
        </w:numPr>
        <w:ind w:left="720" w:hanging="360"/>
        <w:rPr>
          <w:u w:val="none"/>
        </w:rPr>
      </w:pPr>
      <w:r w:rsidDel="00000000" w:rsidR="00000000" w:rsidRPr="00000000">
        <w:rPr>
          <w:rtl w:val="0"/>
        </w:rPr>
        <w:t xml:space="preserve">Icons should enable user to </w:t>
      </w:r>
      <w:r w:rsidDel="00000000" w:rsidR="00000000" w:rsidRPr="00000000">
        <w:rPr>
          <w:u w:val="single"/>
          <w:rtl w:val="0"/>
        </w:rPr>
        <w:t xml:space="preserve">distinguish</w:t>
      </w:r>
      <w:r w:rsidDel="00000000" w:rsidR="00000000" w:rsidRPr="00000000">
        <w:rPr>
          <w:rtl w:val="0"/>
        </w:rPr>
        <w:t xml:space="preserve"> their meaning </w:t>
      </w:r>
    </w:p>
    <w:p w:rsidR="00000000" w:rsidDel="00000000" w:rsidP="00000000" w:rsidRDefault="00000000" w:rsidRPr="00000000" w14:paraId="0000006A">
      <w:pPr>
        <w:numPr>
          <w:ilvl w:val="0"/>
          <w:numId w:val="4"/>
        </w:numPr>
        <w:ind w:left="720" w:hanging="360"/>
        <w:rPr>
          <w:u w:val="none"/>
        </w:rPr>
      </w:pPr>
      <w:r w:rsidDel="00000000" w:rsidR="00000000" w:rsidRPr="00000000">
        <w:rPr>
          <w:rtl w:val="0"/>
        </w:rPr>
        <w:t xml:space="preserve">Bordering and spacing technique to group information</w:t>
      </w:r>
    </w:p>
    <w:p w:rsidR="00000000" w:rsidDel="00000000" w:rsidP="00000000" w:rsidRDefault="00000000" w:rsidRPr="00000000" w14:paraId="0000006B">
      <w:pPr>
        <w:numPr>
          <w:ilvl w:val="0"/>
          <w:numId w:val="4"/>
        </w:numPr>
        <w:ind w:left="720" w:hanging="360"/>
        <w:rPr>
          <w:u w:val="none"/>
        </w:rPr>
      </w:pPr>
      <w:r w:rsidDel="00000000" w:rsidR="00000000" w:rsidRPr="00000000">
        <w:rPr>
          <w:rtl w:val="0"/>
        </w:rPr>
        <w:t xml:space="preserve">Research proper </w:t>
      </w:r>
      <w:r w:rsidDel="00000000" w:rsidR="00000000" w:rsidRPr="00000000">
        <w:rPr>
          <w:u w:val="single"/>
          <w:rtl w:val="0"/>
        </w:rPr>
        <w:t xml:space="preserve">colour contrast</w:t>
      </w:r>
      <w:r w:rsidDel="00000000" w:rsidR="00000000" w:rsidRPr="00000000">
        <w:rPr>
          <w:rtl w:val="0"/>
        </w:rPr>
        <w:t xml:space="preserve"> techniques when designing an interface</w:t>
      </w:r>
    </w:p>
    <w:p w:rsidR="00000000" w:rsidDel="00000000" w:rsidP="00000000" w:rsidRDefault="00000000" w:rsidRPr="00000000" w14:paraId="0000006C">
      <w:pPr>
        <w:numPr>
          <w:ilvl w:val="0"/>
          <w:numId w:val="4"/>
        </w:numPr>
        <w:ind w:left="720" w:hanging="360"/>
        <w:rPr>
          <w:u w:val="none"/>
        </w:rPr>
      </w:pPr>
      <w:r w:rsidDel="00000000" w:rsidR="00000000" w:rsidRPr="00000000">
        <w:rPr>
          <w:rtl w:val="0"/>
        </w:rPr>
        <w:t xml:space="preserve">Follow Gestalt’s principles</w:t>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b w:val="1"/>
        </w:rPr>
      </w:pPr>
      <w:r w:rsidDel="00000000" w:rsidR="00000000" w:rsidRPr="00000000">
        <w:rPr>
          <w:b w:val="1"/>
          <w:rtl w:val="0"/>
        </w:rPr>
        <w:t xml:space="preserve">Perception</w:t>
      </w:r>
    </w:p>
    <w:p w:rsidR="00000000" w:rsidDel="00000000" w:rsidP="00000000" w:rsidRDefault="00000000" w:rsidRPr="00000000" w14:paraId="0000006F">
      <w:pPr>
        <w:rPr/>
      </w:pPr>
      <w:r w:rsidDel="00000000" w:rsidR="00000000" w:rsidRPr="00000000">
        <w:rPr>
          <w:rFonts w:ascii="Arial Unicode MS" w:cs="Arial Unicode MS" w:eastAsia="Arial Unicode MS" w:hAnsi="Arial Unicode MS"/>
          <w:rtl w:val="0"/>
        </w:rPr>
        <w:t xml:space="preserve">Reality ≠ what we see. Our perception of the world around us is not a true depiction of what is actually there</w:t>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t xml:space="preserve">Our expectations are biassed by three factors</w:t>
      </w:r>
    </w:p>
    <w:p w:rsidR="00000000" w:rsidDel="00000000" w:rsidP="00000000" w:rsidRDefault="00000000" w:rsidRPr="00000000" w14:paraId="00000072">
      <w:pPr>
        <w:numPr>
          <w:ilvl w:val="0"/>
          <w:numId w:val="2"/>
        </w:numPr>
        <w:ind w:left="720" w:hanging="360"/>
        <w:rPr>
          <w:u w:val="none"/>
        </w:rPr>
      </w:pPr>
      <w:r w:rsidDel="00000000" w:rsidR="00000000" w:rsidRPr="00000000">
        <w:rPr>
          <w:b w:val="1"/>
          <w:rtl w:val="0"/>
        </w:rPr>
        <w:t xml:space="preserve">Past</w:t>
      </w:r>
      <w:r w:rsidDel="00000000" w:rsidR="00000000" w:rsidRPr="00000000">
        <w:rPr>
          <w:rtl w:val="0"/>
        </w:rPr>
        <w:t xml:space="preserve">: knowledge and experience</w:t>
      </w:r>
    </w:p>
    <w:p w:rsidR="00000000" w:rsidDel="00000000" w:rsidP="00000000" w:rsidRDefault="00000000" w:rsidRPr="00000000" w14:paraId="00000073">
      <w:pPr>
        <w:numPr>
          <w:ilvl w:val="0"/>
          <w:numId w:val="2"/>
        </w:numPr>
        <w:ind w:left="720" w:hanging="360"/>
        <w:rPr>
          <w:u w:val="none"/>
        </w:rPr>
      </w:pPr>
      <w:r w:rsidDel="00000000" w:rsidR="00000000" w:rsidRPr="00000000">
        <w:rPr>
          <w:b w:val="1"/>
          <w:rtl w:val="0"/>
        </w:rPr>
        <w:t xml:space="preserve">Present</w:t>
      </w:r>
      <w:r w:rsidDel="00000000" w:rsidR="00000000" w:rsidRPr="00000000">
        <w:rPr>
          <w:rtl w:val="0"/>
        </w:rPr>
        <w:t xml:space="preserve">: current context</w:t>
      </w:r>
    </w:p>
    <w:p w:rsidR="00000000" w:rsidDel="00000000" w:rsidP="00000000" w:rsidRDefault="00000000" w:rsidRPr="00000000" w14:paraId="00000074">
      <w:pPr>
        <w:numPr>
          <w:ilvl w:val="0"/>
          <w:numId w:val="2"/>
        </w:numPr>
        <w:ind w:left="720" w:hanging="360"/>
        <w:rPr>
          <w:u w:val="none"/>
        </w:rPr>
      </w:pPr>
      <w:r w:rsidDel="00000000" w:rsidR="00000000" w:rsidRPr="00000000">
        <w:rPr>
          <w:b w:val="1"/>
          <w:rtl w:val="0"/>
        </w:rPr>
        <w:t xml:space="preserve">Future</w:t>
      </w:r>
      <w:r w:rsidDel="00000000" w:rsidR="00000000" w:rsidRPr="00000000">
        <w:rPr>
          <w:rtl w:val="0"/>
        </w:rPr>
        <w:t xml:space="preserve">: our goals</w:t>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t xml:space="preserve">--26</w:t>
      </w:r>
    </w:p>
    <w:p w:rsidR="00000000" w:rsidDel="00000000" w:rsidP="00000000" w:rsidRDefault="00000000" w:rsidRPr="00000000" w14:paraId="00000079">
      <w:pPr>
        <w:rPr/>
      </w:pPr>
      <w:r w:rsidDel="00000000" w:rsidR="00000000" w:rsidRPr="00000000">
        <w:rPr>
          <w:rtl w:val="0"/>
        </w:rPr>
        <w:t xml:space="preserve">We expect and desire consistency. Experience play a role </w:t>
      </w:r>
    </w:p>
    <w:p w:rsidR="00000000" w:rsidDel="00000000" w:rsidP="00000000" w:rsidRDefault="00000000" w:rsidRPr="00000000" w14:paraId="0000007A">
      <w:pPr>
        <w:rPr/>
      </w:pPr>
      <w:r w:rsidDel="00000000" w:rsidR="00000000" w:rsidRPr="00000000">
        <w:rPr/>
        <w:drawing>
          <wp:inline distB="114300" distT="114300" distL="114300" distR="114300">
            <wp:extent cx="1141850" cy="1947863"/>
            <wp:effectExtent b="0" l="0" r="0" t="0"/>
            <wp:docPr id="6" name="image11.png"/>
            <a:graphic>
              <a:graphicData uri="http://schemas.openxmlformats.org/drawingml/2006/picture">
                <pic:pic>
                  <pic:nvPicPr>
                    <pic:cNvPr id="0" name="image11.png"/>
                    <pic:cNvPicPr preferRelativeResize="0"/>
                  </pic:nvPicPr>
                  <pic:blipFill>
                    <a:blip r:embed="rId15"/>
                    <a:srcRect b="0" l="0" r="0" t="0"/>
                    <a:stretch>
                      <a:fillRect/>
                    </a:stretch>
                  </pic:blipFill>
                  <pic:spPr>
                    <a:xfrm>
                      <a:off x="0" y="0"/>
                      <a:ext cx="1141850" cy="1947863"/>
                    </a:xfrm>
                    <a:prstGeom prst="rect"/>
                    <a:ln/>
                  </pic:spPr>
                </pic:pic>
              </a:graphicData>
            </a:graphic>
          </wp:inline>
        </w:drawing>
      </w:r>
      <w:r w:rsidDel="00000000" w:rsidR="00000000" w:rsidRPr="00000000">
        <w:rPr>
          <w:rtl w:val="0"/>
        </w:rPr>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t xml:space="preserve">--27</w:t>
      </w:r>
    </w:p>
    <w:p w:rsidR="00000000" w:rsidDel="00000000" w:rsidP="00000000" w:rsidRDefault="00000000" w:rsidRPr="00000000" w14:paraId="0000007D">
      <w:pPr>
        <w:rPr/>
      </w:pPr>
      <w:r w:rsidDel="00000000" w:rsidR="00000000" w:rsidRPr="00000000">
        <w:rPr/>
        <w:drawing>
          <wp:inline distB="114300" distT="114300" distL="114300" distR="114300">
            <wp:extent cx="1985963" cy="422264"/>
            <wp:effectExtent b="0" l="0" r="0" t="0"/>
            <wp:docPr id="3" name="image2.png"/>
            <a:graphic>
              <a:graphicData uri="http://schemas.openxmlformats.org/drawingml/2006/picture">
                <pic:pic>
                  <pic:nvPicPr>
                    <pic:cNvPr id="0" name="image2.png"/>
                    <pic:cNvPicPr preferRelativeResize="0"/>
                  </pic:nvPicPr>
                  <pic:blipFill>
                    <a:blip r:embed="rId16"/>
                    <a:srcRect b="0" l="0" r="0" t="0"/>
                    <a:stretch>
                      <a:fillRect/>
                    </a:stretch>
                  </pic:blipFill>
                  <pic:spPr>
                    <a:xfrm>
                      <a:off x="0" y="0"/>
                      <a:ext cx="1985963" cy="422264"/>
                    </a:xfrm>
                    <a:prstGeom prst="rect"/>
                    <a:ln/>
                  </pic:spPr>
                </pic:pic>
              </a:graphicData>
            </a:graphic>
          </wp:inline>
        </w:drawing>
      </w:r>
      <w:r w:rsidDel="00000000" w:rsidR="00000000" w:rsidRPr="00000000">
        <w:rPr>
          <w:rtl w:val="0"/>
        </w:rPr>
      </w:r>
    </w:p>
    <w:p w:rsidR="00000000" w:rsidDel="00000000" w:rsidP="00000000" w:rsidRDefault="00000000" w:rsidRPr="00000000" w14:paraId="0000007E">
      <w:pPr>
        <w:rPr/>
      </w:pPr>
      <w:r w:rsidDel="00000000" w:rsidR="00000000" w:rsidRPr="00000000">
        <w:rPr>
          <w:rtl w:val="0"/>
        </w:rPr>
        <w:t xml:space="preserve">We interpret two letters in different ways depending on the context. </w:t>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pPr>
      <w:r w:rsidDel="00000000" w:rsidR="00000000" w:rsidRPr="00000000">
        <w:rPr>
          <w:rFonts w:ascii="Cardo" w:cs="Cardo" w:eastAsia="Cardo" w:hAnsi="Cardo"/>
          <w:rtl w:val="0"/>
        </w:rPr>
        <w:t xml:space="preserve">Perception biassed by goals ⟹ our goals influence where we look and our goals sensitise us to what we see</w:t>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t xml:space="preserve">--31</w:t>
      </w:r>
    </w:p>
    <w:p w:rsidR="00000000" w:rsidDel="00000000" w:rsidP="00000000" w:rsidRDefault="00000000" w:rsidRPr="00000000" w14:paraId="00000085">
      <w:pPr>
        <w:rPr/>
      </w:pPr>
      <w:r w:rsidDel="00000000" w:rsidR="00000000" w:rsidRPr="00000000">
        <w:rPr>
          <w:b w:val="1"/>
          <w:rtl w:val="0"/>
        </w:rPr>
        <w:t xml:space="preserve">Avoid ambiguity</w:t>
      </w:r>
      <w:r w:rsidDel="00000000" w:rsidR="00000000" w:rsidRPr="00000000">
        <w:rPr>
          <w:rtl w:val="0"/>
        </w:rPr>
        <w:t xml:space="preserve">: make sure that all user can interpret the design in the same way</w:t>
      </w:r>
    </w:p>
    <w:p w:rsidR="00000000" w:rsidDel="00000000" w:rsidP="00000000" w:rsidRDefault="00000000" w:rsidRPr="00000000" w14:paraId="00000086">
      <w:pPr>
        <w:rPr/>
      </w:pPr>
      <w:r w:rsidDel="00000000" w:rsidR="00000000" w:rsidRPr="00000000">
        <w:rPr>
          <w:b w:val="1"/>
          <w:rtl w:val="0"/>
        </w:rPr>
        <w:t xml:space="preserve">Be consistent</w:t>
      </w:r>
      <w:r w:rsidDel="00000000" w:rsidR="00000000" w:rsidRPr="00000000">
        <w:rPr>
          <w:rtl w:val="0"/>
        </w:rPr>
        <w:t xml:space="preserve">: place controls in consistent locations, use consistent shapes, colours, fonts</w:t>
      </w:r>
    </w:p>
    <w:p w:rsidR="00000000" w:rsidDel="00000000" w:rsidP="00000000" w:rsidRDefault="00000000" w:rsidRPr="00000000" w14:paraId="00000087">
      <w:pPr>
        <w:rPr/>
      </w:pPr>
      <w:r w:rsidDel="00000000" w:rsidR="00000000" w:rsidRPr="00000000">
        <w:rPr>
          <w:b w:val="1"/>
          <w:rtl w:val="0"/>
        </w:rPr>
        <w:t xml:space="preserve">Understand goals</w:t>
      </w:r>
      <w:r w:rsidDel="00000000" w:rsidR="00000000" w:rsidRPr="00000000">
        <w:rPr>
          <w:rtl w:val="0"/>
        </w:rPr>
        <w:t xml:space="preserve">: different users may have different goals, ensure your interface clearly directs users to the right goal.</w:t>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pPr>
      <w:r w:rsidDel="00000000" w:rsidR="00000000" w:rsidRPr="00000000">
        <w:rPr>
          <w:rtl w:val="0"/>
        </w:rPr>
        <w:t xml:space="preserve">--32</w:t>
      </w:r>
    </w:p>
    <w:p w:rsidR="00000000" w:rsidDel="00000000" w:rsidP="00000000" w:rsidRDefault="00000000" w:rsidRPr="00000000" w14:paraId="0000008B">
      <w:pPr>
        <w:rPr/>
      </w:pPr>
      <w:r w:rsidDel="00000000" w:rsidR="00000000" w:rsidRPr="00000000">
        <w:rPr>
          <w:b w:val="1"/>
          <w:rtl w:val="0"/>
        </w:rPr>
        <w:t xml:space="preserve">Attention</w:t>
      </w:r>
      <w:r w:rsidDel="00000000" w:rsidR="00000000" w:rsidRPr="00000000">
        <w:rPr>
          <w:rtl w:val="0"/>
        </w:rPr>
        <w:t xml:space="preserve">: ability to respond to stimuli. Refers on how we process specific information present in our environment. Enables us to be selective in terms of the mass of competing stimuli, but limits our ability to keep track of all events.</w:t>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t xml:space="preserve">We can not actively process all the informations that comes from the environment, there is some filters to block some unimportant stimuli</w:t>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rPr/>
      </w:pPr>
      <w:r w:rsidDel="00000000" w:rsidR="00000000" w:rsidRPr="00000000">
        <w:rPr>
          <w:rtl w:val="0"/>
        </w:rPr>
        <w:t xml:space="preserve">Spacing </w:t>
      </w:r>
    </w:p>
    <w:p w:rsidR="00000000" w:rsidDel="00000000" w:rsidP="00000000" w:rsidRDefault="00000000" w:rsidRPr="00000000" w14:paraId="00000091">
      <w:pPr>
        <w:rPr/>
      </w:pPr>
      <w:r w:rsidDel="00000000" w:rsidR="00000000" w:rsidRPr="00000000">
        <w:rPr/>
        <w:drawing>
          <wp:inline distB="114300" distT="114300" distL="114300" distR="114300">
            <wp:extent cx="2676525" cy="3781425"/>
            <wp:effectExtent b="0" l="0" r="0" t="0"/>
            <wp:docPr id="5" name="image12.png"/>
            <a:graphic>
              <a:graphicData uri="http://schemas.openxmlformats.org/drawingml/2006/picture">
                <pic:pic>
                  <pic:nvPicPr>
                    <pic:cNvPr id="0" name="image12.png"/>
                    <pic:cNvPicPr preferRelativeResize="0"/>
                  </pic:nvPicPr>
                  <pic:blipFill>
                    <a:blip r:embed="rId17"/>
                    <a:srcRect b="0" l="0" r="0" t="0"/>
                    <a:stretch>
                      <a:fillRect/>
                    </a:stretch>
                  </pic:blipFill>
                  <pic:spPr>
                    <a:xfrm>
                      <a:off x="0" y="0"/>
                      <a:ext cx="2676525" cy="3781425"/>
                    </a:xfrm>
                    <a:prstGeom prst="rect"/>
                    <a:ln/>
                  </pic:spPr>
                </pic:pic>
              </a:graphicData>
            </a:graphic>
          </wp:inline>
        </w:drawing>
      </w:r>
      <w:r w:rsidDel="00000000" w:rsidR="00000000" w:rsidRPr="00000000">
        <w:rPr>
          <w:rtl w:val="0"/>
        </w:rPr>
        <w:t xml:space="preserve">Find the prejudice for a double room at the quality inn in pennsylvania</w:t>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pPr>
      <w:r w:rsidDel="00000000" w:rsidR="00000000" w:rsidRPr="00000000">
        <w:rPr/>
        <w:drawing>
          <wp:inline distB="114300" distT="114300" distL="114300" distR="114300">
            <wp:extent cx="4772025" cy="3667125"/>
            <wp:effectExtent b="0" l="0" r="0" t="0"/>
            <wp:docPr id="13" name="image10.png"/>
            <a:graphic>
              <a:graphicData uri="http://schemas.openxmlformats.org/drawingml/2006/picture">
                <pic:pic>
                  <pic:nvPicPr>
                    <pic:cNvPr id="0" name="image10.png"/>
                    <pic:cNvPicPr preferRelativeResize="0"/>
                  </pic:nvPicPr>
                  <pic:blipFill>
                    <a:blip r:embed="rId18"/>
                    <a:srcRect b="0" l="0" r="0" t="0"/>
                    <a:stretch>
                      <a:fillRect/>
                    </a:stretch>
                  </pic:blipFill>
                  <pic:spPr>
                    <a:xfrm>
                      <a:off x="0" y="0"/>
                      <a:ext cx="4772025" cy="3667125"/>
                    </a:xfrm>
                    <a:prstGeom prst="rect"/>
                    <a:ln/>
                  </pic:spPr>
                </pic:pic>
              </a:graphicData>
            </a:graphic>
          </wp:inline>
        </w:drawing>
      </w:r>
      <w:r w:rsidDel="00000000" w:rsidR="00000000" w:rsidRPr="00000000">
        <w:rPr>
          <w:rtl w:val="0"/>
        </w:rPr>
      </w:r>
    </w:p>
    <w:p w:rsidR="00000000" w:rsidDel="00000000" w:rsidP="00000000" w:rsidRDefault="00000000" w:rsidRPr="00000000" w14:paraId="00000095">
      <w:pPr>
        <w:rPr/>
      </w:pPr>
      <w:r w:rsidDel="00000000" w:rsidR="00000000" w:rsidRPr="00000000">
        <w:rPr>
          <w:rtl w:val="0"/>
        </w:rPr>
        <w:t xml:space="preserve">Find the price of a double room at the holiday inn in columbia</w:t>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t xml:space="preserve">--37-</w:t>
      </w:r>
    </w:p>
    <w:p w:rsidR="00000000" w:rsidDel="00000000" w:rsidP="00000000" w:rsidRDefault="00000000" w:rsidRPr="00000000" w14:paraId="00000098">
      <w:pPr>
        <w:rPr/>
      </w:pPr>
      <w:hyperlink r:id="rId19">
        <w:r w:rsidDel="00000000" w:rsidR="00000000" w:rsidRPr="00000000">
          <w:rPr>
            <w:color w:val="1155cc"/>
            <w:u w:val="single"/>
            <w:rtl w:val="0"/>
          </w:rPr>
          <w:t xml:space="preserve">Multitasking</w:t>
        </w:r>
      </w:hyperlink>
      <w:r w:rsidDel="00000000" w:rsidR="00000000" w:rsidRPr="00000000">
        <w:rPr>
          <w:rtl w:val="0"/>
        </w:rPr>
        <w:t xml:space="preserve">: it is possible to do multiple tasks at the same time. </w:t>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pPr>
      <w:r w:rsidDel="00000000" w:rsidR="00000000" w:rsidRPr="00000000">
        <w:rPr>
          <w:rtl w:val="0"/>
        </w:rPr>
        <w:t xml:space="preserve">Multitasking can make people make errors, and can have a decremental effect on the performance. </w:t>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pPr>
      <w:r w:rsidDel="00000000" w:rsidR="00000000" w:rsidRPr="00000000">
        <w:rPr>
          <w:rtl w:val="0"/>
        </w:rPr>
        <w:t xml:space="preserve">Heavy multitaskers are prone to be distracted than those who infrequently multitask.</w:t>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pPr>
      <w:r w:rsidDel="00000000" w:rsidR="00000000" w:rsidRPr="00000000">
        <w:rPr/>
        <w:drawing>
          <wp:inline distB="114300" distT="114300" distL="114300" distR="114300">
            <wp:extent cx="4119563" cy="3032762"/>
            <wp:effectExtent b="0" l="0" r="0" t="0"/>
            <wp:docPr id="9" name="image1.png"/>
            <a:graphic>
              <a:graphicData uri="http://schemas.openxmlformats.org/drawingml/2006/picture">
                <pic:pic>
                  <pic:nvPicPr>
                    <pic:cNvPr id="0" name="image1.png"/>
                    <pic:cNvPicPr preferRelativeResize="0"/>
                  </pic:nvPicPr>
                  <pic:blipFill>
                    <a:blip r:embed="rId20"/>
                    <a:srcRect b="0" l="0" r="0" t="0"/>
                    <a:stretch>
                      <a:fillRect/>
                    </a:stretch>
                  </pic:blipFill>
                  <pic:spPr>
                    <a:xfrm>
                      <a:off x="0" y="0"/>
                      <a:ext cx="4119563" cy="3032762"/>
                    </a:xfrm>
                    <a:prstGeom prst="rect"/>
                    <a:ln/>
                  </pic:spPr>
                </pic:pic>
              </a:graphicData>
            </a:graphic>
          </wp:inline>
        </w:drawing>
      </w:r>
      <w:r w:rsidDel="00000000" w:rsidR="00000000" w:rsidRPr="00000000">
        <w:rPr>
          <w:rtl w:val="0"/>
        </w:rPr>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rPr/>
      </w:pPr>
      <w:r w:rsidDel="00000000" w:rsidR="00000000" w:rsidRPr="00000000">
        <w:rPr>
          <w:b w:val="1"/>
          <w:rtl w:val="0"/>
        </w:rPr>
        <w:t xml:space="preserve">Context</w:t>
      </w:r>
      <w:r w:rsidDel="00000000" w:rsidR="00000000" w:rsidRPr="00000000">
        <w:rPr>
          <w:rtl w:val="0"/>
        </w:rPr>
        <w:t xml:space="preserve">: it </w:t>
      </w:r>
    </w:p>
    <w:p w:rsidR="00000000" w:rsidDel="00000000" w:rsidP="00000000" w:rsidRDefault="00000000" w:rsidRPr="00000000" w14:paraId="000000A2">
      <w:pPr>
        <w:rPr/>
      </w:pPr>
      <w:r w:rsidDel="00000000" w:rsidR="00000000" w:rsidRPr="00000000">
        <w:rPr>
          <w:rtl w:val="0"/>
        </w:rPr>
        <w:t xml:space="preserve">It is important to make information that is relevant also for attention. </w:t>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pPr>
      <w:r w:rsidDel="00000000" w:rsidR="00000000" w:rsidRPr="00000000">
        <w:rPr/>
        <w:drawing>
          <wp:inline distB="114300" distT="114300" distL="114300" distR="114300">
            <wp:extent cx="3776663" cy="2471718"/>
            <wp:effectExtent b="0" l="0" r="0" t="0"/>
            <wp:docPr id="11" name="image17.png"/>
            <a:graphic>
              <a:graphicData uri="http://schemas.openxmlformats.org/drawingml/2006/picture">
                <pic:pic>
                  <pic:nvPicPr>
                    <pic:cNvPr id="0" name="image17.png"/>
                    <pic:cNvPicPr preferRelativeResize="0"/>
                  </pic:nvPicPr>
                  <pic:blipFill>
                    <a:blip r:embed="rId21"/>
                    <a:srcRect b="0" l="0" r="0" t="0"/>
                    <a:stretch>
                      <a:fillRect/>
                    </a:stretch>
                  </pic:blipFill>
                  <pic:spPr>
                    <a:xfrm>
                      <a:off x="0" y="0"/>
                      <a:ext cx="3776663" cy="2471718"/>
                    </a:xfrm>
                    <a:prstGeom prst="rect"/>
                    <a:ln/>
                  </pic:spPr>
                </pic:pic>
              </a:graphicData>
            </a:graphic>
          </wp:inline>
        </w:drawing>
      </w:r>
      <w:r w:rsidDel="00000000" w:rsidR="00000000" w:rsidRPr="00000000">
        <w:rPr>
          <w:rtl w:val="0"/>
        </w:rPr>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rPr/>
      </w:pPr>
      <w:r w:rsidDel="00000000" w:rsidR="00000000" w:rsidRPr="00000000">
        <w:rPr/>
        <w:drawing>
          <wp:inline distB="114300" distT="114300" distL="114300" distR="114300">
            <wp:extent cx="3800475" cy="1876425"/>
            <wp:effectExtent b="0" l="0" r="0" t="0"/>
            <wp:docPr id="7" name="image9.png"/>
            <a:graphic>
              <a:graphicData uri="http://schemas.openxmlformats.org/drawingml/2006/picture">
                <pic:pic>
                  <pic:nvPicPr>
                    <pic:cNvPr id="0" name="image9.png"/>
                    <pic:cNvPicPr preferRelativeResize="0"/>
                  </pic:nvPicPr>
                  <pic:blipFill>
                    <a:blip r:embed="rId22"/>
                    <a:srcRect b="0" l="0" r="0" t="0"/>
                    <a:stretch>
                      <a:fillRect/>
                    </a:stretch>
                  </pic:blipFill>
                  <pic:spPr>
                    <a:xfrm>
                      <a:off x="0" y="0"/>
                      <a:ext cx="3800475" cy="1876425"/>
                    </a:xfrm>
                    <a:prstGeom prst="rect"/>
                    <a:ln/>
                  </pic:spPr>
                </pic:pic>
              </a:graphicData>
            </a:graphic>
          </wp:inline>
        </w:drawing>
      </w:r>
      <w:r w:rsidDel="00000000" w:rsidR="00000000" w:rsidRPr="00000000">
        <w:rPr>
          <w:rtl w:val="0"/>
        </w:rPr>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pPr>
      <w:r w:rsidDel="00000000" w:rsidR="00000000" w:rsidRPr="00000000">
        <w:rPr/>
        <w:drawing>
          <wp:inline distB="114300" distT="114300" distL="114300" distR="114300">
            <wp:extent cx="3676650" cy="3162300"/>
            <wp:effectExtent b="0" l="0" r="0" t="0"/>
            <wp:docPr id="8" name="image14.png"/>
            <a:graphic>
              <a:graphicData uri="http://schemas.openxmlformats.org/drawingml/2006/picture">
                <pic:pic>
                  <pic:nvPicPr>
                    <pic:cNvPr id="0" name="image14.png"/>
                    <pic:cNvPicPr preferRelativeResize="0"/>
                  </pic:nvPicPr>
                  <pic:blipFill>
                    <a:blip r:embed="rId23"/>
                    <a:srcRect b="0" l="0" r="0" t="0"/>
                    <a:stretch>
                      <a:fillRect/>
                    </a:stretch>
                  </pic:blipFill>
                  <pic:spPr>
                    <a:xfrm>
                      <a:off x="0" y="0"/>
                      <a:ext cx="3676650" cy="3162300"/>
                    </a:xfrm>
                    <a:prstGeom prst="rect"/>
                    <a:ln/>
                  </pic:spPr>
                </pic:pic>
              </a:graphicData>
            </a:graphic>
          </wp:inline>
        </w:drawing>
      </w:r>
      <w:r w:rsidDel="00000000" w:rsidR="00000000" w:rsidRPr="00000000">
        <w:rPr>
          <w:rtl w:val="0"/>
        </w:rPr>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rPr/>
      </w:pPr>
      <w:r w:rsidDel="00000000" w:rsidR="00000000" w:rsidRPr="00000000">
        <w:rPr>
          <w:rtl w:val="0"/>
        </w:rPr>
      </w:r>
    </w:p>
    <w:sectPr>
      <w:headerReference r:id="rId24"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Cardo">
    <w:embedRegular w:fontKey="{00000000-0000-0000-0000-000000000000}" r:id="rId1" w:subsetted="0"/>
    <w:embedBold w:fontKey="{00000000-0000-0000-0000-000000000000}" r:id="rId2" w:subsetted="0"/>
    <w:embedItalic w:fontKey="{00000000-0000-0000-0000-000000000000}" r:id="rId3"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E">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image" Target="media/image1.png"/><Relationship Id="rId11" Type="http://schemas.openxmlformats.org/officeDocument/2006/relationships/image" Target="media/image16.png"/><Relationship Id="rId22" Type="http://schemas.openxmlformats.org/officeDocument/2006/relationships/image" Target="media/image9.png"/><Relationship Id="rId10" Type="http://schemas.openxmlformats.org/officeDocument/2006/relationships/image" Target="media/image5.png"/><Relationship Id="rId21" Type="http://schemas.openxmlformats.org/officeDocument/2006/relationships/image" Target="media/image17.png"/><Relationship Id="rId13" Type="http://schemas.openxmlformats.org/officeDocument/2006/relationships/image" Target="media/image15.png"/><Relationship Id="rId24" Type="http://schemas.openxmlformats.org/officeDocument/2006/relationships/header" Target="header1.xml"/><Relationship Id="rId12" Type="http://schemas.openxmlformats.org/officeDocument/2006/relationships/image" Target="media/image4.png"/><Relationship Id="rId23" Type="http://schemas.openxmlformats.org/officeDocument/2006/relationships/image" Target="media/image14.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3.png"/><Relationship Id="rId15" Type="http://schemas.openxmlformats.org/officeDocument/2006/relationships/image" Target="media/image11.png"/><Relationship Id="rId14" Type="http://schemas.openxmlformats.org/officeDocument/2006/relationships/image" Target="media/image6.png"/><Relationship Id="rId17" Type="http://schemas.openxmlformats.org/officeDocument/2006/relationships/image" Target="media/image12.png"/><Relationship Id="rId16" Type="http://schemas.openxmlformats.org/officeDocument/2006/relationships/image" Target="media/image2.png"/><Relationship Id="rId5" Type="http://schemas.openxmlformats.org/officeDocument/2006/relationships/styles" Target="styles.xml"/><Relationship Id="rId19" Type="http://schemas.openxmlformats.org/officeDocument/2006/relationships/hyperlink" Target="https://docs.google.com/document/d/1Gisayv7ZyARrjVUU1RfCX8EKOLKh9QRGz1nQ4FPOans/edit" TargetMode="External"/><Relationship Id="rId6" Type="http://schemas.openxmlformats.org/officeDocument/2006/relationships/image" Target="media/image8.png"/><Relationship Id="rId18" Type="http://schemas.openxmlformats.org/officeDocument/2006/relationships/image" Target="media/image10.png"/><Relationship Id="rId7" Type="http://schemas.openxmlformats.org/officeDocument/2006/relationships/image" Target="media/image3.png"/><Relationship Id="rId8" Type="http://schemas.openxmlformats.org/officeDocument/2006/relationships/image" Target="media/image7.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