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owhdsw1xojf" w:id="0"/>
      <w:bookmarkEnd w:id="0"/>
      <w:r w:rsidDel="00000000" w:rsidR="00000000" w:rsidRPr="00000000">
        <w:rPr>
          <w:rtl w:val="0"/>
        </w:rPr>
        <w:t xml:space="preserve">Francesco Zanatta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Aim of project: propose an example of real-world human-system interaction case including </w:t>
      </w:r>
      <w:r w:rsidDel="00000000" w:rsidR="00000000" w:rsidRPr="00000000">
        <w:rPr>
          <w:u w:val="single"/>
          <w:rtl w:val="0"/>
        </w:rPr>
        <w:t xml:space="preserve">an evaluation</w:t>
      </w:r>
      <w:r w:rsidDel="00000000" w:rsidR="00000000" w:rsidRPr="00000000">
        <w:rPr>
          <w:rtl w:val="0"/>
        </w:rPr>
        <w:t xml:space="preserve"> </w:t>
      </w:r>
      <w:r w:rsidDel="00000000" w:rsidR="00000000" w:rsidRPr="00000000">
        <w:rPr>
          <w:rtl w:val="0"/>
        </w:rPr>
        <w:t xml:space="preserve">of at least one of the human factors presented during the theoretical lectures.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lecture 1: introduction to project framework and human factors evaluation</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lecture 2: example of HSI cases, and supervised teamwork (scenario definition)</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lecture 3: supervised teamwork</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lecture 4: supervised teamwork and presentation completion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Human-system interaction: specific context where a human interact with a system in which diverse and various issues appears. HSI are used for analysis.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User ≠ stakeholder.</w:t>
      </w:r>
    </w:p>
    <w:p w:rsidR="00000000" w:rsidDel="00000000" w:rsidP="00000000" w:rsidRDefault="00000000" w:rsidRPr="00000000" w14:paraId="00000011">
      <w:pPr>
        <w:rPr/>
      </w:pPr>
      <w:r w:rsidDel="00000000" w:rsidR="00000000" w:rsidRPr="00000000">
        <w:rPr>
          <w:rtl w:val="0"/>
        </w:rPr>
        <w:t xml:space="preserve">needs directly refers to the user while the goals refers to the systems.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need to define </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who is the user</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which are specific user needs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which is the system and the case and what the system can do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imagine scenario where HSI take place and define possible user which are the needs and a system with specific goals.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EXAMPLE 1</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user: sedentary individuals</w:t>
      </w:r>
    </w:p>
    <w:p w:rsidR="00000000" w:rsidDel="00000000" w:rsidP="00000000" w:rsidRDefault="00000000" w:rsidRPr="00000000" w14:paraId="0000001F">
      <w:pPr>
        <w:rPr/>
      </w:pPr>
      <w:r w:rsidDel="00000000" w:rsidR="00000000" w:rsidRPr="00000000">
        <w:rPr>
          <w:rtl w:val="0"/>
        </w:rPr>
        <w:t xml:space="preserve">needs: reu</w:t>
      </w:r>
    </w:p>
    <w:p w:rsidR="00000000" w:rsidDel="00000000" w:rsidP="00000000" w:rsidRDefault="00000000" w:rsidRPr="00000000" w14:paraId="00000020">
      <w:pPr>
        <w:rPr/>
      </w:pPr>
      <w:r w:rsidDel="00000000" w:rsidR="00000000" w:rsidRPr="00000000">
        <w:rPr>
          <w:rtl w:val="0"/>
        </w:rPr>
        <w:t xml:space="preserve">quire to practice and engage in physical activity to promove physical health and mental well-being. Require to learn how to take care of their body and general health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b w:val="1"/>
          <w:rtl w:val="0"/>
        </w:rPr>
        <w:t xml:space="preserve">measuring the human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different approaches </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Quantitative approach; quantify human factors by collecting numerical data that can be synthetized statistically (aka numbers)</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Qualitative: understand requirements, needs, problems by direct conversation as tools for data collection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tracking measures</w:t>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eye tracking. Tracking movement, pupil dilatation, point of gaze, blinking. All parameters that helps us understand cognitive process for specific use</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in a possible HSI cnas use eye tracking to collect data on visual attention. Mouse tracking is another way to collect dat, allows to record and analyse movement of user responses on the screen</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allows to collect data and to response where does the user looks. and where the user expect to find data, and when the user is distracted, loss or confused during interaction. </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can use a tool to measure human factors, eye trackijgn and mouse tracking are use to asses attention domains. </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we akso have physiological tools (are used yo phsicological signals ot measure stress and emotional responses) and covert them to numbers.</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Physioligkcal toolas can detect variations from the expose to certain stimuli, such as (exicited, frustrated aroused)</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Phsioligical data types</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current flow (electrical systems)</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blood flow</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heart rate</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respiration rate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Electrodermal activity (EDA)</w:t>
      </w:r>
      <w:r w:rsidDel="00000000" w:rsidR="00000000" w:rsidRPr="00000000">
        <w:rPr>
          <w:rtl w:val="0"/>
        </w:rPr>
        <w:t xml:space="preserve">: detects electricity through the skin, use to detect conductance levels that are usually linked to (feat, sadness, arousal, cognitive acitity, frustration).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Electrocardiography (EKG)</w:t>
      </w:r>
      <w:r w:rsidDel="00000000" w:rsidR="00000000" w:rsidRPr="00000000">
        <w:rPr>
          <w:rtl w:val="0"/>
        </w:rPr>
        <w:t xml:space="preserve"> consist of electoride that detect electrical current causing hearth to bead. Provides data on hearth rate, interval between beats and hearth rate variability. cardio-respiratory analysis. Based on assumption that stimuli can cause complex changes in hearth and respiration behaviour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respiratory analysis: use of sensors attached to thorax (detect expansions and contraction of chest). Provides data from irregular breathing.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Facial expression analysis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Consistent of a webcam-based system and facial and emotion recognition software that is capable to detect the variations of muscles movements beneath the skin of the face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every emotions are associated with specific responses muscle movements. Throtih these tools I can analyize data to classify participants facial expressions recalling certain emotions.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Cardo" w:cs="Cardo" w:eastAsia="Cardo" w:hAnsi="Cardo"/>
          <w:rtl w:val="0"/>
        </w:rPr>
        <w:t xml:space="preserve">⟹ results can be visualized graphically (showing a percentage for each emotion)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UNCANNY VALLEY EFFECT</w:t>
      </w:r>
    </w:p>
    <w:p w:rsidR="00000000" w:rsidDel="00000000" w:rsidP="00000000" w:rsidRDefault="00000000" w:rsidRPr="00000000" w14:paraId="00000055">
      <w:pPr>
        <w:rPr/>
      </w:pPr>
      <w:r w:rsidDel="00000000" w:rsidR="00000000" w:rsidRPr="00000000">
        <w:rPr>
          <w:rtl w:val="0"/>
        </w:rPr>
        <w:t xml:space="preserve">both data can be convertned in numbers and analysied statistically but are different type of data.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