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How a text must be treated </w:t>
      </w:r>
      <w:r w:rsidDel="00000000" w:rsidR="00000000" w:rsidRPr="00000000">
        <w:rPr>
          <w:rtl w:val="0"/>
        </w:rPr>
        <w:t xml:space="preserve">(from </w:t>
      </w:r>
      <w:r w:rsidDel="00000000" w:rsidR="00000000" w:rsidRPr="00000000">
        <w:rPr>
          <w:i w:val="1"/>
          <w:rtl w:val="0"/>
        </w:rPr>
        <w:t xml:space="preserve">core NLP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238760</wp:posOffset>
            </wp:positionH>
            <wp:positionV relativeFrom="paragraph">
              <wp:posOffset>278765</wp:posOffset>
            </wp:positionV>
            <wp:extent cx="5100320" cy="1847215"/>
            <wp:effectExtent b="0" l="0" r="0" t="0"/>
            <wp:wrapTopAndBottom distB="0" distT="0"/>
            <wp:docPr descr="Immagine che contiene diagramma&#10;&#10;Descrizione generata automaticamente" id="3" name="image2.png"/>
            <a:graphic>
              <a:graphicData uri="http://schemas.openxmlformats.org/drawingml/2006/picture">
                <pic:pic>
                  <pic:nvPicPr>
                    <pic:cNvPr descr="Immagine che contiene diagramma&#10;&#10;Descrizione generata automaticament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1847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Process that we have to do when we approach a text: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the text input into a sequence of tokens, i.e.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words are demarcated by space, separating punctuation marks (look at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https://dh.fbk.eu/tint-demo/).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splitting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 some languages sentences can be only a word)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of speech tagging, give 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words that we have identify (Noun, A</w:t>
      </w:r>
      <w:r w:rsidDel="00000000" w:rsidR="00000000" w:rsidRPr="00000000">
        <w:rPr>
          <w:rtl w:val="0"/>
        </w:rPr>
        <w:t xml:space="preserve">djective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Verb…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we will do in this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OF THE SPEECH CLASS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 class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noun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Adverb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Interjection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Nouns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Morphologically they have endings for gender and number </w:t>
      </w:r>
      <w:r w:rsidDel="00000000" w:rsidR="00000000" w:rsidRPr="00000000">
        <w:rPr>
          <w:i w:val="1"/>
          <w:rtl w:val="0"/>
        </w:rPr>
        <w:t xml:space="preserve">-a, -e, -o, -i </w:t>
      </w:r>
      <w:r w:rsidDel="00000000" w:rsidR="00000000" w:rsidRPr="00000000">
        <w:rPr>
          <w:rtl w:val="0"/>
        </w:rPr>
        <w:t xml:space="preserve">(in Italian and other languages, but not in Japanese, in English only number).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Semantically denote </w:t>
      </w:r>
      <w:r w:rsidDel="00000000" w:rsidR="00000000" w:rsidRPr="00000000">
        <w:rPr>
          <w:u w:val="single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 (but there are also </w:t>
      </w:r>
      <w:r w:rsidDel="00000000" w:rsidR="00000000" w:rsidRPr="00000000">
        <w:rPr>
          <w:u w:val="single"/>
          <w:rtl w:val="0"/>
        </w:rPr>
        <w:t xml:space="preserve">abstract nouns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Syntactically they can act as the </w:t>
      </w:r>
      <w:r w:rsidDel="00000000" w:rsidR="00000000" w:rsidRPr="00000000">
        <w:rPr>
          <w:i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of the verb or </w:t>
      </w:r>
      <w:r w:rsidDel="00000000" w:rsidR="00000000" w:rsidRPr="00000000">
        <w:rPr>
          <w:i w:val="1"/>
          <w:rtl w:val="0"/>
        </w:rPr>
        <w:t xml:space="preserve">argument</w:t>
      </w:r>
      <w:r w:rsidDel="00000000" w:rsidR="00000000" w:rsidRPr="00000000">
        <w:rPr>
          <w:rtl w:val="0"/>
        </w:rPr>
        <w:t xml:space="preserve"> of verb, and in several languages they are preceded by </w:t>
      </w:r>
      <w:r w:rsidDel="00000000" w:rsidR="00000000" w:rsidRPr="00000000">
        <w:rPr>
          <w:u w:val="single"/>
          <w:rtl w:val="0"/>
        </w:rPr>
        <w:t xml:space="preserve">determiners</w:t>
      </w:r>
      <w:r w:rsidDel="00000000" w:rsidR="00000000" w:rsidRPr="00000000">
        <w:rPr>
          <w:rtl w:val="0"/>
        </w:rPr>
        <w:t xml:space="preserve"> (articles, demonstrative) or </w:t>
      </w:r>
      <w:r w:rsidDel="00000000" w:rsidR="00000000" w:rsidRPr="00000000">
        <w:rPr>
          <w:u w:val="single"/>
          <w:rtl w:val="0"/>
        </w:rPr>
        <w:t xml:space="preserve">classifiers</w:t>
      </w:r>
      <w:r w:rsidDel="00000000" w:rsidR="00000000" w:rsidRPr="00000000">
        <w:rPr>
          <w:rtl w:val="0"/>
        </w:rPr>
        <w:t xml:space="preserve"> (like in Mandarin).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Verbs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Morphologically they have various endings indicating the </w:t>
      </w:r>
      <w:r w:rsidDel="00000000" w:rsidR="00000000" w:rsidRPr="00000000">
        <w:rPr>
          <w:u w:val="single"/>
          <w:rtl w:val="0"/>
        </w:rPr>
        <w:t xml:space="preserve">modality, tense, aspect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Semantically describe </w:t>
      </w:r>
      <w:r w:rsidDel="00000000" w:rsidR="00000000" w:rsidRPr="00000000">
        <w:rPr>
          <w:u w:val="single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(but there are also verbs describing </w:t>
      </w:r>
      <w:r w:rsidDel="00000000" w:rsidR="00000000" w:rsidRPr="00000000">
        <w:rPr>
          <w:i w:val="1"/>
          <w:rtl w:val="0"/>
        </w:rPr>
        <w:t xml:space="preserve">states, lying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Syntactically agree with the </w:t>
      </w:r>
      <w:r w:rsidDel="00000000" w:rsidR="00000000" w:rsidRPr="00000000">
        <w:rPr>
          <w:u w:val="single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have complements.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Nouns and Verbs </w:t>
      </w:r>
      <w:r w:rsidDel="00000000" w:rsidR="00000000" w:rsidRPr="00000000">
        <w:rPr>
          <w:rtl w:val="0"/>
        </w:rPr>
        <w:t xml:space="preserve">are present in all languages. There are expections to previous definitions: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nouns: beauty, song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sentences can be the subject of the verb: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fact that Gianni and Maria left] has astonished Luca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happens if you put these nouns in the plural?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Furniture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Mobilia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Riso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Milk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Latte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Vino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RECUPERARE LEZIONE 14/03 (ultimi 15 minuti)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Closed class </w:t>
      </w: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Adposition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Auxilieries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Conjunction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Pronoun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Subordinating Conjunction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Auxilieries: </w:t>
      </w:r>
      <w:r w:rsidDel="00000000" w:rsidR="00000000" w:rsidRPr="00000000">
        <w:rPr>
          <w:rtl w:val="0"/>
        </w:rPr>
        <w:t xml:space="preserve">is a function that 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-422</wp:posOffset>
            </wp:positionH>
            <wp:positionV relativeFrom="paragraph">
              <wp:posOffset>1905</wp:posOffset>
            </wp:positionV>
            <wp:extent cx="6120130" cy="2777490"/>
            <wp:effectExtent b="0" l="0" r="0" t="0"/>
            <wp:wrapTopAndBottom distB="0" distT="0"/>
            <wp:docPr descr="Immagine che contiene testo, elettrodomestico&#10;&#10;Descrizione generata automaticamente" id="4" name="image1.png"/>
            <a:graphic>
              <a:graphicData uri="http://schemas.openxmlformats.org/drawingml/2006/picture">
                <pic:pic>
                  <pic:nvPicPr>
                    <pic:cNvPr descr="Immagine che contiene testo, elettrodomestico&#10;&#10;Descrizione generata automaticament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7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named entity recognition, identify which words are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nominal entities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the text, for example usually the categories you use are LOCATION, ORGANIZATION,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Depparse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parsing, identify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syntactic dependencies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input, example of a nominal subject relationship: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https://universaldependencies.org/it/dep/nsubj.html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we know until now: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of the speech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about how to deal with a text to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Paragrafoelenco">
    <w:name w:val="List Paragraph"/>
    <w:basedOn w:val="Normale"/>
    <w:uiPriority w:val="34"/>
    <w:qFormat w:val="1"/>
    <w:rsid w:val="009149DC"/>
    <w:pPr>
      <w:ind w:left="720"/>
      <w:contextualSpacing w:val="1"/>
    </w:pPr>
  </w:style>
  <w:style w:type="character" w:styleId="Collegamentoipertestuale">
    <w:name w:val="Hyperlink"/>
    <w:basedOn w:val="Carpredefinitoparagrafo"/>
    <w:uiPriority w:val="99"/>
    <w:unhideWhenUsed w:val="1"/>
    <w:rsid w:val="00497D16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 w:val="1"/>
    <w:unhideWhenUsed w:val="1"/>
    <w:rsid w:val="00497D1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GHOpXTjP1AeiF5/2+c2Z1HuyfQ==">CgMxLjA4AHIhMXpIbEVDWHRFZEZJZXhGQnNSQ1o3SXJVTjFNV0RYR09B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2023-03-16T15:02:00Z</dcterms:created>
  <dc:creator>Lorenzo Uttini</dc:creator>
</cp:coreProperties>
</file>