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FB1A" w14:textId="77777777" w:rsidR="00553CDC" w:rsidRDefault="00553CDC" w:rsidP="00553CDC">
      <w:pPr>
        <w:rPr>
          <w:rFonts w:ascii="Calibri" w:eastAsia="Calibri" w:hAnsi="Calibri" w:cs="Calibri"/>
          <w:sz w:val="26"/>
          <w:szCs w:val="26"/>
        </w:rPr>
      </w:pPr>
    </w:p>
    <w:p w14:paraId="4121CBD1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2A5DF7E" wp14:editId="607BDBFC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8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94F3AE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1555437D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030ACDC2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5084398F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7BA0F19F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68626D53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23090011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2B5449C5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5B9EC9E1" w14:textId="77777777" w:rsidR="00553CDC" w:rsidRDefault="00553CDC" w:rsidP="00553CDC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75B3A93B" w14:textId="77777777" w:rsidR="00553CDC" w:rsidRDefault="00553CDC" w:rsidP="00553CDC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08703D3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54EA09E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318BAEDA" w14:textId="77777777" w:rsidR="00553CDC" w:rsidRDefault="00553CDC" w:rsidP="00553CDC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AB32C17" wp14:editId="16AF2428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1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FAE4C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28E6FEE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7D68BA86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35C8A84E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DED9B77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4F7209FC" w14:textId="77777777" w:rsidR="00553CDC" w:rsidRDefault="00553CDC" w:rsidP="00553CDC">
      <w:pPr>
        <w:rPr>
          <w:rFonts w:ascii="Calibri" w:eastAsia="Calibri" w:hAnsi="Calibri" w:cs="Calibri"/>
          <w:sz w:val="32"/>
          <w:szCs w:val="32"/>
        </w:rPr>
      </w:pPr>
    </w:p>
    <w:p w14:paraId="64F5D5CC" w14:textId="77777777" w:rsidR="00553CDC" w:rsidRDefault="00553CDC" w:rsidP="00553CDC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4617D75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1BADE5FA" w14:textId="77777777" w:rsidR="00553CDC" w:rsidRDefault="00553CDC" w:rsidP="00553CDC">
      <w:pPr>
        <w:rPr>
          <w:rFonts w:ascii="Calibri" w:eastAsia="Calibri" w:hAnsi="Calibri" w:cs="Calibri"/>
          <w:sz w:val="32"/>
          <w:szCs w:val="32"/>
        </w:rPr>
      </w:pPr>
    </w:p>
    <w:p w14:paraId="795C5D7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77AA08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Matis </w:t>
      </w:r>
      <w:proofErr w:type="spellStart"/>
      <w:r>
        <w:rPr>
          <w:rFonts w:ascii="Calibri" w:eastAsia="Calibri" w:hAnsi="Calibri" w:cs="Calibri"/>
          <w:sz w:val="28"/>
          <w:szCs w:val="28"/>
        </w:rPr>
        <w:t>Chabanat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Titouan </w:t>
      </w:r>
      <w:proofErr w:type="spellStart"/>
      <w:r>
        <w:rPr>
          <w:rFonts w:ascii="Calibri" w:eastAsia="Calibri" w:hAnsi="Calibri" w:cs="Calibri"/>
          <w:sz w:val="28"/>
          <w:szCs w:val="28"/>
        </w:rPr>
        <w:t>Cocheril</w:t>
      </w:r>
      <w:proofErr w:type="spellEnd"/>
    </w:p>
    <w:p w14:paraId="666D5673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Arthur Le </w:t>
      </w:r>
      <w:proofErr w:type="spellStart"/>
      <w:r>
        <w:rPr>
          <w:rFonts w:ascii="Calibri" w:eastAsia="Calibri" w:hAnsi="Calibri" w:cs="Calibri"/>
          <w:sz w:val="28"/>
          <w:szCs w:val="28"/>
        </w:rPr>
        <w:t>Menn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Ivan Salle</w:t>
      </w:r>
    </w:p>
    <w:p w14:paraId="0B9A59D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3B753B56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1B722EDB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67C4E85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69DCF850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580AD60A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  <w:sectPr w:rsidR="00553CDC" w:rsidSect="00553CD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>- 2022 | 2023 -</w:t>
      </w:r>
    </w:p>
    <w:p w14:paraId="183DD626" w14:textId="77777777" w:rsidR="00553CDC" w:rsidRDefault="00553CDC" w:rsidP="00553CDC">
      <w:pPr>
        <w:jc w:val="center"/>
        <w:rPr>
          <w:b/>
          <w:bCs/>
          <w:sz w:val="30"/>
          <w:szCs w:val="30"/>
        </w:rPr>
      </w:pPr>
      <w:r w:rsidRPr="008D21A0">
        <w:rPr>
          <w:b/>
          <w:bCs/>
          <w:sz w:val="30"/>
          <w:szCs w:val="30"/>
        </w:rPr>
        <w:lastRenderedPageBreak/>
        <w:t>Algorithme encoda</w:t>
      </w:r>
      <w:r>
        <w:rPr>
          <w:b/>
          <w:bCs/>
          <w:sz w:val="30"/>
          <w:szCs w:val="30"/>
        </w:rPr>
        <w:t xml:space="preserve">ge </w:t>
      </w:r>
    </w:p>
    <w:p w14:paraId="02DA802E" w14:textId="1281ABF8" w:rsidR="00CE0CD8" w:rsidRDefault="00553CDC" w:rsidP="00553CD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Table d’encodage (base 36) </w:t>
      </w:r>
      <w:r w:rsidRPr="008D21A0">
        <w:rPr>
          <w:b/>
          <w:bCs/>
          <w:sz w:val="30"/>
          <w:szCs w:val="30"/>
        </w:rPr>
        <w:t>:</w:t>
      </w:r>
    </w:p>
    <w:p w14:paraId="13AF0809" w14:textId="77777777" w:rsidR="00765BAD" w:rsidRDefault="00765BAD" w:rsidP="00553CDC">
      <w:pPr>
        <w:jc w:val="center"/>
        <w:rPr>
          <w:b/>
          <w:bCs/>
          <w:sz w:val="30"/>
          <w:szCs w:val="30"/>
        </w:rPr>
      </w:pPr>
    </w:p>
    <w:p w14:paraId="7BD880D6" w14:textId="26EA6DBE" w:rsidR="00765BAD" w:rsidRDefault="00765BAD" w:rsidP="00553CDC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A80E220" wp14:editId="373F4D35">
            <wp:extent cx="6686550" cy="4394088"/>
            <wp:effectExtent l="0" t="0" r="0" b="63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475" cy="43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BE3" w14:textId="49842C67" w:rsidR="00CE0CD8" w:rsidRDefault="00CE0CD8" w:rsidP="00553CDC">
      <w:pPr>
        <w:jc w:val="center"/>
        <w:rPr>
          <w:b/>
          <w:bCs/>
          <w:sz w:val="30"/>
          <w:szCs w:val="30"/>
        </w:rPr>
      </w:pPr>
    </w:p>
    <w:p w14:paraId="60B75B2C" w14:textId="795ACD14" w:rsidR="00351E63" w:rsidRDefault="00351E63" w:rsidP="00553CDC">
      <w:pPr>
        <w:jc w:val="center"/>
        <w:rPr>
          <w:noProof/>
        </w:rPr>
      </w:pPr>
      <w:r w:rsidRPr="00351E63">
        <w:rPr>
          <w:noProof/>
        </w:rPr>
        <w:t xml:space="preserve"> </w:t>
      </w:r>
    </w:p>
    <w:p w14:paraId="2866AFC3" w14:textId="72E5D631" w:rsidR="00351E63" w:rsidRDefault="00306460" w:rsidP="00553CDC">
      <w:pPr>
        <w:jc w:val="center"/>
      </w:pPr>
      <w:r>
        <w:rPr>
          <w:noProof/>
        </w:rPr>
        <w:lastRenderedPageBreak/>
        <w:drawing>
          <wp:inline distT="0" distB="0" distL="0" distR="0" wp14:anchorId="76570BBC" wp14:editId="7F2A7FC6">
            <wp:extent cx="8548007" cy="279993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843" cy="28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438" w14:textId="71C82A65" w:rsidR="00351E63" w:rsidRDefault="00306460" w:rsidP="00553CDC">
      <w:pPr>
        <w:jc w:val="center"/>
      </w:pPr>
      <w:r>
        <w:rPr>
          <w:noProof/>
        </w:rPr>
        <w:drawing>
          <wp:inline distT="0" distB="0" distL="0" distR="0" wp14:anchorId="270F6977" wp14:editId="0C0B0E0B">
            <wp:extent cx="8564336" cy="2715701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9330" cy="27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6644" w14:textId="189A321D" w:rsidR="00351E63" w:rsidRDefault="00351E63" w:rsidP="00351E63">
      <w:pPr>
        <w:jc w:val="center"/>
      </w:pPr>
    </w:p>
    <w:p w14:paraId="3F59CE16" w14:textId="77777777" w:rsidR="00C241E0" w:rsidRDefault="00C241E0" w:rsidP="00C241E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Dictionnaire des données</w:t>
      </w:r>
    </w:p>
    <w:tbl>
      <w:tblPr>
        <w:tblW w:w="109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2551"/>
        <w:gridCol w:w="6237"/>
      </w:tblGrid>
      <w:tr w:rsidR="00C241E0" w14:paraId="00B55B69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3E8F2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Nom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8CA5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Type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4BD2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Signification</w:t>
            </w:r>
          </w:p>
        </w:tc>
      </w:tr>
      <w:tr w:rsidR="00C241E0" w14:paraId="7FD0AA48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6D63" w14:textId="5503F6E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Licence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1492F" w14:textId="3B3E5288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Chaine de caractère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4354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N° Licence</w:t>
            </w:r>
          </w:p>
        </w:tc>
      </w:tr>
      <w:tr w:rsidR="00C241E0" w14:paraId="71E0F0F6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88EA" w14:textId="4662D1CF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tableEncodage</w:t>
            </w:r>
            <w:proofErr w:type="spellEnd"/>
            <w:proofErr w:type="gram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3D1E" w14:textId="1B517D51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Tableau de caractères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B8603" w14:textId="052E70B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Liste contenant chaque lettre de l’alphabet et leur correspondant en encodage en base 36</w:t>
            </w:r>
          </w:p>
        </w:tc>
      </w:tr>
      <w:tr w:rsidR="00C241E0" w14:paraId="3F6D72D1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FF55" w14:textId="12688E1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tableEncodageInt</w:t>
            </w:r>
            <w:proofErr w:type="spellEnd"/>
            <w:proofErr w:type="gram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445B" w14:textId="7A0BF50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Tableau de caractères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4727" w14:textId="50DF083C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Liste contenant chaque chiffre (0 à 9) et leur correspondant en encodage en base 36</w:t>
            </w:r>
          </w:p>
        </w:tc>
      </w:tr>
      <w:tr w:rsidR="00C241E0" w14:paraId="0BAC7770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42C1" w14:textId="7577AB34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r>
              <w:rPr>
                <w:rFonts w:ascii="Calibri" w:eastAsia="Calibri" w:hAnsi="Calibri" w:cs="Calibri"/>
                <w:sz w:val="26"/>
                <w:szCs w:val="26"/>
              </w:rPr>
              <w:t>HTML_barre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CEDE" w14:textId="5E890F43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Chaine de caractère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CBBA" w14:textId="792E026B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Élément HTML de nom vertical + numéro de l’élément</w:t>
            </w:r>
          </w:p>
        </w:tc>
      </w:tr>
      <w:tr w:rsidR="00C241E0" w14:paraId="41D0C126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98FC" w14:textId="70097DEF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Compteur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EC51" w14:textId="668DAE35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Entier non signé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A10F" w14:textId="535C3B59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Indicateur de la barre en cours de modification</w:t>
            </w:r>
          </w:p>
        </w:tc>
      </w:tr>
    </w:tbl>
    <w:p w14:paraId="20718DCE" w14:textId="77777777" w:rsidR="00C241E0" w:rsidRDefault="00C241E0" w:rsidP="00351E63">
      <w:pPr>
        <w:jc w:val="center"/>
      </w:pPr>
    </w:p>
    <w:sectPr w:rsidR="00C241E0" w:rsidSect="00553CD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CDC"/>
    <w:rsid w:val="002725EA"/>
    <w:rsid w:val="00306460"/>
    <w:rsid w:val="00351E63"/>
    <w:rsid w:val="00553CDC"/>
    <w:rsid w:val="00765BAD"/>
    <w:rsid w:val="00C241E0"/>
    <w:rsid w:val="00CE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B56D83"/>
  <w15:chartTrackingRefBased/>
  <w15:docId w15:val="{C0278742-6B7B-6E45-8ED8-426381AE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DC"/>
    <w:pPr>
      <w:spacing w:line="276" w:lineRule="auto"/>
    </w:pPr>
    <w:rPr>
      <w:rFonts w:ascii="Arial" w:eastAsia="Arial" w:hAnsi="Arial" w:cs="Arial"/>
      <w:sz w:val="22"/>
      <w:szCs w:val="22"/>
      <w:lang w:val="fr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3</cp:revision>
  <dcterms:created xsi:type="dcterms:W3CDTF">2022-10-04T08:10:00Z</dcterms:created>
  <dcterms:modified xsi:type="dcterms:W3CDTF">2022-10-05T07:30:00Z</dcterms:modified>
</cp:coreProperties>
</file>