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A9" w:rsidRDefault="005F4C15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 w:rsidRPr="005F4C15">
        <w:rPr>
          <w:rFonts w:ascii="Calibri" w:eastAsia="Calibri" w:hAnsi="Calibri" w:cs="Calibri"/>
          <w:bCs/>
          <w:noProof/>
          <w:sz w:val="32"/>
          <w:szCs w:val="30"/>
          <w:u w:val="single"/>
        </w:rPr>
        <w:t>Decodage dans main</w:t>
      </w:r>
    </w:p>
    <w:p w:rsidR="005F4C15" w:rsidRDefault="005F4C15" w:rsidP="00DF0EBC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:rsidR="00125BA2" w:rsidRDefault="00125BA2" w:rsidP="00125BA2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 w:rsidR="00366A55"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:rsidR="005A3DE1" w:rsidRPr="005A3DE1" w:rsidRDefault="005A3DE1" w:rsidP="00125BA2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115"/>
        <w:gridCol w:w="2216"/>
        <w:gridCol w:w="10295"/>
      </w:tblGrid>
      <w:tr w:rsidR="000008E8" w:rsidTr="00B82EE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BA2" w:rsidRDefault="00125BA2" w:rsidP="002F4A51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B82EE2" w:rsidTr="00B82EE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matriceImage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tridimensionnelle d’entiers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la valeur de rouge, de vert et de bleu de chaque pixel d’une image</w:t>
            </w:r>
          </w:p>
        </w:tc>
      </w:tr>
      <w:tr w:rsidR="00B82EE2" w:rsidTr="00B82EE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matriceContoursObjets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tridimensionnelle d’entiers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des listes de coordonnées de points qui composent les contours des objets de l’image</w:t>
            </w:r>
          </w:p>
        </w:tc>
      </w:tr>
      <w:tr w:rsidR="00B82EE2" w:rsidTr="00B82EE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licenceGreyCode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Chaine de caractères 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Comporte le code en barres traduit en GreyCode</w:t>
            </w:r>
          </w:p>
        </w:tc>
      </w:tr>
      <w:tr w:rsidR="00B82EE2" w:rsidTr="00B82EE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762C14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bookmarkStart w:id="0" w:name="_GoBack" w:colFirst="0" w:colLast="2"/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numLicence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762C14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Chaine de caractères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762C14" w:rsidP="004A13BB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Contient le numéro de licence</w:t>
            </w:r>
            <w:r w:rsidR="004A13BB"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GreyC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ode traduit en chaine de caractères. C’est le résultat final du décodage</w:t>
            </w:r>
          </w:p>
        </w:tc>
      </w:tr>
      <w:bookmarkEnd w:id="0"/>
      <w:tr w:rsidR="00B82EE2" w:rsidTr="00B82EE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87634C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indicateur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87634C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Booléen </w:t>
            </w: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87634C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Renvoie « Vrai » si la licence existe dans la base de données, renvoie « Faux » sinon.</w:t>
            </w:r>
          </w:p>
        </w:tc>
      </w:tr>
      <w:tr w:rsidR="00B82EE2" w:rsidTr="00B82EE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  <w:tr w:rsidR="00B82EE2" w:rsidTr="00B82EE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10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EE2" w:rsidRPr="007D5D33" w:rsidRDefault="00B82EE2" w:rsidP="00B82EE2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</w:tr>
    </w:tbl>
    <w:p w:rsidR="00494255" w:rsidRDefault="00AB1DB6"/>
    <w:sectPr w:rsidR="00494255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0B"/>
    <w:rsid w:val="000008E8"/>
    <w:rsid w:val="000C60A9"/>
    <w:rsid w:val="00125BA2"/>
    <w:rsid w:val="001D1F5B"/>
    <w:rsid w:val="001F6DD4"/>
    <w:rsid w:val="002138BE"/>
    <w:rsid w:val="00292FBD"/>
    <w:rsid w:val="002D299E"/>
    <w:rsid w:val="0034241F"/>
    <w:rsid w:val="00366A55"/>
    <w:rsid w:val="00386558"/>
    <w:rsid w:val="004A13BB"/>
    <w:rsid w:val="005A3DE1"/>
    <w:rsid w:val="005B05FB"/>
    <w:rsid w:val="005F4C15"/>
    <w:rsid w:val="00754E73"/>
    <w:rsid w:val="00762C14"/>
    <w:rsid w:val="00784A35"/>
    <w:rsid w:val="007A21E7"/>
    <w:rsid w:val="0087634C"/>
    <w:rsid w:val="009D0EE8"/>
    <w:rsid w:val="009E0790"/>
    <w:rsid w:val="00A5706D"/>
    <w:rsid w:val="00AB1DB6"/>
    <w:rsid w:val="00B82EE2"/>
    <w:rsid w:val="00CA7790"/>
    <w:rsid w:val="00DB5067"/>
    <w:rsid w:val="00DF0EBC"/>
    <w:rsid w:val="00E70A0B"/>
    <w:rsid w:val="00EF6461"/>
    <w:rsid w:val="00F5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401C"/>
  <w15:chartTrackingRefBased/>
  <w15:docId w15:val="{BEBFE20A-D3A2-43B8-B3F9-FCB42B17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A2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5B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6A5D5-7C75-4130-AC76-4A8B4FAD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26</cp:revision>
  <dcterms:created xsi:type="dcterms:W3CDTF">2022-11-07T13:41:00Z</dcterms:created>
  <dcterms:modified xsi:type="dcterms:W3CDTF">2022-11-09T09:52:00Z</dcterms:modified>
</cp:coreProperties>
</file>