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A9" w:rsidRDefault="00926C53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  <w:r>
        <w:rPr>
          <w:rFonts w:ascii="Calibri" w:eastAsia="Calibri" w:hAnsi="Calibri" w:cs="Calibri"/>
          <w:bCs/>
          <w:noProof/>
          <w:sz w:val="32"/>
          <w:szCs w:val="30"/>
          <w:u w:val="single"/>
        </w:rPr>
        <w:t>C</w:t>
      </w:r>
      <w:r w:rsidR="00A116BC" w:rsidRPr="00A116BC">
        <w:rPr>
          <w:rFonts w:ascii="Calibri" w:eastAsia="Calibri" w:hAnsi="Calibri" w:cs="Calibri"/>
          <w:bCs/>
          <w:noProof/>
          <w:sz w:val="32"/>
          <w:szCs w:val="30"/>
          <w:u w:val="single"/>
        </w:rPr>
        <w:t>onversion en barres</w:t>
      </w:r>
    </w:p>
    <w:p w:rsidR="00A116BC" w:rsidRDefault="00A116BC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</w:p>
    <w:p w:rsidR="00125BA2" w:rsidRDefault="00125BA2" w:rsidP="00125BA2">
      <w:pPr>
        <w:rPr>
          <w:rFonts w:ascii="Calibri" w:eastAsia="Calibri" w:hAnsi="Calibri" w:cs="Calibri"/>
          <w:b/>
          <w:bCs/>
          <w:noProof/>
          <w:sz w:val="30"/>
          <w:szCs w:val="30"/>
        </w:rPr>
      </w:pPr>
      <w:r w:rsidRPr="005F6A0D">
        <w:rPr>
          <w:rFonts w:ascii="Calibri" w:eastAsia="Calibri" w:hAnsi="Calibri" w:cs="Calibri"/>
          <w:b/>
          <w:bCs/>
          <w:noProof/>
          <w:sz w:val="30"/>
          <w:szCs w:val="30"/>
        </w:rPr>
        <w:t>Dictionnaire des données</w:t>
      </w:r>
      <w:r w:rsidR="00366A55">
        <w:rPr>
          <w:rFonts w:ascii="Calibri" w:eastAsia="Calibri" w:hAnsi="Calibri" w:cs="Calibri"/>
          <w:b/>
          <w:bCs/>
          <w:noProof/>
          <w:sz w:val="30"/>
          <w:szCs w:val="30"/>
        </w:rPr>
        <w:t xml:space="preserve"> </w:t>
      </w:r>
    </w:p>
    <w:p w:rsidR="005A3DE1" w:rsidRPr="005A3DE1" w:rsidRDefault="005A3DE1" w:rsidP="00125BA2">
      <w:pPr>
        <w:rPr>
          <w:rFonts w:ascii="Calibri" w:eastAsia="Calibri" w:hAnsi="Calibri" w:cs="Calibri"/>
          <w:b/>
          <w:bCs/>
          <w:noProof/>
          <w:sz w:val="14"/>
          <w:szCs w:val="30"/>
        </w:rPr>
      </w:pPr>
    </w:p>
    <w:tbl>
      <w:tblPr>
        <w:tblStyle w:val="Grilledutableau"/>
        <w:tblW w:w="15626" w:type="dxa"/>
        <w:tblInd w:w="-747" w:type="dxa"/>
        <w:tblLook w:val="04A0" w:firstRow="1" w:lastRow="0" w:firstColumn="1" w:lastColumn="0" w:noHBand="0" w:noVBand="1"/>
      </w:tblPr>
      <w:tblGrid>
        <w:gridCol w:w="3118"/>
        <w:gridCol w:w="2197"/>
        <w:gridCol w:w="10311"/>
      </w:tblGrid>
      <w:tr w:rsidR="000008E8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Nom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Type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Signification</w:t>
            </w:r>
          </w:p>
        </w:tc>
      </w:tr>
      <w:tr w:rsidR="000008E8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A0425A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licenceGreyCode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A0425A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Chaine de caractères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A0425A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Comporte 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un 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numLicence traduit en grey code</w:t>
            </w:r>
          </w:p>
        </w:tc>
      </w:tr>
      <w:tr w:rsidR="00125BA2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553667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correspGreyCodeBarre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553667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Dictionnaire 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553667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Correspondance entre les grey codes et les 8 différentes hauteurs de barre</w:t>
            </w:r>
          </w:p>
        </w:tc>
      </w:tr>
      <w:tr w:rsidR="00125BA2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553667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listeBarres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817218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Liste d’entiers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817218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Liste contenant la phrase grey code traduite en hauteurs de barres</w:t>
            </w:r>
          </w:p>
        </w:tc>
      </w:tr>
      <w:tr w:rsidR="00125BA2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553667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motBinaire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817218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Chaine de caractères</w:t>
            </w: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3E7364" w:rsidP="003E7364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Variable temporaire qui c</w:t>
            </w:r>
            <w:r w:rsidR="00817218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ontient un mot de 3 bits qui représente la moitié d’un caractère. Un caractère est codé sur 6 bits et donne donc</w:t>
            </w:r>
            <w:r w:rsidR="00947D24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 2 barres.</w:t>
            </w:r>
          </w:p>
        </w:tc>
      </w:tr>
      <w:tr w:rsidR="00125BA2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125BA2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125BA2" w:rsidTr="00386558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BA2" w:rsidRPr="007D5D33" w:rsidRDefault="00125BA2" w:rsidP="009E0790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</w:tbl>
    <w:p w:rsidR="00494255" w:rsidRDefault="004E7AC6">
      <w:bookmarkStart w:id="0" w:name="_GoBack"/>
      <w:bookmarkEnd w:id="0"/>
    </w:p>
    <w:sectPr w:rsidR="00494255" w:rsidSect="00125B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0B"/>
    <w:rsid w:val="000008E8"/>
    <w:rsid w:val="000C60A9"/>
    <w:rsid w:val="00125BA2"/>
    <w:rsid w:val="001D1F5B"/>
    <w:rsid w:val="001F6DD4"/>
    <w:rsid w:val="002138BE"/>
    <w:rsid w:val="00292FBD"/>
    <w:rsid w:val="002D299E"/>
    <w:rsid w:val="0034241F"/>
    <w:rsid w:val="00366A55"/>
    <w:rsid w:val="00386558"/>
    <w:rsid w:val="003E7364"/>
    <w:rsid w:val="004E7AC6"/>
    <w:rsid w:val="00553667"/>
    <w:rsid w:val="005A3DE1"/>
    <w:rsid w:val="00754E73"/>
    <w:rsid w:val="00784A35"/>
    <w:rsid w:val="007A21E7"/>
    <w:rsid w:val="00817218"/>
    <w:rsid w:val="00926C53"/>
    <w:rsid w:val="00947D24"/>
    <w:rsid w:val="009D0EE8"/>
    <w:rsid w:val="009E0790"/>
    <w:rsid w:val="00A0425A"/>
    <w:rsid w:val="00A116BC"/>
    <w:rsid w:val="00A5706D"/>
    <w:rsid w:val="00CA7790"/>
    <w:rsid w:val="00DB5067"/>
    <w:rsid w:val="00DF0EBC"/>
    <w:rsid w:val="00E70A0B"/>
    <w:rsid w:val="00EF6461"/>
    <w:rsid w:val="00F5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8B926"/>
  <w15:chartTrackingRefBased/>
  <w15:docId w15:val="{BEBFE20A-D3A2-43B8-B3F9-FCB42B17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BA2"/>
    <w:pPr>
      <w:spacing w:after="0" w:line="240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5BA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0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978F6-0422-4D38-8AE1-827C5FF5A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27</cp:revision>
  <dcterms:created xsi:type="dcterms:W3CDTF">2022-11-07T13:41:00Z</dcterms:created>
  <dcterms:modified xsi:type="dcterms:W3CDTF">2022-11-08T15:39:00Z</dcterms:modified>
</cp:coreProperties>
</file>