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746B" w14:textId="1B871CC9" w:rsidR="00A91BCF" w:rsidRPr="00A91BCF" w:rsidRDefault="00A91BCF" w:rsidP="00A91BCF">
      <w:pPr>
        <w:pStyle w:val="MDPI41tablecaption"/>
        <w:spacing w:before="0"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A91BCF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577DB6">
        <w:rPr>
          <w:rFonts w:ascii="Times New Roman" w:hAnsi="Times New Roman" w:cs="Times New Roman"/>
          <w:b/>
          <w:sz w:val="24"/>
          <w:szCs w:val="24"/>
        </w:rPr>
        <w:t>A1:</w:t>
      </w:r>
    </w:p>
    <w:p w14:paraId="0F523BA6" w14:textId="01F056E6" w:rsidR="00A91BCF" w:rsidRPr="00A91BCF" w:rsidRDefault="00A91BCF" w:rsidP="00A91BCF">
      <w:pPr>
        <w:pStyle w:val="MDPI41tablecaption"/>
        <w:spacing w:before="0" w:after="0"/>
        <w:ind w:left="0"/>
        <w:rPr>
          <w:rFonts w:ascii="Times New Roman" w:hAnsi="Times New Roman" w:cs="Times New Roman"/>
          <w:sz w:val="24"/>
          <w:szCs w:val="24"/>
        </w:rPr>
      </w:pPr>
      <w:r w:rsidRPr="00A91BCF">
        <w:rPr>
          <w:rFonts w:ascii="Times New Roman" w:hAnsi="Times New Roman" w:cs="Times New Roman"/>
          <w:sz w:val="24"/>
          <w:szCs w:val="24"/>
        </w:rPr>
        <w:t xml:space="preserve"> Determination of Water Classes by WPI indicators</w:t>
      </w:r>
    </w:p>
    <w:tbl>
      <w:tblPr>
        <w:tblStyle w:val="PlainTable2"/>
        <w:tblW w:w="10206" w:type="dxa"/>
        <w:tblLayout w:type="fixed"/>
        <w:tblLook w:val="0400" w:firstRow="0" w:lastRow="0" w:firstColumn="0" w:lastColumn="0" w:noHBand="0" w:noVBand="1"/>
      </w:tblPr>
      <w:tblGrid>
        <w:gridCol w:w="1129"/>
        <w:gridCol w:w="2409"/>
        <w:gridCol w:w="2408"/>
        <w:gridCol w:w="2271"/>
        <w:gridCol w:w="1989"/>
      </w:tblGrid>
      <w:tr w:rsidR="00A91BCF" w:rsidRPr="00A91BCF" w14:paraId="1F6AD018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129" w:type="dxa"/>
          </w:tcPr>
          <w:p w14:paraId="60C71942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409" w:type="dxa"/>
          </w:tcPr>
          <w:p w14:paraId="5120DD88" w14:textId="77777777" w:rsidR="00A91BCF" w:rsidRPr="00A91BCF" w:rsidRDefault="00A91BCF" w:rsidP="005B57E3">
            <w:pPr>
              <w:spacing w:line="228" w:lineRule="auto"/>
              <w:ind w:right="308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Water quality characteristic</w:t>
            </w:r>
          </w:p>
        </w:tc>
        <w:tc>
          <w:tcPr>
            <w:tcW w:w="2408" w:type="dxa"/>
          </w:tcPr>
          <w:p w14:paraId="74DF7B1A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Water pollution index (WPI)</w:t>
            </w:r>
          </w:p>
        </w:tc>
        <w:tc>
          <w:tcPr>
            <w:tcW w:w="2271" w:type="dxa"/>
          </w:tcPr>
          <w:p w14:paraId="3C828656" w14:textId="77777777" w:rsidR="00A91BCF" w:rsidRPr="00A91BCF" w:rsidRDefault="00A91BCF" w:rsidP="005B57E3">
            <w:pPr>
              <w:spacing w:line="228" w:lineRule="auto"/>
              <w:ind w:right="315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Domestic and drinking water use</w:t>
            </w:r>
          </w:p>
        </w:tc>
        <w:tc>
          <w:tcPr>
            <w:tcW w:w="1989" w:type="dxa"/>
          </w:tcPr>
          <w:p w14:paraId="76686EAD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A91BCF">
              <w:rPr>
                <w:rFonts w:ascii="Times New Roman" w:hAnsi="Times New Roman"/>
                <w:b/>
                <w:sz w:val="24"/>
                <w:szCs w:val="24"/>
              </w:rPr>
              <w:t>Domestic water use</w:t>
            </w:r>
          </w:p>
        </w:tc>
      </w:tr>
      <w:tr w:rsidR="00A91BCF" w:rsidRPr="00A91BCF" w14:paraId="43FCDD70" w14:textId="77777777" w:rsidTr="005B57E3">
        <w:trPr>
          <w:trHeight w:val="148"/>
        </w:trPr>
        <w:tc>
          <w:tcPr>
            <w:tcW w:w="1129" w:type="dxa"/>
          </w:tcPr>
          <w:p w14:paraId="5FBDFC1D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I class</w:t>
            </w:r>
          </w:p>
        </w:tc>
        <w:tc>
          <w:tcPr>
            <w:tcW w:w="2409" w:type="dxa"/>
          </w:tcPr>
          <w:p w14:paraId="167DC4BF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"very clean"</w:t>
            </w:r>
          </w:p>
        </w:tc>
        <w:tc>
          <w:tcPr>
            <w:tcW w:w="2408" w:type="dxa"/>
          </w:tcPr>
          <w:p w14:paraId="71F18F8D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0,0-0,3</w:t>
            </w:r>
          </w:p>
        </w:tc>
        <w:tc>
          <w:tcPr>
            <w:tcW w:w="2271" w:type="dxa"/>
          </w:tcPr>
          <w:p w14:paraId="5B1D0EF4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quite suitable</w:t>
            </w:r>
          </w:p>
        </w:tc>
        <w:tc>
          <w:tcPr>
            <w:tcW w:w="1989" w:type="dxa"/>
          </w:tcPr>
          <w:p w14:paraId="04D394B7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suitable</w:t>
            </w:r>
          </w:p>
        </w:tc>
      </w:tr>
      <w:tr w:rsidR="00A91BCF" w:rsidRPr="00A91BCF" w14:paraId="1EF80DBC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1129" w:type="dxa"/>
          </w:tcPr>
          <w:p w14:paraId="56C7EAED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II class</w:t>
            </w:r>
          </w:p>
        </w:tc>
        <w:tc>
          <w:tcPr>
            <w:tcW w:w="2409" w:type="dxa"/>
          </w:tcPr>
          <w:p w14:paraId="4E8C6CC0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"clean"</w:t>
            </w:r>
          </w:p>
        </w:tc>
        <w:tc>
          <w:tcPr>
            <w:tcW w:w="2408" w:type="dxa"/>
          </w:tcPr>
          <w:p w14:paraId="7C34D5BE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0,3-1,0</w:t>
            </w:r>
          </w:p>
        </w:tc>
        <w:tc>
          <w:tcPr>
            <w:tcW w:w="2271" w:type="dxa"/>
          </w:tcPr>
          <w:p w14:paraId="11F8CB9E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suitable</w:t>
            </w:r>
          </w:p>
        </w:tc>
        <w:tc>
          <w:tcPr>
            <w:tcW w:w="1989" w:type="dxa"/>
          </w:tcPr>
          <w:p w14:paraId="10A82DF7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suitable</w:t>
            </w:r>
          </w:p>
        </w:tc>
      </w:tr>
      <w:tr w:rsidR="00A91BCF" w:rsidRPr="00A91BCF" w14:paraId="0913E867" w14:textId="77777777" w:rsidTr="005B57E3">
        <w:trPr>
          <w:trHeight w:val="213"/>
        </w:trPr>
        <w:tc>
          <w:tcPr>
            <w:tcW w:w="1129" w:type="dxa"/>
          </w:tcPr>
          <w:p w14:paraId="2D33B732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III class</w:t>
            </w:r>
          </w:p>
        </w:tc>
        <w:tc>
          <w:tcPr>
            <w:tcW w:w="2409" w:type="dxa"/>
          </w:tcPr>
          <w:p w14:paraId="3407C119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"moderately polluted"</w:t>
            </w:r>
          </w:p>
        </w:tc>
        <w:tc>
          <w:tcPr>
            <w:tcW w:w="2408" w:type="dxa"/>
          </w:tcPr>
          <w:p w14:paraId="28879DF2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1,0-2,5</w:t>
            </w:r>
          </w:p>
        </w:tc>
        <w:tc>
          <w:tcPr>
            <w:tcW w:w="2271" w:type="dxa"/>
          </w:tcPr>
          <w:p w14:paraId="75C319CA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suitable for cleaning</w:t>
            </w:r>
          </w:p>
        </w:tc>
        <w:tc>
          <w:tcPr>
            <w:tcW w:w="1989" w:type="dxa"/>
          </w:tcPr>
          <w:p w14:paraId="58C14228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suitable</w:t>
            </w:r>
          </w:p>
        </w:tc>
      </w:tr>
      <w:tr w:rsidR="00A91BCF" w:rsidRPr="00A91BCF" w14:paraId="02DF70F1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tcW w:w="1129" w:type="dxa"/>
          </w:tcPr>
          <w:p w14:paraId="5BC77229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IV class</w:t>
            </w:r>
          </w:p>
        </w:tc>
        <w:tc>
          <w:tcPr>
            <w:tcW w:w="2409" w:type="dxa"/>
          </w:tcPr>
          <w:p w14:paraId="0D737852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"polluted"</w:t>
            </w:r>
          </w:p>
        </w:tc>
        <w:tc>
          <w:tcPr>
            <w:tcW w:w="2408" w:type="dxa"/>
          </w:tcPr>
          <w:p w14:paraId="21DBAB12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2,5-4,0</w:t>
            </w:r>
          </w:p>
        </w:tc>
        <w:tc>
          <w:tcPr>
            <w:tcW w:w="2271" w:type="dxa"/>
          </w:tcPr>
          <w:p w14:paraId="033E9DBF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  <w:tc>
          <w:tcPr>
            <w:tcW w:w="1989" w:type="dxa"/>
          </w:tcPr>
          <w:p w14:paraId="14365173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</w:tr>
      <w:tr w:rsidR="00A91BCF" w:rsidRPr="00A91BCF" w14:paraId="21E26FC1" w14:textId="77777777" w:rsidTr="005B57E3">
        <w:trPr>
          <w:trHeight w:val="220"/>
        </w:trPr>
        <w:tc>
          <w:tcPr>
            <w:tcW w:w="1129" w:type="dxa"/>
          </w:tcPr>
          <w:p w14:paraId="50FC6E98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V class</w:t>
            </w:r>
          </w:p>
        </w:tc>
        <w:tc>
          <w:tcPr>
            <w:tcW w:w="2409" w:type="dxa"/>
          </w:tcPr>
          <w:p w14:paraId="7F2B9B07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"dirty"</w:t>
            </w:r>
          </w:p>
        </w:tc>
        <w:tc>
          <w:tcPr>
            <w:tcW w:w="2408" w:type="dxa"/>
          </w:tcPr>
          <w:p w14:paraId="46E75C45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4,0-6,0</w:t>
            </w:r>
          </w:p>
        </w:tc>
        <w:tc>
          <w:tcPr>
            <w:tcW w:w="2271" w:type="dxa"/>
          </w:tcPr>
          <w:p w14:paraId="34CB9F27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  <w:tc>
          <w:tcPr>
            <w:tcW w:w="1989" w:type="dxa"/>
          </w:tcPr>
          <w:p w14:paraId="02A57E14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</w:tr>
      <w:tr w:rsidR="00A91BCF" w:rsidRPr="00A91BCF" w14:paraId="60E9668C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tcW w:w="1129" w:type="dxa"/>
          </w:tcPr>
          <w:p w14:paraId="06E5F238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VI class</w:t>
            </w:r>
          </w:p>
        </w:tc>
        <w:tc>
          <w:tcPr>
            <w:tcW w:w="2409" w:type="dxa"/>
          </w:tcPr>
          <w:p w14:paraId="3E8A142D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"very dirty"</w:t>
            </w:r>
          </w:p>
        </w:tc>
        <w:tc>
          <w:tcPr>
            <w:tcW w:w="2408" w:type="dxa"/>
          </w:tcPr>
          <w:p w14:paraId="5234E746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6,0-10</w:t>
            </w:r>
          </w:p>
        </w:tc>
        <w:tc>
          <w:tcPr>
            <w:tcW w:w="2271" w:type="dxa"/>
          </w:tcPr>
          <w:p w14:paraId="52995BF8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  <w:tc>
          <w:tcPr>
            <w:tcW w:w="1989" w:type="dxa"/>
          </w:tcPr>
          <w:p w14:paraId="606A1661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</w:tr>
      <w:tr w:rsidR="00A91BCF" w:rsidRPr="00A91BCF" w14:paraId="2815D83D" w14:textId="77777777" w:rsidTr="005B57E3">
        <w:trPr>
          <w:trHeight w:val="144"/>
        </w:trPr>
        <w:tc>
          <w:tcPr>
            <w:tcW w:w="1129" w:type="dxa"/>
          </w:tcPr>
          <w:p w14:paraId="750FE47E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VII class</w:t>
            </w:r>
          </w:p>
        </w:tc>
        <w:tc>
          <w:tcPr>
            <w:tcW w:w="2409" w:type="dxa"/>
          </w:tcPr>
          <w:p w14:paraId="7DBDBB98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"extremely dirty"</w:t>
            </w:r>
          </w:p>
        </w:tc>
        <w:tc>
          <w:tcPr>
            <w:tcW w:w="2408" w:type="dxa"/>
          </w:tcPr>
          <w:p w14:paraId="72D29FCA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&gt;10</w:t>
            </w:r>
          </w:p>
        </w:tc>
        <w:tc>
          <w:tcPr>
            <w:tcW w:w="2271" w:type="dxa"/>
          </w:tcPr>
          <w:p w14:paraId="1549060A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  <w:tc>
          <w:tcPr>
            <w:tcW w:w="1989" w:type="dxa"/>
          </w:tcPr>
          <w:p w14:paraId="2D7978A3" w14:textId="77777777" w:rsidR="00A91BCF" w:rsidRPr="00A91BCF" w:rsidRDefault="00A91BCF" w:rsidP="005B57E3">
            <w:pPr>
              <w:spacing w:line="228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not suitable</w:t>
            </w:r>
          </w:p>
        </w:tc>
      </w:tr>
    </w:tbl>
    <w:p w14:paraId="0A58A603" w14:textId="77777777" w:rsidR="00A91BCF" w:rsidRDefault="00A91BCF" w:rsidP="00A91BCF">
      <w:pPr>
        <w:pStyle w:val="MDPI41tablecaption"/>
        <w:spacing w:before="0"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A9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CF"/>
    <w:rsid w:val="00577DB6"/>
    <w:rsid w:val="00A9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E5CE"/>
  <w15:chartTrackingRefBased/>
  <w15:docId w15:val="{F0B9BFCE-9AA0-6942-8978-3F6C9DBF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CF"/>
    <w:pPr>
      <w:spacing w:line="260" w:lineRule="atLeast"/>
      <w:jc w:val="both"/>
    </w:pPr>
    <w:rPr>
      <w:rFonts w:ascii="Palatino Linotype" w:eastAsiaTheme="minorEastAsia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A91BCF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/>
      <w:color w:val="000000"/>
      <w:kern w:val="0"/>
      <w:sz w:val="18"/>
      <w:szCs w:val="22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A91BCF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table" w:styleId="PlainTable2">
    <w:name w:val="Plain Table 2"/>
    <w:basedOn w:val="TableNormal"/>
    <w:uiPriority w:val="42"/>
    <w:rsid w:val="00A91BCF"/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Байғараева Жанель Ермашқызы</dc:creator>
  <cp:keywords/>
  <dc:description/>
  <cp:lastModifiedBy>Assel G. Ospan</cp:lastModifiedBy>
  <cp:revision>2</cp:revision>
  <dcterms:created xsi:type="dcterms:W3CDTF">2023-10-21T12:50:00Z</dcterms:created>
  <dcterms:modified xsi:type="dcterms:W3CDTF">2023-10-26T02:48:00Z</dcterms:modified>
</cp:coreProperties>
</file>