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4CAFB" w14:textId="6AEF1CB2" w:rsidR="00EB4F71" w:rsidRDefault="003E3B30" w:rsidP="003E3B30">
      <w:pPr>
        <w:pStyle w:val="Heading1"/>
      </w:pPr>
      <w:r>
        <w:t>Problem Statement:</w:t>
      </w:r>
    </w:p>
    <w:p w14:paraId="4EE4CCCC" w14:textId="77777777" w:rsidR="003E3B30" w:rsidRPr="003E3B30" w:rsidRDefault="003E3B30" w:rsidP="003E3B30">
      <w:r w:rsidRPr="003E3B30">
        <w:t xml:space="preserve">You are working with the National Statistical Office which is equipped to release inflation numbers in India. As an analyst, you are provided with CPI data and are equipped to find out insights from the data. Your senior wants you to find key trends and deep dive into the data to answer the following questions- </w:t>
      </w:r>
    </w:p>
    <w:p w14:paraId="3A917EBC" w14:textId="77777777" w:rsidR="003E3B30" w:rsidRPr="003E3B30" w:rsidRDefault="003E3B30" w:rsidP="003E3B30">
      <w:r w:rsidRPr="003E3B30">
        <w:t xml:space="preserve">1. Based on the latest month’s data, identify the contribution of different broader categories (Food, energy, transportation, education, </w:t>
      </w:r>
      <w:proofErr w:type="spellStart"/>
      <w:r w:rsidRPr="003E3B30">
        <w:t>etc</w:t>
      </w:r>
      <w:proofErr w:type="spellEnd"/>
      <w:r w:rsidRPr="003E3B30">
        <w:t xml:space="preserve">) towards the CPI basket. Categories are </w:t>
      </w:r>
    </w:p>
    <w:p w14:paraId="7AB7B6DA" w14:textId="77777777" w:rsidR="003E3B30" w:rsidRPr="003E3B30" w:rsidRDefault="003E3B30" w:rsidP="003E3B30">
      <w:r w:rsidRPr="003E3B30">
        <w:t xml:space="preserve">Cereals and products Meat and fish Egg Milk and products Oils and fats Fruits Vegetables Pulses and products Sugar and Confectionery Spices Non-alcoholic </w:t>
      </w:r>
      <w:proofErr w:type="gramStart"/>
      <w:r w:rsidRPr="003E3B30">
        <w:t>beverages</w:t>
      </w:r>
      <w:proofErr w:type="gramEnd"/>
      <w:r w:rsidRPr="003E3B30">
        <w:t xml:space="preserve"> Prepared meals, snacks, sweets, etc. into Food and beverages (aggregate): </w:t>
      </w:r>
    </w:p>
    <w:p w14:paraId="74EED11D" w14:textId="77777777" w:rsidR="003E3B30" w:rsidRPr="003E3B30" w:rsidRDefault="003E3B30" w:rsidP="003E3B30">
      <w:r w:rsidRPr="003E3B30">
        <w:t xml:space="preserve">- Fuel and light into energy; Housing into housing; Transport into transportation and communication; education into education; health into health; clothing footwear into Clothing and footwear (aggregate); Personal care and effects and Personal care and effects into Personal care and effects; Pan, tobacco, and </w:t>
      </w:r>
      <w:proofErr w:type="gramStart"/>
      <w:r w:rsidRPr="003E3B30">
        <w:t>intoxicants ,Miscellaneous</w:t>
      </w:r>
      <w:proofErr w:type="gramEnd"/>
      <w:r w:rsidRPr="003E3B30">
        <w:t xml:space="preserve"> , Household goods and services into Miscellaneous and General index (overall CPI) into General CPI. </w:t>
      </w:r>
    </w:p>
    <w:p w14:paraId="08D9328F" w14:textId="77777777" w:rsidR="003E3B30" w:rsidRPr="003E3B30" w:rsidRDefault="003E3B30" w:rsidP="003E3B30">
      <w:r w:rsidRPr="003E3B30">
        <w:t xml:space="preserve">Which broader category has the highest contribution towards CPI calculation </w:t>
      </w:r>
    </w:p>
    <w:p w14:paraId="0F755685" w14:textId="77777777" w:rsidR="003E3B30" w:rsidRPr="003E3B30" w:rsidRDefault="003E3B30" w:rsidP="003E3B30">
      <w:r w:rsidRPr="003E3B30">
        <w:t xml:space="preserve">- Contribution is calculated by evaluating the underlying index values for broader category and should add to 100% when contribution from different broader categories </w:t>
      </w:r>
      <w:proofErr w:type="gramStart"/>
      <w:r w:rsidRPr="003E3B30">
        <w:t>are</w:t>
      </w:r>
      <w:proofErr w:type="gramEnd"/>
      <w:r w:rsidRPr="003E3B30">
        <w:t xml:space="preserve"> added. </w:t>
      </w:r>
    </w:p>
    <w:p w14:paraId="2384D322" w14:textId="77777777" w:rsidR="003E3B30" w:rsidRPr="003E3B30" w:rsidRDefault="003E3B30" w:rsidP="003E3B30">
      <w:r w:rsidRPr="003E3B30">
        <w:t xml:space="preserve">2. A trend of Y-O-Y increase in </w:t>
      </w:r>
      <w:proofErr w:type="gramStart"/>
      <w:r w:rsidRPr="003E3B30">
        <w:t>CPI(</w:t>
      </w:r>
      <w:proofErr w:type="gramEnd"/>
      <w:r w:rsidRPr="003E3B30">
        <w:t xml:space="preserve">rural +urban) inflation starting 2017 for the entire basket of products combined. </w:t>
      </w:r>
    </w:p>
    <w:p w14:paraId="39A47646" w14:textId="77777777" w:rsidR="003E3B30" w:rsidRPr="003E3B30" w:rsidRDefault="003E3B30" w:rsidP="003E3B30">
      <w:r w:rsidRPr="003E3B30">
        <w:t xml:space="preserve">- Highlight the reason why the year has the highest inflation (based on research). </w:t>
      </w:r>
    </w:p>
    <w:p w14:paraId="755A3ABC" w14:textId="77777777" w:rsidR="003E3B30" w:rsidRPr="003E3B30" w:rsidRDefault="003E3B30" w:rsidP="003E3B30">
      <w:r w:rsidRPr="003E3B30">
        <w:t xml:space="preserve">3. With India’s retail inflation reaching a 3-month high of 5.55% in November 2023, largely due to a sharp rise in food prices. Analyze the following for 12 months ending May’23. </w:t>
      </w:r>
    </w:p>
    <w:p w14:paraId="218C404D" w14:textId="77777777" w:rsidR="003E3B30" w:rsidRPr="003E3B30" w:rsidRDefault="003E3B30" w:rsidP="003E3B30">
      <w:r w:rsidRPr="003E3B30">
        <w:t xml:space="preserve">Investigate trends in the prices of broader food bucket category and evaluate month -on-month changes. Highlight month with highest and lowest </w:t>
      </w:r>
      <w:proofErr w:type="spellStart"/>
      <w:r w:rsidRPr="003E3B30">
        <w:t>fiid</w:t>
      </w:r>
      <w:proofErr w:type="spellEnd"/>
      <w:r w:rsidRPr="003E3B30">
        <w:t xml:space="preserve"> inflation. </w:t>
      </w:r>
    </w:p>
    <w:p w14:paraId="1C8B8325" w14:textId="77777777" w:rsidR="003E3B30" w:rsidRPr="003E3B30" w:rsidRDefault="003E3B30" w:rsidP="003E3B30">
      <w:r w:rsidRPr="003E3B30">
        <w:t xml:space="preserve">- Identify the absolute changes in inflation over the same 12 months period and identify the biggest individual category contributor (only within broader food category) towards inflation. </w:t>
      </w:r>
    </w:p>
    <w:p w14:paraId="2F32EC9F" w14:textId="77777777" w:rsidR="003E3B30" w:rsidRPr="003E3B30" w:rsidRDefault="003E3B30" w:rsidP="003E3B30">
      <w:r w:rsidRPr="003E3B30">
        <w:t xml:space="preserve">4. Investigate how the onset and progression of the covid-19 pandemic affects inflation rates in India. </w:t>
      </w:r>
      <w:proofErr w:type="spellStart"/>
      <w:r w:rsidRPr="003E3B30">
        <w:t>Analyse</w:t>
      </w:r>
      <w:proofErr w:type="spellEnd"/>
      <w:r w:rsidRPr="003E3B30">
        <w:t xml:space="preserve"> the impact of key pandemic </w:t>
      </w:r>
      <w:proofErr w:type="gramStart"/>
      <w:r w:rsidRPr="003E3B30">
        <w:t>milestone(</w:t>
      </w:r>
      <w:proofErr w:type="gramEnd"/>
      <w:r w:rsidRPr="003E3B30">
        <w:t xml:space="preserve">first lockdown) on the CPI inflation %, specially focus categories on categories like healthcare, food, and essential services. </w:t>
      </w:r>
    </w:p>
    <w:p w14:paraId="4FAC62DB" w14:textId="77777777" w:rsidR="003E3B30" w:rsidRPr="003E3B30" w:rsidRDefault="003E3B30" w:rsidP="003E3B30">
      <w:r w:rsidRPr="003E3B30">
        <w:t xml:space="preserve">Hint: You can consider Mar’20 as the onset of covid, and can compare the inflation trend before and after March’20 to see if there is a change in inflation % before and after. </w:t>
      </w:r>
    </w:p>
    <w:p w14:paraId="23595642" w14:textId="732F5601" w:rsidR="003E3B30" w:rsidRPr="003E3B30" w:rsidRDefault="003E3B30" w:rsidP="003E3B30">
      <w:r w:rsidRPr="003E3B30">
        <w:lastRenderedPageBreak/>
        <w:t>5. Investigate how major global economic events (like imported crude oil price fluctuations) have increased India’s inflation. This can include an an</w:t>
      </w:r>
      <w:r>
        <w:t>a</w:t>
      </w:r>
      <w:r w:rsidRPr="003E3B30">
        <w:t xml:space="preserve">lysis of imported goods and their price trends. </w:t>
      </w:r>
    </w:p>
    <w:p w14:paraId="354EEEA1" w14:textId="77777777" w:rsidR="003E3B30" w:rsidRPr="003E3B30" w:rsidRDefault="003E3B30" w:rsidP="003E3B30">
      <w:r w:rsidRPr="003E3B30">
        <w:t xml:space="preserve">For the purpose of this analysis, focus only on the imported oil price fluctuations for years 2021 to 2023 (Month-on-Month) </w:t>
      </w:r>
    </w:p>
    <w:p w14:paraId="3025695C" w14:textId="55F3FBC9" w:rsidR="003E3B30" w:rsidRPr="003E3B30" w:rsidRDefault="003E3B30" w:rsidP="003E3B30">
      <w:r w:rsidRPr="003E3B30">
        <w:t xml:space="preserve">Identify trends in oil price change with change in inflation prices of all the categories and identify category whose inflation prices strongly changes with fluctuations in imported oil price </w:t>
      </w:r>
    </w:p>
    <w:p w14:paraId="3DC20BCF" w14:textId="77777777" w:rsidR="003E3B30" w:rsidRPr="003E3B30" w:rsidRDefault="003E3B30" w:rsidP="003E3B30"/>
    <w:sectPr w:rsidR="003E3B30" w:rsidRPr="003E3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5B4"/>
    <w:rsid w:val="003656FD"/>
    <w:rsid w:val="003E3B30"/>
    <w:rsid w:val="008218D7"/>
    <w:rsid w:val="00AC030F"/>
    <w:rsid w:val="00DF65B4"/>
    <w:rsid w:val="00E30BF6"/>
    <w:rsid w:val="00EB4F7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AA30D"/>
  <w15:chartTrackingRefBased/>
  <w15:docId w15:val="{BEBD3089-5903-4D4E-ACF8-CDE89C8B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5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F65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F65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65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65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6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5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F65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65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65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65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6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5B4"/>
    <w:rPr>
      <w:rFonts w:eastAsiaTheme="majorEastAsia" w:cstheme="majorBidi"/>
      <w:color w:val="272727" w:themeColor="text1" w:themeTint="D8"/>
    </w:rPr>
  </w:style>
  <w:style w:type="paragraph" w:styleId="Title">
    <w:name w:val="Title"/>
    <w:basedOn w:val="Normal"/>
    <w:next w:val="Normal"/>
    <w:link w:val="TitleChar"/>
    <w:uiPriority w:val="10"/>
    <w:qFormat/>
    <w:rsid w:val="00DF6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5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65B4"/>
    <w:rPr>
      <w:i/>
      <w:iCs/>
      <w:color w:val="404040" w:themeColor="text1" w:themeTint="BF"/>
    </w:rPr>
  </w:style>
  <w:style w:type="paragraph" w:styleId="ListParagraph">
    <w:name w:val="List Paragraph"/>
    <w:basedOn w:val="Normal"/>
    <w:uiPriority w:val="34"/>
    <w:qFormat/>
    <w:rsid w:val="00DF65B4"/>
    <w:pPr>
      <w:ind w:left="720"/>
      <w:contextualSpacing/>
    </w:pPr>
  </w:style>
  <w:style w:type="character" w:styleId="IntenseEmphasis">
    <w:name w:val="Intense Emphasis"/>
    <w:basedOn w:val="DefaultParagraphFont"/>
    <w:uiPriority w:val="21"/>
    <w:qFormat/>
    <w:rsid w:val="00DF65B4"/>
    <w:rPr>
      <w:i/>
      <w:iCs/>
      <w:color w:val="365F91" w:themeColor="accent1" w:themeShade="BF"/>
    </w:rPr>
  </w:style>
  <w:style w:type="paragraph" w:styleId="IntenseQuote">
    <w:name w:val="Intense Quote"/>
    <w:basedOn w:val="Normal"/>
    <w:next w:val="Normal"/>
    <w:link w:val="IntenseQuoteChar"/>
    <w:uiPriority w:val="30"/>
    <w:qFormat/>
    <w:rsid w:val="00DF65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65B4"/>
    <w:rPr>
      <w:i/>
      <w:iCs/>
      <w:color w:val="365F91" w:themeColor="accent1" w:themeShade="BF"/>
    </w:rPr>
  </w:style>
  <w:style w:type="character" w:styleId="IntenseReference">
    <w:name w:val="Intense Reference"/>
    <w:basedOn w:val="DefaultParagraphFont"/>
    <w:uiPriority w:val="32"/>
    <w:qFormat/>
    <w:rsid w:val="00DF65B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044722">
      <w:bodyDiv w:val="1"/>
      <w:marLeft w:val="0"/>
      <w:marRight w:val="0"/>
      <w:marTop w:val="0"/>
      <w:marBottom w:val="0"/>
      <w:divBdr>
        <w:top w:val="none" w:sz="0" w:space="0" w:color="auto"/>
        <w:left w:val="none" w:sz="0" w:space="0" w:color="auto"/>
        <w:bottom w:val="none" w:sz="0" w:space="0" w:color="auto"/>
        <w:right w:val="none" w:sz="0" w:space="0" w:color="auto"/>
      </w:divBdr>
    </w:div>
    <w:div w:id="1170097693">
      <w:bodyDiv w:val="1"/>
      <w:marLeft w:val="0"/>
      <w:marRight w:val="0"/>
      <w:marTop w:val="0"/>
      <w:marBottom w:val="0"/>
      <w:divBdr>
        <w:top w:val="none" w:sz="0" w:space="0" w:color="auto"/>
        <w:left w:val="none" w:sz="0" w:space="0" w:color="auto"/>
        <w:bottom w:val="none" w:sz="0" w:space="0" w:color="auto"/>
        <w:right w:val="none" w:sz="0" w:space="0" w:color="auto"/>
      </w:divBdr>
    </w:div>
    <w:div w:id="174413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Titus Landa</dc:creator>
  <cp:keywords/>
  <dc:description/>
  <cp:lastModifiedBy>Titus Landa</cp:lastModifiedBy>
  <cp:revision>1</cp:revision>
  <dcterms:created xsi:type="dcterms:W3CDTF">2025-06-28T17:57:00Z</dcterms:created>
  <dcterms:modified xsi:type="dcterms:W3CDTF">2025-06-28T18:28:00Z</dcterms:modified>
</cp:coreProperties>
</file>