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https://www.consultant.ru/document/cons_doc_LAW_58804/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