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E547" w14:textId="6298EBB1" w:rsidR="00513AF1" w:rsidRPr="00513AF1" w:rsidRDefault="00513AF1" w:rsidP="00513AF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8"/>
          <w:szCs w:val="28"/>
          <w:lang w:eastAsia="ru-RU"/>
        </w:rPr>
        <w:t>Задачи, решаемые с использованием информационных сетей</w:t>
      </w:r>
    </w:p>
    <w:p w14:paraId="5751890A" w14:textId="77777777" w:rsidR="00513AF1" w:rsidRPr="00513AF1" w:rsidRDefault="00513AF1" w:rsidP="00513AF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513AF1">
        <w:rPr>
          <w:rFonts w:ascii="Arial" w:hAnsi="Arial" w:cs="Arial"/>
          <w:color w:val="212529"/>
        </w:rPr>
        <w:t>Сетевая инфраструктура учебного заведения используется для решения следующих задач:</w:t>
      </w:r>
    </w:p>
    <w:p w14:paraId="6E032F2E" w14:textId="52C5C27D" w:rsidR="00513AF1" w:rsidRPr="00513AF1" w:rsidRDefault="00513AF1" w:rsidP="00513A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Доступ к сети Интернет:</w:t>
      </w:r>
      <w:r w:rsidRPr="00513AF1">
        <w:rPr>
          <w:rFonts w:ascii="Arial" w:hAnsi="Arial" w:cs="Arial"/>
          <w:color w:val="212529"/>
          <w:sz w:val="24"/>
          <w:szCs w:val="24"/>
        </w:rPr>
        <w:t> Для проведения исследований студентами и преподавателями, использования онлайн-сервисов, участия в онлайн-конференциях и обучения.</w:t>
      </w:r>
    </w:p>
    <w:p w14:paraId="0B35DCCB" w14:textId="7A14FD0C" w:rsidR="00513AF1" w:rsidRPr="00513AF1" w:rsidRDefault="00513AF1" w:rsidP="00513AF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Взаимодействие с внутренними информационными ресурсами учебного заведения:</w:t>
      </w:r>
      <w:r w:rsidRPr="00513AF1">
        <w:rPr>
          <w:rFonts w:ascii="Arial" w:hAnsi="Arial" w:cs="Arial"/>
          <w:color w:val="212529"/>
          <w:sz w:val="24"/>
          <w:szCs w:val="24"/>
        </w:rPr>
        <w:t> Доступ к внутреннему порталу, электронному расписанию, электронной библиотеке и другим сервисам.</w:t>
      </w:r>
    </w:p>
    <w:p w14:paraId="2C640C92" w14:textId="7B903AC0" w:rsidR="00513AF1" w:rsidRPr="00513AF1" w:rsidRDefault="00513AF1" w:rsidP="00513AF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Обеспечение учебного процесса:</w:t>
      </w:r>
      <w:r w:rsidRPr="00513AF1">
        <w:rPr>
          <w:rFonts w:ascii="Arial" w:hAnsi="Arial" w:cs="Arial"/>
          <w:color w:val="212529"/>
          <w:sz w:val="24"/>
          <w:szCs w:val="24"/>
        </w:rPr>
        <w:t> Использование сетевых ресурсов для организации учебных занятий, проведения онлайн-лекций, предоставления доступа к учебным материалам и ресурсам.</w:t>
      </w:r>
    </w:p>
    <w:p w14:paraId="043E9F5E" w14:textId="77777777" w:rsidR="00513AF1" w:rsidRPr="00513AF1" w:rsidRDefault="00513AF1" w:rsidP="00513AF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Использование электронной почты:</w:t>
      </w:r>
      <w:r w:rsidRPr="00513AF1">
        <w:rPr>
          <w:rFonts w:ascii="Arial" w:hAnsi="Arial" w:cs="Arial"/>
          <w:color w:val="212529"/>
          <w:sz w:val="24"/>
          <w:szCs w:val="24"/>
        </w:rPr>
        <w:t> Для коммуникации между студентами, преподавателями и администрацией учебного заведения.</w:t>
      </w:r>
    </w:p>
    <w:p w14:paraId="520D1FFA" w14:textId="0A9922D2" w:rsidR="00513AF1" w:rsidRPr="00513AF1" w:rsidRDefault="00513AF1" w:rsidP="00513AF1">
      <w:pPr>
        <w:pStyle w:val="Heading2"/>
        <w:numPr>
          <w:ilvl w:val="0"/>
          <w:numId w:val="6"/>
        </w:numPr>
        <w:shd w:val="clear" w:color="auto" w:fill="FFFFFF"/>
        <w:rPr>
          <w:rFonts w:ascii="Arial" w:hAnsi="Arial" w:cs="Arial"/>
          <w:b/>
          <w:bCs/>
          <w:color w:val="212529"/>
          <w:sz w:val="28"/>
          <w:szCs w:val="28"/>
        </w:rPr>
      </w:pPr>
      <w:r w:rsidRPr="00513AF1">
        <w:rPr>
          <w:rFonts w:ascii="Arial" w:hAnsi="Arial" w:cs="Arial"/>
          <w:b/>
          <w:bCs/>
          <w:color w:val="212529"/>
          <w:sz w:val="28"/>
          <w:szCs w:val="28"/>
        </w:rPr>
        <w:t>Локальная Вычислительная Сеть (ЛВС)</w:t>
      </w:r>
    </w:p>
    <w:p w14:paraId="5C90959B" w14:textId="77777777" w:rsidR="00513AF1" w:rsidRPr="00513AF1" w:rsidRDefault="00513AF1" w:rsidP="00513A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Топология сети:</w:t>
      </w:r>
      <w:r w:rsidRPr="00513AF1">
        <w:rPr>
          <w:rFonts w:ascii="Arial" w:hAnsi="Arial" w:cs="Arial"/>
          <w:color w:val="212529"/>
          <w:sz w:val="24"/>
          <w:szCs w:val="24"/>
        </w:rPr>
        <w:t> Гибридная топология. Основная сеть построена по топологии “звезда” (подключена через коммутатор к маршрутизатору 192.168.10.1), а для беспроводного доступа используется дополнительная точка доступа Wi-Fi (192.168.11.1), создающая свою подсеть. Используется оптоволоконное подключение для связи с сервером.</w:t>
      </w:r>
    </w:p>
    <w:p w14:paraId="31C848B5" w14:textId="77777777" w:rsidR="00513AF1" w:rsidRPr="00513AF1" w:rsidRDefault="00513AF1" w:rsidP="00513AF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Задачи, решаемые с помощью ЛВС:</w:t>
      </w:r>
    </w:p>
    <w:p w14:paraId="6B9A02B8" w14:textId="77777777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Общий доступ к файлам и ресурсам:</w:t>
      </w:r>
      <w:r w:rsidRPr="00513AF1">
        <w:rPr>
          <w:rFonts w:ascii="Arial" w:hAnsi="Arial" w:cs="Arial"/>
          <w:color w:val="212529"/>
          <w:sz w:val="24"/>
          <w:szCs w:val="24"/>
        </w:rPr>
        <w:t> Хранение и предоставление общего доступа к документации, программному обеспечению, базам данных и другим ресурсам, необходимым для работы отдела.</w:t>
      </w:r>
    </w:p>
    <w:p w14:paraId="5BEB4FC5" w14:textId="0A47F7F2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Доступ к сети Интернет:</w:t>
      </w:r>
      <w:r w:rsidRPr="00513AF1">
        <w:rPr>
          <w:rFonts w:ascii="Arial" w:hAnsi="Arial" w:cs="Arial"/>
          <w:color w:val="212529"/>
          <w:sz w:val="24"/>
          <w:szCs w:val="24"/>
        </w:rPr>
        <w:t> Обеспечение доступа к сети Интернет для всех сотрудников отдела.</w:t>
      </w:r>
    </w:p>
    <w:p w14:paraId="6D601B8B" w14:textId="7CCCEAD4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Демонстрация проектов и презентаций:</w:t>
      </w:r>
      <w:r w:rsidRPr="00513AF1">
        <w:rPr>
          <w:rFonts w:ascii="Arial" w:hAnsi="Arial" w:cs="Arial"/>
          <w:color w:val="212529"/>
          <w:sz w:val="24"/>
          <w:szCs w:val="24"/>
        </w:rPr>
        <w:t xml:space="preserve"> Трансляция изображения с </w:t>
      </w:r>
      <w:r w:rsidRPr="00513AF1">
        <w:rPr>
          <w:rFonts w:ascii="Arial" w:hAnsi="Arial" w:cs="Arial"/>
          <w:sz w:val="24"/>
          <w:szCs w:val="24"/>
        </w:rPr>
        <w:t>с компьютера преподавателя</w:t>
      </w:r>
      <w:r w:rsidRPr="00513AF1">
        <w:rPr>
          <w:rFonts w:ascii="Arial" w:hAnsi="Arial" w:cs="Arial"/>
          <w:sz w:val="24"/>
          <w:szCs w:val="24"/>
        </w:rPr>
        <w:t xml:space="preserve"> </w:t>
      </w:r>
      <w:r w:rsidRPr="00513AF1">
        <w:rPr>
          <w:rFonts w:ascii="Arial" w:hAnsi="Arial" w:cs="Arial"/>
          <w:color w:val="212529"/>
          <w:sz w:val="24"/>
          <w:szCs w:val="24"/>
        </w:rPr>
        <w:t>на общий экран или проектор для проведения презентаций</w:t>
      </w:r>
      <w:r>
        <w:rPr>
          <w:rFonts w:ascii="Arial" w:hAnsi="Arial" w:cs="Arial"/>
          <w:color w:val="212529"/>
          <w:sz w:val="24"/>
          <w:szCs w:val="24"/>
        </w:rPr>
        <w:t>.</w:t>
      </w:r>
    </w:p>
    <w:p w14:paraId="1B0DA1AE" w14:textId="77777777" w:rsidR="00513AF1" w:rsidRPr="00513AF1" w:rsidRDefault="00513AF1" w:rsidP="00513AF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Основные технические характеристики ЛВС:</w:t>
      </w:r>
    </w:p>
    <w:p w14:paraId="75003F30" w14:textId="0A85340D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Скорость передачи данных:</w:t>
      </w:r>
      <w:r w:rsidRPr="00513AF1">
        <w:rPr>
          <w:rFonts w:ascii="Arial" w:hAnsi="Arial" w:cs="Arial"/>
          <w:color w:val="212529"/>
          <w:sz w:val="24"/>
          <w:szCs w:val="24"/>
        </w:rPr>
        <w:t> 1 Гбит/с (Gigabit Ethernet)</w:t>
      </w:r>
      <w:r w:rsidRPr="00513AF1">
        <w:rPr>
          <w:rFonts w:ascii="Arial" w:hAnsi="Arial" w:cs="Arial"/>
          <w:color w:val="212529"/>
          <w:sz w:val="24"/>
          <w:szCs w:val="24"/>
        </w:rPr>
        <w:t xml:space="preserve"> </w:t>
      </w:r>
      <w:r w:rsidRPr="00513AF1">
        <w:rPr>
          <w:rFonts w:ascii="Arial" w:hAnsi="Arial" w:cs="Arial"/>
          <w:color w:val="212529"/>
          <w:sz w:val="24"/>
          <w:szCs w:val="24"/>
          <w:shd w:val="clear" w:color="auto" w:fill="FFFFFF"/>
        </w:rPr>
        <w:t> по проводной сети.</w:t>
      </w:r>
    </w:p>
    <w:p w14:paraId="2585105F" w14:textId="561760C1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Сетевые адреса:</w:t>
      </w:r>
      <w:r w:rsidRPr="00513AF1">
        <w:rPr>
          <w:rFonts w:ascii="Arial" w:hAnsi="Arial" w:cs="Arial"/>
          <w:color w:val="212529"/>
          <w:sz w:val="24"/>
          <w:szCs w:val="24"/>
        </w:rPr>
        <w:t> Диапазон IP-адресов: 192.168.10.0/24. Устройства в основной сети подключены к узлу 192.168.10.100/24, который подключен к 192.168.1.1 с внешним IP (пример: 8.8.8.8).</w:t>
      </w:r>
    </w:p>
    <w:p w14:paraId="7CD1D0C5" w14:textId="77777777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  <w:lang w:val="en-US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Сетевые</w:t>
      </w:r>
      <w:r w:rsidRPr="00513AF1">
        <w:rPr>
          <w:rStyle w:val="Strong"/>
          <w:rFonts w:ascii="Arial" w:hAnsi="Arial" w:cs="Arial"/>
          <w:color w:val="212529"/>
          <w:sz w:val="24"/>
          <w:szCs w:val="24"/>
          <w:lang w:val="en-US"/>
        </w:rPr>
        <w:t xml:space="preserve"> </w:t>
      </w: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адаптеры</w:t>
      </w:r>
      <w:r w:rsidRPr="00513AF1">
        <w:rPr>
          <w:rStyle w:val="Strong"/>
          <w:rFonts w:ascii="Arial" w:hAnsi="Arial" w:cs="Arial"/>
          <w:color w:val="212529"/>
          <w:sz w:val="24"/>
          <w:szCs w:val="24"/>
          <w:lang w:val="en-US"/>
        </w:rPr>
        <w:t>:</w:t>
      </w:r>
      <w:r w:rsidRPr="00513AF1">
        <w:rPr>
          <w:rFonts w:ascii="Arial" w:hAnsi="Arial" w:cs="Arial"/>
          <w:color w:val="212529"/>
          <w:sz w:val="24"/>
          <w:szCs w:val="24"/>
          <w:lang w:val="en-US"/>
        </w:rPr>
        <w:t> Realtek PCIe GbE Family Controller.</w:t>
      </w:r>
    </w:p>
    <w:p w14:paraId="1843019E" w14:textId="77777777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IP-адресация:</w:t>
      </w:r>
      <w:r w:rsidRPr="00513AF1">
        <w:rPr>
          <w:rFonts w:ascii="Arial" w:hAnsi="Arial" w:cs="Arial"/>
          <w:color w:val="212529"/>
          <w:sz w:val="24"/>
          <w:szCs w:val="24"/>
        </w:rPr>
        <w:t> IPv4. Вероятно, есть поддержка IPv6.</w:t>
      </w:r>
    </w:p>
    <w:p w14:paraId="5DA1BB2D" w14:textId="7990CEE0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Домен:</w:t>
      </w:r>
      <w:r w:rsidRPr="00513AF1">
        <w:rPr>
          <w:rFonts w:ascii="Arial" w:hAnsi="Arial" w:cs="Arial"/>
          <w:color w:val="212529"/>
          <w:sz w:val="24"/>
          <w:szCs w:val="24"/>
        </w:rPr>
        <w:t> dev.company.local.</w:t>
      </w:r>
    </w:p>
    <w:p w14:paraId="209690B4" w14:textId="77777777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DNS:</w:t>
      </w:r>
      <w:r w:rsidRPr="00513AF1">
        <w:rPr>
          <w:rFonts w:ascii="Arial" w:hAnsi="Arial" w:cs="Arial"/>
          <w:color w:val="212529"/>
          <w:sz w:val="24"/>
          <w:szCs w:val="24"/>
        </w:rPr>
        <w:t> Используются внутренние DNS-серверы (192.168.10.10, 192.168.10.11).</w:t>
      </w:r>
    </w:p>
    <w:p w14:paraId="4B3A1DAF" w14:textId="77777777" w:rsidR="00513AF1" w:rsidRPr="00513AF1" w:rsidRDefault="00513AF1" w:rsidP="00513AF1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513AF1">
        <w:rPr>
          <w:rStyle w:val="Strong"/>
          <w:rFonts w:ascii="Arial" w:hAnsi="Arial" w:cs="Arial"/>
          <w:color w:val="212529"/>
          <w:sz w:val="24"/>
          <w:szCs w:val="24"/>
        </w:rPr>
        <w:t>DHCP:</w:t>
      </w:r>
      <w:r w:rsidRPr="00513AF1">
        <w:rPr>
          <w:rFonts w:ascii="Arial" w:hAnsi="Arial" w:cs="Arial"/>
          <w:color w:val="212529"/>
          <w:sz w:val="24"/>
          <w:szCs w:val="24"/>
        </w:rPr>
        <w:t> В локальной сети используется DHCP для автоматической настройки IP-адресов.</w:t>
      </w:r>
    </w:p>
    <w:p w14:paraId="3B846B21" w14:textId="66EA8CE2" w:rsidR="00513AF1" w:rsidRPr="00513AF1" w:rsidRDefault="00513AF1" w:rsidP="00513AF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32"/>
          <w:szCs w:val="32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32"/>
          <w:szCs w:val="32"/>
          <w:lang w:eastAsia="ru-RU"/>
        </w:rPr>
        <w:lastRenderedPageBreak/>
        <w:t>Технические устройства</w:t>
      </w:r>
    </w:p>
    <w:p w14:paraId="620E9A0B" w14:textId="77777777" w:rsidR="00513AF1" w:rsidRPr="00513AF1" w:rsidRDefault="00513AF1" w:rsidP="00513A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Компьютеры: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Рабочие станции разработчиков (DESKTOP-DEV01 и другие).</w:t>
      </w:r>
    </w:p>
    <w:p w14:paraId="653875A8" w14:textId="77777777" w:rsidR="00513AF1" w:rsidRPr="00513AF1" w:rsidRDefault="00513AF1" w:rsidP="00513A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Процессор: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Intel Core i9-13900K или аналог.</w:t>
      </w:r>
    </w:p>
    <w:p w14:paraId="420689D2" w14:textId="77777777" w:rsidR="00513AF1" w:rsidRPr="00513AF1" w:rsidRDefault="00513AF1" w:rsidP="00513AF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Оперативная память: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32 ГБ.</w:t>
      </w:r>
    </w:p>
    <w:p w14:paraId="0FE20453" w14:textId="77777777" w:rsidR="00513AF1" w:rsidRPr="00513AF1" w:rsidRDefault="00513AF1" w:rsidP="00513AF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Тип системы: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64-разрядная операционная система, процессор x64.</w:t>
      </w:r>
    </w:p>
    <w:p w14:paraId="6CCC9F1E" w14:textId="77777777" w:rsidR="00513AF1" w:rsidRPr="00513AF1" w:rsidRDefault="00513AF1" w:rsidP="00513AF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Операционная система: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Windows 11 Pro, Версия 23H2, последняя сборка.</w:t>
      </w:r>
    </w:p>
    <w:p w14:paraId="0101403B" w14:textId="77777777" w:rsidR="00513AF1" w:rsidRPr="00513AF1" w:rsidRDefault="00513AF1" w:rsidP="00513AF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Сетевая карта: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Intel Ethernet Connection I219-LM или аналог (для проводного подключения). Wi-Fi адаптер с поддержкой 802.11ax.</w:t>
      </w:r>
    </w:p>
    <w:p w14:paraId="2809D480" w14:textId="77777777" w:rsidR="00513AF1" w:rsidRPr="00513AF1" w:rsidRDefault="00513AF1" w:rsidP="00513A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Сервер: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Высокопроизводительный сервер для размещения внутренних сервисов и ресурсов.</w:t>
      </w:r>
    </w:p>
    <w:p w14:paraId="1C2A0DC4" w14:textId="77777777" w:rsidR="00513AF1" w:rsidRPr="00513AF1" w:rsidRDefault="00513AF1" w:rsidP="00513A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Процессор: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Два процессора Intel Xeon Gold или аналог.</w:t>
      </w:r>
    </w:p>
    <w:p w14:paraId="145EE053" w14:textId="77777777" w:rsidR="00513AF1" w:rsidRPr="00513AF1" w:rsidRDefault="00513AF1" w:rsidP="00513AF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Оперативная память: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128 ГБ.</w:t>
      </w:r>
    </w:p>
    <w:p w14:paraId="16D09042" w14:textId="77777777" w:rsidR="00513AF1" w:rsidRPr="00513AF1" w:rsidRDefault="00513AF1" w:rsidP="00513AF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Операционная система: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Linux (CentOS, Ubuntu Server) или Windows Server.</w:t>
      </w:r>
    </w:p>
    <w:p w14:paraId="5A3AE35E" w14:textId="77777777" w:rsidR="00513AF1" w:rsidRPr="00513AF1" w:rsidRDefault="00513AF1" w:rsidP="00513A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Маршрутизатор/Шлюз: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Обеспечивает подключение к сети Интернет и связывает подсети (192.168.10.1). Реализован на базе аппаратного firewall.</w:t>
      </w:r>
    </w:p>
    <w:p w14:paraId="203175DD" w14:textId="77777777" w:rsidR="00513AF1" w:rsidRPr="00513AF1" w:rsidRDefault="00513AF1" w:rsidP="00513A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Коммутаторы (Switch):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Используются для соединения устройств в локальной сети. Являются центральными узлами в топологии “звезда”. Используются управляемые коммутаторы с поддержкой VLAN и QoS.</w:t>
      </w:r>
    </w:p>
    <w:p w14:paraId="24835FE0" w14:textId="77777777" w:rsidR="00513AF1" w:rsidRPr="00513AF1" w:rsidRDefault="00513AF1" w:rsidP="00513A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DNS-серверы: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Обеспечивают разрешение доменных имен в IP-адреса (192.168.10.10, 192.168.10.11).</w:t>
      </w:r>
    </w:p>
    <w:p w14:paraId="5F01DDE1" w14:textId="77777777" w:rsidR="00513AF1" w:rsidRPr="00513AF1" w:rsidRDefault="00513AF1" w:rsidP="00513A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Кабели Ethernet: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Используются кабели Cat6a для подключения устройств к сети.</w:t>
      </w:r>
    </w:p>
    <w:p w14:paraId="65A9E1D8" w14:textId="77777777" w:rsidR="00513AF1" w:rsidRPr="00513AF1" w:rsidRDefault="00513AF1" w:rsidP="00513AF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513AF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Точки доступа Wi-Fi:</w:t>
      </w:r>
      <w:r w:rsidRPr="00513AF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Для обеспечения беспроводного доступа к сети. Поддержка Wi-Fi 6 (802.11ax) и WPA3.</w:t>
      </w:r>
    </w:p>
    <w:p w14:paraId="2B36EBD3" w14:textId="03B693C3" w:rsidR="00D75AFA" w:rsidRPr="00D75AFA" w:rsidRDefault="00D75AFA" w:rsidP="00D75AFA">
      <w:pPr>
        <w:pStyle w:val="Heading3"/>
        <w:numPr>
          <w:ilvl w:val="0"/>
          <w:numId w:val="6"/>
        </w:numPr>
        <w:shd w:val="clear" w:color="auto" w:fill="FFFFFF"/>
        <w:rPr>
          <w:rFonts w:ascii="Arial" w:hAnsi="Arial" w:cs="Arial"/>
          <w:color w:val="212529"/>
          <w:sz w:val="28"/>
          <w:szCs w:val="28"/>
        </w:rPr>
      </w:pPr>
      <w:r w:rsidRPr="00D75AFA">
        <w:rPr>
          <w:rFonts w:ascii="Arial" w:hAnsi="Arial" w:cs="Arial"/>
          <w:color w:val="212529"/>
          <w:sz w:val="28"/>
          <w:szCs w:val="28"/>
        </w:rPr>
        <w:t>Информационные системы и сервисы учебного заведения</w:t>
      </w:r>
    </w:p>
    <w:p w14:paraId="7501D88A" w14:textId="77777777" w:rsidR="00D75AFA" w:rsidRPr="00D75AFA" w:rsidRDefault="00D75AFA" w:rsidP="00D75A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D75AFA">
        <w:rPr>
          <w:rFonts w:ascii="Arial" w:hAnsi="Arial" w:cs="Arial"/>
          <w:color w:val="212529"/>
        </w:rPr>
        <w:t>Централизованные системы аутентификации и навигации:</w:t>
      </w:r>
    </w:p>
    <w:p w14:paraId="62DD0CA2" w14:textId="77777777" w:rsidR="00D75AFA" w:rsidRPr="00D75AFA" w:rsidRDefault="00D75AFA" w:rsidP="00D75A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Style w:val="Strong"/>
          <w:rFonts w:ascii="Arial" w:hAnsi="Arial" w:cs="Arial"/>
          <w:color w:val="212529"/>
          <w:sz w:val="24"/>
          <w:szCs w:val="24"/>
        </w:rPr>
        <w:t>Студенческий портал:</w:t>
      </w:r>
      <w:r w:rsidRPr="00D75AFA">
        <w:rPr>
          <w:rFonts w:ascii="Arial" w:hAnsi="Arial" w:cs="Arial"/>
          <w:color w:val="212529"/>
          <w:sz w:val="24"/>
          <w:szCs w:val="24"/>
        </w:rPr>
        <w:t> Личный кабинет студента, предоставляющий доступ к расписанию, успеваемости, учебным материалам и другим сервисам.</w:t>
      </w:r>
    </w:p>
    <w:p w14:paraId="553A8F46" w14:textId="77777777" w:rsidR="00D75AFA" w:rsidRPr="00D75AFA" w:rsidRDefault="00D75AFA" w:rsidP="00D75AF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Style w:val="Strong"/>
          <w:rFonts w:ascii="Arial" w:hAnsi="Arial" w:cs="Arial"/>
          <w:color w:val="212529"/>
          <w:sz w:val="24"/>
          <w:szCs w:val="24"/>
        </w:rPr>
        <w:t>Портал преподавателя:</w:t>
      </w:r>
      <w:r w:rsidRPr="00D75AFA">
        <w:rPr>
          <w:rFonts w:ascii="Arial" w:hAnsi="Arial" w:cs="Arial"/>
          <w:color w:val="212529"/>
          <w:sz w:val="24"/>
          <w:szCs w:val="24"/>
        </w:rPr>
        <w:t> Личный кабинет преподавателя, предоставляющий доступ к управлению учебными курсами, оценкам студентов, расписанию и другим ресурсам.</w:t>
      </w:r>
    </w:p>
    <w:p w14:paraId="429743E6" w14:textId="77777777" w:rsidR="00D75AFA" w:rsidRPr="00D75AFA" w:rsidRDefault="00D75AFA" w:rsidP="00D75AF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Style w:val="Strong"/>
          <w:rFonts w:ascii="Arial" w:hAnsi="Arial" w:cs="Arial"/>
          <w:color w:val="212529"/>
          <w:sz w:val="24"/>
          <w:szCs w:val="24"/>
        </w:rPr>
        <w:t>Система единой аутентификации (SSO):</w:t>
      </w:r>
      <w:r w:rsidRPr="00D75AFA">
        <w:rPr>
          <w:rFonts w:ascii="Arial" w:hAnsi="Arial" w:cs="Arial"/>
          <w:color w:val="212529"/>
          <w:sz w:val="24"/>
          <w:szCs w:val="24"/>
        </w:rPr>
        <w:t> Сервис единой аутентификации, позволяющий пользователям получать доступ к различным приложениям и сервисам с использованием единой учетной записи.</w:t>
      </w:r>
    </w:p>
    <w:p w14:paraId="4014B5BB" w14:textId="77777777" w:rsidR="00D75AFA" w:rsidRPr="00D75AFA" w:rsidRDefault="00D75AFA" w:rsidP="00D75A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D75AFA">
        <w:rPr>
          <w:rFonts w:ascii="Arial" w:hAnsi="Arial" w:cs="Arial"/>
          <w:color w:val="212529"/>
        </w:rPr>
        <w:t>Основные информационные системы и сервисы:</w:t>
      </w:r>
    </w:p>
    <w:p w14:paraId="758CA557" w14:textId="77777777" w:rsidR="00D75AFA" w:rsidRPr="00D75AFA" w:rsidRDefault="00D75AFA" w:rsidP="00D75AFA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Arial" w:hAnsi="Arial" w:cs="Arial"/>
          <w:color w:val="212529"/>
          <w:lang w:val="en-US"/>
        </w:rPr>
      </w:pPr>
      <w:r w:rsidRPr="00D75AFA">
        <w:rPr>
          <w:rStyle w:val="Strong"/>
          <w:rFonts w:ascii="Arial" w:hAnsi="Arial" w:cs="Arial"/>
          <w:color w:val="212529"/>
        </w:rPr>
        <w:t>Система</w:t>
      </w:r>
      <w:r w:rsidRPr="00D75AFA">
        <w:rPr>
          <w:rStyle w:val="Strong"/>
          <w:rFonts w:ascii="Arial" w:hAnsi="Arial" w:cs="Arial"/>
          <w:color w:val="212529"/>
          <w:lang w:val="en-US"/>
        </w:rPr>
        <w:t xml:space="preserve"> </w:t>
      </w:r>
      <w:r w:rsidRPr="00D75AFA">
        <w:rPr>
          <w:rStyle w:val="Strong"/>
          <w:rFonts w:ascii="Arial" w:hAnsi="Arial" w:cs="Arial"/>
          <w:color w:val="212529"/>
        </w:rPr>
        <w:t>управления</w:t>
      </w:r>
      <w:r w:rsidRPr="00D75AFA">
        <w:rPr>
          <w:rStyle w:val="Strong"/>
          <w:rFonts w:ascii="Arial" w:hAnsi="Arial" w:cs="Arial"/>
          <w:color w:val="212529"/>
          <w:lang w:val="en-US"/>
        </w:rPr>
        <w:t xml:space="preserve"> </w:t>
      </w:r>
      <w:r w:rsidRPr="00D75AFA">
        <w:rPr>
          <w:rStyle w:val="Strong"/>
          <w:rFonts w:ascii="Arial" w:hAnsi="Arial" w:cs="Arial"/>
          <w:color w:val="212529"/>
        </w:rPr>
        <w:t>обучением</w:t>
      </w:r>
      <w:r w:rsidRPr="00D75AFA">
        <w:rPr>
          <w:rStyle w:val="Strong"/>
          <w:rFonts w:ascii="Arial" w:hAnsi="Arial" w:cs="Arial"/>
          <w:color w:val="212529"/>
          <w:lang w:val="en-US"/>
        </w:rPr>
        <w:t xml:space="preserve"> (Learning Management System - LMS):</w:t>
      </w:r>
    </w:p>
    <w:p w14:paraId="2FAFF5B7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Платформа для организации и проведения онлайн-курсов, предоставления доступа к учебным материалам, организации онлайн-тестирования и контроля знаний.</w:t>
      </w:r>
    </w:p>
    <w:p w14:paraId="0C7231BE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lastRenderedPageBreak/>
        <w:t>Функциональность:</w:t>
      </w:r>
    </w:p>
    <w:p w14:paraId="13EB0BB6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Для преподавателей: Создание и управление учебными курсами, загрузка учебных материалов, организация онлайн-тестов и заданий, выставление оценок.</w:t>
      </w:r>
    </w:p>
    <w:p w14:paraId="3B2CF5BF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Для студентов: Доступ к учебным материалам, выполнение заданий, участие в онлайн-форумах, прохождение тестов и контрольных работ, просмотр оценок.</w:t>
      </w:r>
    </w:p>
    <w:p w14:paraId="46DC75CE" w14:textId="77777777" w:rsidR="00D75AFA" w:rsidRPr="00D75AFA" w:rsidRDefault="00D75AFA" w:rsidP="00D75AFA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Arial" w:hAnsi="Arial" w:cs="Arial"/>
          <w:color w:val="212529"/>
        </w:rPr>
      </w:pPr>
      <w:r w:rsidRPr="00D75AFA">
        <w:rPr>
          <w:rStyle w:val="Strong"/>
          <w:rFonts w:ascii="Arial" w:hAnsi="Arial" w:cs="Arial"/>
          <w:color w:val="212529"/>
        </w:rPr>
        <w:t>Электронная библиотека:</w:t>
      </w:r>
    </w:p>
    <w:p w14:paraId="12A03C60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Предоставляет доступ к электронным книгам, учебным пособиям, научным журналам и другим ресурсам.</w:t>
      </w:r>
    </w:p>
    <w:p w14:paraId="2838EEDE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Функциональность:</w:t>
      </w:r>
    </w:p>
    <w:p w14:paraId="2B3072C5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Поиск книг и статей по ключевым словам и категориям.</w:t>
      </w:r>
    </w:p>
    <w:p w14:paraId="7CAFCB46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Чтение онлайн и скачивание (в зависимости от прав доступа).</w:t>
      </w:r>
    </w:p>
    <w:p w14:paraId="7F164937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Доступ к базам данных и электронным библиотечным системам (ЭБС).</w:t>
      </w:r>
    </w:p>
    <w:p w14:paraId="1503CEE0" w14:textId="77777777" w:rsidR="00D75AFA" w:rsidRPr="00D75AFA" w:rsidRDefault="00D75AFA" w:rsidP="00D75AFA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Arial" w:hAnsi="Arial" w:cs="Arial"/>
          <w:color w:val="212529"/>
        </w:rPr>
      </w:pPr>
      <w:r w:rsidRPr="00D75AFA">
        <w:rPr>
          <w:rStyle w:val="Strong"/>
          <w:rFonts w:ascii="Arial" w:hAnsi="Arial" w:cs="Arial"/>
          <w:color w:val="212529"/>
        </w:rPr>
        <w:t>Электронное расписание:</w:t>
      </w:r>
    </w:p>
    <w:p w14:paraId="4E241FA5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Предоставляет информацию о расписании занятий для студентов и преподавателей.</w:t>
      </w:r>
    </w:p>
    <w:p w14:paraId="5ADEE697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Функциональность:</w:t>
      </w:r>
    </w:p>
    <w:p w14:paraId="34410D0B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Просмотр расписания по дням, неделям и месяцам.</w:t>
      </w:r>
    </w:p>
    <w:p w14:paraId="3E9E1ED6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Получение уведомлений об изменениях в расписании.</w:t>
      </w:r>
    </w:p>
    <w:p w14:paraId="5311C84A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Интеграция с личными календарями.</w:t>
      </w:r>
    </w:p>
    <w:p w14:paraId="6C3DA2D6" w14:textId="77777777" w:rsidR="00D75AFA" w:rsidRPr="00D75AFA" w:rsidRDefault="00D75AFA" w:rsidP="00D75AFA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Arial" w:hAnsi="Arial" w:cs="Arial"/>
          <w:color w:val="212529"/>
        </w:rPr>
      </w:pPr>
      <w:r w:rsidRPr="00D75AFA">
        <w:rPr>
          <w:rStyle w:val="Strong"/>
          <w:rFonts w:ascii="Arial" w:hAnsi="Arial" w:cs="Arial"/>
          <w:color w:val="212529"/>
        </w:rPr>
        <w:t>Система управления учебным процессом (Academic Management System):</w:t>
      </w:r>
    </w:p>
    <w:p w14:paraId="139CD16C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Автоматизирует процессы управления учебным процессом, включая учет студентов, ведение документации, выставление оценок и формирование отчетов.</w:t>
      </w:r>
    </w:p>
    <w:p w14:paraId="021AE272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Функциональность:</w:t>
      </w:r>
    </w:p>
    <w:p w14:paraId="5C6DEA75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Учет студентов и преподавателей.</w:t>
      </w:r>
    </w:p>
    <w:p w14:paraId="7FC86970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Ведение учебной документации.</w:t>
      </w:r>
    </w:p>
    <w:p w14:paraId="4681E3D9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Выставление оценок и формирование ведомостей.</w:t>
      </w:r>
    </w:p>
    <w:p w14:paraId="000EE6E9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Формирование отчетов об успеваемости студентов.</w:t>
      </w:r>
    </w:p>
    <w:p w14:paraId="56BD1B69" w14:textId="77777777" w:rsidR="00D75AFA" w:rsidRPr="00D75AFA" w:rsidRDefault="00D75AFA" w:rsidP="00D75AFA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Arial" w:hAnsi="Arial" w:cs="Arial"/>
          <w:color w:val="212529"/>
        </w:rPr>
      </w:pPr>
      <w:r w:rsidRPr="00D75AFA">
        <w:rPr>
          <w:rStyle w:val="Strong"/>
          <w:rFonts w:ascii="Arial" w:hAnsi="Arial" w:cs="Arial"/>
          <w:color w:val="212529"/>
        </w:rPr>
        <w:t>Система обмена сообщениями (Instant Messaging System):</w:t>
      </w:r>
    </w:p>
    <w:p w14:paraId="2FD16FC7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Используется для быстрой коммуникации между студентами, преподавателями и администрацией учебного заведения.</w:t>
      </w:r>
    </w:p>
    <w:p w14:paraId="10B9E43C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Функциональность:</w:t>
      </w:r>
    </w:p>
    <w:p w14:paraId="46759B74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Текстовые сообщения, голосовые звонки, видеоконференции.</w:t>
      </w:r>
    </w:p>
    <w:p w14:paraId="28D979D3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Обмен файлами.</w:t>
      </w:r>
    </w:p>
    <w:p w14:paraId="3A234E79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Создание групповых чатов.</w:t>
      </w:r>
    </w:p>
    <w:p w14:paraId="778641FC" w14:textId="77777777" w:rsidR="00D75AFA" w:rsidRPr="00D75AFA" w:rsidRDefault="00D75AFA" w:rsidP="00D75AFA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Arial" w:hAnsi="Arial" w:cs="Arial"/>
          <w:color w:val="212529"/>
        </w:rPr>
      </w:pPr>
      <w:r w:rsidRPr="00D75AFA">
        <w:rPr>
          <w:rStyle w:val="Strong"/>
          <w:rFonts w:ascii="Arial" w:hAnsi="Arial" w:cs="Arial"/>
          <w:color w:val="212529"/>
        </w:rPr>
        <w:t>Электронная почта:</w:t>
      </w:r>
    </w:p>
    <w:p w14:paraId="749E4C11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Корпоративная почта для внутренней и внешней коммуникации. Используется для официальных уведомлений, обмена информацией и организации учебного процесса.</w:t>
      </w:r>
    </w:p>
    <w:p w14:paraId="77D91B30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Функциональность:</w:t>
      </w:r>
    </w:p>
    <w:p w14:paraId="5EF4F9BF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Отправка и получение электронных писем.</w:t>
      </w:r>
    </w:p>
    <w:p w14:paraId="771DF138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Организация встреч и совещаний.</w:t>
      </w:r>
    </w:p>
    <w:p w14:paraId="52BBF391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Поддержка календарей и задач.</w:t>
      </w:r>
    </w:p>
    <w:p w14:paraId="0F7BF631" w14:textId="77777777" w:rsidR="00D75AFA" w:rsidRPr="00D75AFA" w:rsidRDefault="00D75AFA" w:rsidP="00D75AFA">
      <w:pPr>
        <w:pStyle w:val="NormalWeb"/>
        <w:numPr>
          <w:ilvl w:val="0"/>
          <w:numId w:val="10"/>
        </w:numPr>
        <w:shd w:val="clear" w:color="auto" w:fill="FFFFFF"/>
        <w:spacing w:after="0" w:afterAutospacing="0"/>
        <w:rPr>
          <w:rFonts w:ascii="Arial" w:hAnsi="Arial" w:cs="Arial"/>
          <w:color w:val="212529"/>
        </w:rPr>
      </w:pPr>
      <w:r w:rsidRPr="00D75AFA">
        <w:rPr>
          <w:rStyle w:val="Strong"/>
          <w:rFonts w:ascii="Arial" w:hAnsi="Arial" w:cs="Arial"/>
          <w:color w:val="212529"/>
        </w:rPr>
        <w:t>Система резервного копирования (Backup System):</w:t>
      </w:r>
    </w:p>
    <w:p w14:paraId="21A07A96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lastRenderedPageBreak/>
        <w:t>Автоматическое создание резервных копий данных для защиты от потери информации.</w:t>
      </w:r>
    </w:p>
    <w:p w14:paraId="248B9C98" w14:textId="77777777" w:rsidR="00D75AFA" w:rsidRPr="00D75AFA" w:rsidRDefault="00D75AFA" w:rsidP="00D75AFA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Функциональность:</w:t>
      </w:r>
    </w:p>
    <w:p w14:paraId="1B032D5E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Регулярное резервное копирование данных на серверах и рабочих станциях.</w:t>
      </w:r>
    </w:p>
    <w:p w14:paraId="63F020D3" w14:textId="77777777" w:rsidR="00D75AFA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Возможность быстрого восстановления данных в случае аварии.</w:t>
      </w:r>
    </w:p>
    <w:p w14:paraId="2F55F318" w14:textId="4E27B878" w:rsidR="00FB6017" w:rsidRPr="00D75AFA" w:rsidRDefault="00D75AFA" w:rsidP="00D75AFA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12529"/>
          <w:sz w:val="24"/>
          <w:szCs w:val="24"/>
        </w:rPr>
      </w:pPr>
      <w:r w:rsidRPr="00D75AFA">
        <w:rPr>
          <w:rFonts w:ascii="Arial" w:hAnsi="Arial" w:cs="Arial"/>
          <w:color w:val="212529"/>
          <w:sz w:val="24"/>
          <w:szCs w:val="24"/>
        </w:rPr>
        <w:t>Хранение резервных копий в защищенном месте.</w:t>
      </w:r>
    </w:p>
    <w:sectPr w:rsidR="00FB6017" w:rsidRPr="00D7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FA1"/>
    <w:multiLevelType w:val="multilevel"/>
    <w:tmpl w:val="5BB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3156"/>
    <w:multiLevelType w:val="multilevel"/>
    <w:tmpl w:val="EAB6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A74DB"/>
    <w:multiLevelType w:val="multilevel"/>
    <w:tmpl w:val="A8E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67A4D"/>
    <w:multiLevelType w:val="hybridMultilevel"/>
    <w:tmpl w:val="6C9E8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60DD5"/>
    <w:multiLevelType w:val="multilevel"/>
    <w:tmpl w:val="BAC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25424"/>
    <w:multiLevelType w:val="multilevel"/>
    <w:tmpl w:val="8266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63B79"/>
    <w:multiLevelType w:val="multilevel"/>
    <w:tmpl w:val="C75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C46FA"/>
    <w:multiLevelType w:val="multilevel"/>
    <w:tmpl w:val="4DD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46BE1"/>
    <w:multiLevelType w:val="multilevel"/>
    <w:tmpl w:val="C55A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73808"/>
    <w:multiLevelType w:val="multilevel"/>
    <w:tmpl w:val="7E9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AE"/>
    <w:rsid w:val="00137511"/>
    <w:rsid w:val="002B56BA"/>
    <w:rsid w:val="00513AF1"/>
    <w:rsid w:val="005B49AE"/>
    <w:rsid w:val="00D75AFA"/>
    <w:rsid w:val="00FB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57F5"/>
  <w15:chartTrackingRefBased/>
  <w15:docId w15:val="{99483D6F-2557-49B5-83CC-CB89AF49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A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1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13AF1"/>
    <w:rPr>
      <w:b/>
      <w:bCs/>
    </w:rPr>
  </w:style>
  <w:style w:type="paragraph" w:styleId="ListParagraph">
    <w:name w:val="List Paragraph"/>
    <w:basedOn w:val="Normal"/>
    <w:uiPriority w:val="34"/>
    <w:qFormat/>
    <w:rsid w:val="00513A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Жуйков</dc:creator>
  <cp:keywords/>
  <dc:description/>
  <cp:lastModifiedBy>Алексей Жуйков</cp:lastModifiedBy>
  <cp:revision>2</cp:revision>
  <dcterms:created xsi:type="dcterms:W3CDTF">2025-03-11T01:17:00Z</dcterms:created>
  <dcterms:modified xsi:type="dcterms:W3CDTF">2025-03-11T01:56:00Z</dcterms:modified>
</cp:coreProperties>
</file>