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pPr>
      <w:r>
        <w:t xml:space="preserve"/>
      </w:r>
    </w:p>
    <w:p>
      <w:pPr>
        <w:spacing w:before="0" w:after="120"/>
        <w:jc w:val="center"/>
      </w:pPr>
      <w:r>
        <w:rPr>
          <w:rFonts w:ascii="Inter" w:cs="Inter" w:eastAsia="Inter" w:hAnsi="Inter"/>
          <w:b/>
          <w:bCs/>
          <w:color w:val="00D4FF"/>
          <w:sz w:val="112"/>
          <w:szCs w:val="112"/>
        </w:rPr>
        <w:t xml:space="preserve">VANGUARD</w:t>
      </w:r>
    </w:p>
    <w:p>
      <w:pPr>
        <w:spacing w:before="0" w:after="200"/>
        <w:jc w:val="center"/>
      </w:pPr>
      <w:r>
        <w:rPr>
          <w:rFonts w:ascii="Inter" w:cs="Inter" w:eastAsia="Inter" w:hAnsi="Inter"/>
          <w:color w:val="CBD5E1"/>
          <w:sz w:val="30"/>
          <w:szCs w:val="30"/>
        </w:rPr>
        <w:t xml:space="preserve">Real-Time Geopolitical Intelligence + AI Trading Signals</w:t>
      </w:r>
    </w:p>
    <w:p>
      <w:pPr>
        <w:pBdr>
          <w:bottom w:val="single" w:color="00D4FF" w:sz="8" w:space="1"/>
        </w:pBdr>
        <w:spacing w:before="80" w:after="80"/>
      </w:pPr>
    </w:p>
    <w:p>
      <w:pPr>
        <w:spacing w:before="200" w:after="120"/>
      </w:pPr>
      <w:r>
        <w:t xml:space="preserve"/>
      </w:r>
    </w:p>
    <w:p>
      <w:pPr>
        <w:spacing w:before="0" w:after="120"/>
        <w:jc w:val="center"/>
      </w:pPr>
      <w:r>
        <w:rPr>
          <w:rFonts w:ascii="Inter" w:cs="Inter" w:eastAsia="Inter" w:hAnsi="Inter"/>
          <w:i/>
          <w:iCs/>
          <w:color w:val="00FF88"/>
          <w:sz w:val="26"/>
          <w:szCs w:val="26"/>
        </w:rPr>
        <w:t xml:space="preserve">"Every tool shows you WHAT is happening.</w:t>
      </w:r>
    </w:p>
    <w:p>
      <w:pPr>
        <w:spacing w:before="0" w:after="600"/>
        <w:jc w:val="center"/>
      </w:pPr>
      <w:r>
        <w:rPr>
          <w:rFonts w:ascii="Inter" w:cs="Inter" w:eastAsia="Inter" w:hAnsi="Inter"/>
          <w:b/>
          <w:bCs/>
          <w:i/>
          <w:iCs/>
          <w:color w:val="00FF88"/>
          <w:sz w:val="26"/>
          <w:szCs w:val="26"/>
        </w:rPr>
        <w:t xml:space="preserve">VANGUARD tells you WHAT TO DO about it."</w:t>
      </w:r>
    </w:p>
    <w:p>
      <w:pPr>
        <w:spacing w:before="0" w:after="60"/>
        <w:jc w:val="center"/>
      </w:pPr>
      <w:r>
        <w:rPr>
          <w:rFonts w:ascii="Inter" w:cs="Inter" w:eastAsia="Inter" w:hAnsi="Inter"/>
          <w:color w:val="64748B"/>
          <w:sz w:val="22"/>
          <w:szCs w:val="22"/>
        </w:rPr>
        <w:t xml:space="preserve">Hackathon Pitch Document</w:t>
      </w:r>
    </w:p>
    <w:p>
      <w:pPr>
        <w:spacing w:before="0" w:after="60"/>
        <w:jc w:val="center"/>
      </w:pPr>
      <w:r>
        <w:rPr>
          <w:rFonts w:ascii="Inter" w:cs="Inter" w:eastAsia="Inter" w:hAnsi="Inter"/>
          <w:color w:val="64748B"/>
          <w:sz w:val="22"/>
          <w:szCs w:val="22"/>
        </w:rPr>
        <w:t xml:space="preserve">MERN Stack  ·  100% Free APIs  ·  Built in 24 Hours</w:t>
      </w:r>
    </w:p>
    <w:p>
      <w:r>
        <w:br w:type="page"/>
      </w:r>
    </w:p>
    <w:p>
      <w:pPr>
        <w:pStyle w:val="Heading1"/>
        <w:spacing w:before="480" w:after="160"/>
      </w:pPr>
      <w:r>
        <w:rPr>
          <w:rFonts w:ascii="Inter" w:cs="Inter" w:eastAsia="Inter" w:hAnsi="Inter"/>
          <w:b/>
          <w:bCs/>
          <w:color w:val="00D4FF"/>
          <w:sz w:val="40"/>
          <w:szCs w:val="40"/>
        </w:rPr>
        <w:t xml:space="preserve">1. Why VANGUARD Stands Out</w:t>
      </w:r>
    </w:p>
    <w:p>
      <w:pPr>
        <w:spacing w:before="60" w:after="60"/>
      </w:pPr>
      <w:r>
        <w:rPr>
          <w:rFonts w:ascii="Inter" w:cs="Inter" w:eastAsia="Inter" w:hAnsi="Inter"/>
          <w:b w:val="false"/>
          <w:bCs w:val="false"/>
          <w:color w:val="CBD5E1"/>
          <w:sz w:val="22"/>
          <w:szCs w:val="22"/>
        </w:rPr>
        <w:t xml:space="preserve">Most hackathon projects are either too simple or too narrow. VANGUARD is different because it sits at the intersection of three complex domains that nobody has combined before: OSINT intelligence, real-time financial markets, and AI reasoning. Every single component is live, real, and powered by actual free data — not mock data, not static JSON, not hardcoded examples.</w:t>
      </w:r>
    </w:p>
    <w:p>
      <w:pPr>
        <w:spacing w:before="120" w:after="120"/>
      </w:pPr>
      <w:r>
        <w:t xml:space="preserve"/>
      </w:r>
    </w:p>
    <w:p>
      <w:pPr>
        <w:pStyle w:val="Heading2"/>
        <w:spacing w:before="320" w:after="120"/>
      </w:pPr>
      <w:r>
        <w:rPr>
          <w:rFonts w:ascii="Inter" w:cs="Inter" w:eastAsia="Inter" w:hAnsi="Inter"/>
          <w:b/>
          <w:bCs/>
          <w:color w:val="00FF88"/>
          <w:sz w:val="30"/>
          <w:szCs w:val="30"/>
        </w:rPr>
        <w:t xml:space="preserve">1.1  The One Thing Nobody Else Has Built</w:t>
      </w:r>
    </w:p>
    <w:p>
      <w:pPr>
        <w:pBdr>
          <w:bottom w:val="single" w:color="00FF88" w:sz="8" w:space="1"/>
        </w:pBdr>
        <w:spacing w:before="80" w:after="80"/>
      </w:pPr>
    </w:p>
    <w:p>
      <w:pPr>
        <w:spacing w:before="80" w:after="120"/>
      </w:pPr>
      <w:r>
        <w:t xml:space="preserve"/>
      </w:r>
    </w:p>
    <w:p>
      <w:pPr>
        <w:spacing w:before="60" w:after="60"/>
      </w:pPr>
      <w:r>
        <w:rPr>
          <w:rFonts w:ascii="Inter" w:cs="Inter" w:eastAsia="Inter" w:hAnsi="Inter"/>
          <w:b w:val="false"/>
          <w:bCs w:val="false"/>
          <w:color w:val="CBD5E1"/>
          <w:sz w:val="22"/>
          <w:szCs w:val="22"/>
        </w:rPr>
        <w:t xml:space="preserve">Every OSINT dashboard that exists — including Conflictly.app, LiveUAMap, and Crisis24 — shows you a map of what is happening. They are monitors. They are reactive. They tell you the news after it is already news.</w:t>
      </w:r>
    </w:p>
    <w:p>
      <w:pPr>
        <w:spacing w:before="80" w:after="120"/>
      </w:pPr>
      <w:r>
        <w:t xml:space="preserve"/>
      </w:r>
    </w:p>
    <w:p>
      <w:pPr>
        <w:spacing w:before="60" w:after="60"/>
      </w:pPr>
      <w:r>
        <w:rPr>
          <w:rFonts w:ascii="Inter" w:cs="Inter" w:eastAsia="Inter" w:hAnsi="Inter"/>
          <w:b/>
          <w:bCs/>
          <w:color w:val="FFFFFF"/>
          <w:sz w:val="22"/>
          <w:szCs w:val="22"/>
        </w:rPr>
        <w:t xml:space="preserve">VANGUARD introduces the GeoTrade AI Signal Engine — the first system in any hackathon or commercial tool that reads live geopolitical events and converts them directly into financial trading signals in real time.</w:t>
      </w:r>
    </w:p>
    <w:p>
      <w:pPr>
        <w:spacing w:before="80" w:after="120"/>
      </w:pPr>
      <w:r>
        <w:t xml:space="preserve"/>
      </w:r>
    </w:p>
    <w:p>
      <w:pPr>
        <w:spacing w:before="120" w:after="120"/>
        <w:ind w:left="720"/>
      </w:pPr>
      <w:r>
        <w:rPr>
          <w:rFonts w:ascii="Inter" w:cs="Inter" w:eastAsia="Inter" w:hAnsi="Inter"/>
          <w:i/>
          <w:iCs/>
          <w:color w:val="CBD5E1"/>
          <w:sz w:val="24"/>
          <w:szCs w:val="24"/>
        </w:rPr>
        <w:t xml:space="preserve">"Hormuz tensions escalating → Oil supply disruption likely → </w:t>
      </w:r>
      <w:r>
        <w:rPr>
          <w:rFonts w:ascii="Inter" w:cs="Inter" w:eastAsia="Inter" w:hAnsi="Inter"/>
          <w:b/>
          <w:bCs/>
          <w:i/>
          <w:iCs/>
          <w:color w:val="00FF88"/>
          <w:sz w:val="24"/>
          <w:szCs w:val="24"/>
        </w:rPr>
        <w:t xml:space="preserve">BUY $XOM</w:t>
      </w:r>
      <w:r>
        <w:rPr>
          <w:rFonts w:ascii="Inter" w:cs="Inter" w:eastAsia="Inter" w:hAnsi="Inter"/>
          <w:i/>
          <w:iCs/>
          <w:color w:val="CBD5E1"/>
          <w:sz w:val="24"/>
          <w:szCs w:val="24"/>
        </w:rPr>
        <w:t xml:space="preserve">"</w:t>
      </w:r>
    </w:p>
    <w:p>
      <w:pPr>
        <w:spacing w:before="0" w:after="120"/>
        <w:ind w:left="720"/>
      </w:pPr>
      <w:r>
        <w:rPr>
          <w:rFonts w:ascii="Inter" w:cs="Inter" w:eastAsia="Inter" w:hAnsi="Inter"/>
          <w:i/>
          <w:iCs/>
          <w:color w:val="CBD5E1"/>
          <w:sz w:val="24"/>
          <w:szCs w:val="24"/>
        </w:rPr>
        <w:t xml:space="preserve">"China suspends rare earth exports → EV supply chain at risk → </w:t>
      </w:r>
      <w:r>
        <w:rPr>
          <w:rFonts w:ascii="Inter" w:cs="Inter" w:eastAsia="Inter" w:hAnsi="Inter"/>
          <w:b/>
          <w:bCs/>
          <w:i/>
          <w:iCs/>
          <w:color w:val="EF4444"/>
          <w:sz w:val="24"/>
          <w:szCs w:val="24"/>
        </w:rPr>
        <w:t xml:space="preserve">SELL $TSLA</w:t>
      </w:r>
      <w:r>
        <w:rPr>
          <w:rFonts w:ascii="Inter" w:cs="Inter" w:eastAsia="Inter" w:hAnsi="Inter"/>
          <w:i/>
          <w:iCs/>
          <w:color w:val="CBD5E1"/>
          <w:sz w:val="24"/>
          <w:szCs w:val="24"/>
        </w:rPr>
        <w:t xml:space="preserve">"</w:t>
      </w:r>
    </w:p>
    <w:p>
      <w:pPr>
        <w:spacing w:before="0" w:after="120"/>
        <w:ind w:left="720"/>
      </w:pPr>
      <w:r>
        <w:rPr>
          <w:rFonts w:ascii="Inter" w:cs="Inter" w:eastAsia="Inter" w:hAnsi="Inter"/>
          <w:i/>
          <w:iCs/>
          <w:color w:val="CBD5E1"/>
          <w:sz w:val="24"/>
          <w:szCs w:val="24"/>
        </w:rPr>
        <w:t xml:space="preserve">"Middle East escalation intensifying → Safe haven demand → </w:t>
      </w:r>
      <w:r>
        <w:rPr>
          <w:rFonts w:ascii="Inter" w:cs="Inter" w:eastAsia="Inter" w:hAnsi="Inter"/>
          <w:b/>
          <w:bCs/>
          <w:i/>
          <w:iCs/>
          <w:color w:val="00FF88"/>
          <w:sz w:val="24"/>
          <w:szCs w:val="24"/>
        </w:rPr>
        <w:t xml:space="preserve">BUY $GLD</w:t>
      </w:r>
      <w:r>
        <w:rPr>
          <w:rFonts w:ascii="Inter" w:cs="Inter" w:eastAsia="Inter" w:hAnsi="Inter"/>
          <w:i/>
          <w:iCs/>
          <w:color w:val="CBD5E1"/>
          <w:sz w:val="24"/>
          <w:szCs w:val="24"/>
        </w:rPr>
        <w:t xml:space="preserve">"</w:t>
      </w:r>
    </w:p>
    <w:p>
      <w:pPr>
        <w:spacing w:before="80" w:after="120"/>
      </w:pPr>
      <w:r>
        <w:t xml:space="preserve"/>
      </w:r>
    </w:p>
    <w:p>
      <w:pPr>
        <w:pStyle w:val="Heading2"/>
        <w:spacing w:before="320" w:after="120"/>
      </w:pPr>
      <w:r>
        <w:rPr>
          <w:rFonts w:ascii="Inter" w:cs="Inter" w:eastAsia="Inter" w:hAnsi="Inter"/>
          <w:b/>
          <w:bCs/>
          <w:color w:val="00FF88"/>
          <w:sz w:val="30"/>
          <w:szCs w:val="30"/>
        </w:rPr>
        <w:t xml:space="preserve">1.2  Head-to-Head Comparison</w:t>
      </w:r>
    </w:p>
    <w:p>
      <w:pPr>
        <w:pBdr>
          <w:bottom w:val="single" w:color="00FF88" w:sz="8" w:space="1"/>
        </w:pBdr>
        <w:spacing w:before="80" w:after="80"/>
      </w:pP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660"/>
      </w:tblGrid>
      <w:tr>
        <w:trPr>
          <w:tblHeader/>
        </w:trPr>
        <w:tc>
          <w:tcPr>
            <w:tcW w:type="dxa" w:w="32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Capability</w:t>
            </w:r>
          </w:p>
        </w:tc>
        <w:tc>
          <w:tcPr>
            <w:tcW w:type="dxa" w:w="15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Conflictly.app</w:t>
            </w:r>
          </w:p>
        </w:tc>
        <w:tc>
          <w:tcPr>
            <w:tcW w:type="dxa" w:w="15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LiveUAMap</w:t>
            </w:r>
          </w:p>
        </w:tc>
        <w:tc>
          <w:tcPr>
            <w:tcW w:type="dxa" w:w="15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Crisis24</w:t>
            </w:r>
          </w:p>
        </w:tc>
        <w:tc>
          <w:tcPr>
            <w:tcW w:type="dxa" w:w="166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VANGUARD ✦</w:t>
            </w:r>
          </w:p>
        </w:tc>
      </w:tr>
      <w:tr>
        <w:tc>
          <w:tcPr>
            <w:tcW w:type="dxa" w:w="3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3D Interactive Globe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6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r>
      <w:tr>
        <w:tc>
          <w:tcPr>
            <w:tcW w:type="dxa" w:w="3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Live Conflict Event Data</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6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r>
      <w:tr>
        <w:tc>
          <w:tcPr>
            <w:tcW w:type="dxa" w:w="3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AI Country Intelligence Briefs</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6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r>
      <w:tr>
        <w:tc>
          <w:tcPr>
            <w:tcW w:type="dxa" w:w="3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Financial Trading Signals</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6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r>
      <w:tr>
        <w:tc>
          <w:tcPr>
            <w:tcW w:type="dxa" w:w="3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Stock / Crypto / Forex Panel</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6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r>
      <w:tr>
        <w:tc>
          <w:tcPr>
            <w:tcW w:type="dxa" w:w="3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Military Flight Tracking</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6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r>
      <w:tr>
        <w:tc>
          <w:tcPr>
            <w:tcW w:type="dxa" w:w="3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Cyber Threat Overlay</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6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r>
      <w:tr>
        <w:tc>
          <w:tcPr>
            <w:tcW w:type="dxa" w:w="3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4-Key AI Rotation (zero downtime)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6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r>
      <w:tr>
        <w:tc>
          <w:tcPr>
            <w:tcW w:type="dxa" w:w="3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Severity-Coded News Feed</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6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r>
      <w:tr>
        <w:tc>
          <w:tcPr>
            <w:tcW w:type="dxa" w:w="3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Scrolling Tension Ticker</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6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r>
      <w:tr>
        <w:tc>
          <w:tcPr>
            <w:tcW w:type="dxa" w:w="3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100% Free to Run</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6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t>
            </w:r>
          </w:p>
        </w:tc>
      </w:tr>
      <w:tr>
        <w:tc>
          <w:tcPr>
            <w:tcW w:type="dxa" w:w="3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Built in 24 Hours</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5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c>
          <w:tcPr>
            <w:tcW w:type="dxa" w:w="16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t>
            </w:r>
          </w:p>
        </w:tc>
      </w:tr>
    </w:tbl>
    <w:p>
      <w:pPr>
        <w:spacing w:before="120" w:after="120"/>
      </w:pPr>
      <w:r>
        <w:t xml:space="preserve"/>
      </w:r>
    </w:p>
    <w:p>
      <w:pPr>
        <w:pStyle w:val="Heading2"/>
        <w:spacing w:before="320" w:after="120"/>
      </w:pPr>
      <w:r>
        <w:rPr>
          <w:rFonts w:ascii="Inter" w:cs="Inter" w:eastAsia="Inter" w:hAnsi="Inter"/>
          <w:b/>
          <w:bCs/>
          <w:color w:val="00FF88"/>
          <w:sz w:val="30"/>
          <w:szCs w:val="30"/>
        </w:rPr>
        <w:t xml:space="preserve">1.3  The Four Differentiators</w:t>
      </w:r>
    </w:p>
    <w:p>
      <w:pPr>
        <w:pBdr>
          <w:bottom w:val="single" w:color="00FF88" w:sz="8" w:space="1"/>
        </w:pBdr>
        <w:spacing w:before="80" w:after="80"/>
      </w:pPr>
    </w:p>
    <w:p>
      <w:pPr>
        <w:spacing w:before="80" w:after="120"/>
      </w:pPr>
      <w:r>
        <w:t xml:space="preserve"/>
      </w:r>
    </w:p>
    <w:p>
      <w:pPr>
        <w:pStyle w:val="Heading3"/>
        <w:spacing w:before="200" w:after="80"/>
      </w:pPr>
      <w:r>
        <w:rPr>
          <w:rFonts w:ascii="Inter" w:cs="Inter" w:eastAsia="Inter" w:hAnsi="Inter"/>
          <w:b/>
          <w:bCs/>
          <w:color w:val="F59E0B"/>
          <w:sz w:val="24"/>
          <w:szCs w:val="24"/>
        </w:rPr>
        <w:t xml:space="preserve">① GeoTrade AI Signal Engine — Never Been Done</w:t>
      </w:r>
    </w:p>
    <w:p>
      <w:pPr>
        <w:spacing w:before="60" w:after="60"/>
      </w:pPr>
      <w:r>
        <w:rPr>
          <w:rFonts w:ascii="Inter" w:cs="Inter" w:eastAsia="Inter" w:hAnsi="Inter"/>
          <w:b w:val="false"/>
          <w:bCs w:val="false"/>
          <w:color w:val="CBD5E1"/>
          <w:sz w:val="22"/>
          <w:szCs w:val="22"/>
        </w:rPr>
        <w:t xml:space="preserve">No commercial OSINT tool — not Reuters Eikon, not Bloomberg Terminal, not Palantir — has an automated pipeline that reads a live geopolitical event and outputs a specific financial signal with reasoning in under 2 seconds. VANGUARD does this using Groq Llama 3.1 with a purpose-built prompt that feeds live GDELT events as context into each signal request.</w:t>
      </w:r>
    </w:p>
    <w:p>
      <w:pPr>
        <w:spacing w:before="80" w:after="120"/>
      </w:pPr>
      <w:r>
        <w:t xml:space="preserve"/>
      </w:r>
    </w:p>
    <w:p>
      <w:pPr>
        <w:pStyle w:val="Heading3"/>
        <w:spacing w:before="200" w:after="80"/>
      </w:pPr>
      <w:r>
        <w:rPr>
          <w:rFonts w:ascii="Inter" w:cs="Inter" w:eastAsia="Inter" w:hAnsi="Inter"/>
          <w:b/>
          <w:bCs/>
          <w:color w:val="F59E0B"/>
          <w:sz w:val="24"/>
          <w:szCs w:val="24"/>
        </w:rPr>
        <w:t xml:space="preserve">② 4-Key Groq Rotation — Production-Grade Reliability</w:t>
      </w:r>
    </w:p>
    <w:p>
      <w:pPr>
        <w:spacing w:before="60" w:after="60"/>
      </w:pPr>
      <w:r>
        <w:rPr>
          <w:rFonts w:ascii="Inter" w:cs="Inter" w:eastAsia="Inter" w:hAnsi="Inter"/>
          <w:b w:val="false"/>
          <w:bCs w:val="false"/>
          <w:color w:val="CBD5E1"/>
          <w:sz w:val="22"/>
          <w:szCs w:val="22"/>
        </w:rPr>
        <w:t xml:space="preserve">Most hackathon AI features break during demos because free API keys hit rate limits. VANGUARD eliminates this problem entirely with a 4-key rotation system on the backend — if key 1 hits a rate limit, key 2 activates instantly, then key 3, then key 4, then Google Gemini as a final fallback. The AI never visibly fails. This is a production engineering decision inside a 24-hour build.</w:t>
      </w:r>
    </w:p>
    <w:p>
      <w:pPr>
        <w:spacing w:before="80" w:after="120"/>
      </w:pPr>
      <w:r>
        <w:t xml:space="preserve"/>
      </w:r>
    </w:p>
    <w:p>
      <w:pPr>
        <w:pStyle w:val="Heading3"/>
        <w:spacing w:before="200" w:after="80"/>
      </w:pPr>
      <w:r>
        <w:rPr>
          <w:rFonts w:ascii="Inter" w:cs="Inter" w:eastAsia="Inter" w:hAnsi="Inter"/>
          <w:b/>
          <w:bCs/>
          <w:color w:val="F59E0B"/>
          <w:sz w:val="24"/>
          <w:szCs w:val="24"/>
        </w:rPr>
        <w:t xml:space="preserve">③ Everything is Live — No Mock Data Anywhere</w:t>
      </w:r>
    </w:p>
    <w:p>
      <w:pPr>
        <w:spacing w:before="60" w:after="60"/>
      </w:pPr>
      <w:r>
        <w:rPr>
          <w:rFonts w:ascii="Inter" w:cs="Inter" w:eastAsia="Inter" w:hAnsi="Inter"/>
          <w:b w:val="false"/>
          <w:bCs w:val="false"/>
          <w:color w:val="CBD5E1"/>
          <w:sz w:val="22"/>
          <w:szCs w:val="22"/>
        </w:rPr>
        <w:t xml:space="preserve">Every single data point on VANGUARD is real. The globe events come from GDELT API pulling actual geopolitical events. The stock prices come from Yahoo Finance. The flight positions come from OpenSky Network tracking real aircraft. The news comes from real RSS feeds. The AI briefs are generated fresh from live headlines. Judges can verify everything is real in real time during the demo.</w:t>
      </w:r>
    </w:p>
    <w:p>
      <w:pPr>
        <w:spacing w:before="80" w:after="120"/>
      </w:pPr>
      <w:r>
        <w:t xml:space="preserve"/>
      </w:r>
    </w:p>
    <w:p>
      <w:pPr>
        <w:pStyle w:val="Heading3"/>
        <w:spacing w:before="200" w:after="80"/>
      </w:pPr>
      <w:r>
        <w:rPr>
          <w:rFonts w:ascii="Inter" w:cs="Inter" w:eastAsia="Inter" w:hAnsi="Inter"/>
          <w:b/>
          <w:bCs/>
          <w:color w:val="F59E0B"/>
          <w:sz w:val="24"/>
          <w:szCs w:val="24"/>
        </w:rPr>
        <w:t xml:space="preserve">④ Five Data Domains in One Unified Interface</w:t>
      </w:r>
    </w:p>
    <w:p>
      <w:pPr>
        <w:spacing w:before="60" w:after="60"/>
      </w:pPr>
      <w:r>
        <w:rPr>
          <w:rFonts w:ascii="Inter" w:cs="Inter" w:eastAsia="Inter" w:hAnsi="Inter"/>
          <w:b w:val="false"/>
          <w:bCs w:val="false"/>
          <w:color w:val="CBD5E1"/>
          <w:sz w:val="22"/>
          <w:szCs w:val="22"/>
        </w:rPr>
        <w:t xml:space="preserve">VANGUARD unifies five separate intelligence domains that currently require five separate professional tools: geopolitical events (GDELT/ACLED), financial markets (Bloomberg), military movements (ADS-B Exchange), cyber threats (abuse.ch), and AI analysis (proprietary). We built one interface for all five. For free. In one night.</w:t>
      </w:r>
    </w:p>
    <w:p>
      <w:pPr>
        <w:spacing w:before="120" w:after="120"/>
      </w:pPr>
      <w:r>
        <w:t xml:space="preserve"/>
      </w:r>
    </w:p>
    <w:p>
      <w:r>
        <w:br w:type="page"/>
      </w:r>
    </w:p>
    <w:p>
      <w:pPr>
        <w:pStyle w:val="Heading1"/>
        <w:spacing w:before="480" w:after="160"/>
      </w:pPr>
      <w:r>
        <w:rPr>
          <w:rFonts w:ascii="Inter" w:cs="Inter" w:eastAsia="Inter" w:hAnsi="Inter"/>
          <w:b/>
          <w:bCs/>
          <w:color w:val="00D4FF"/>
          <w:sz w:val="40"/>
          <w:szCs w:val="40"/>
        </w:rPr>
        <w:t xml:space="preserve">2. The Hackathon Pitch Narrative</w:t>
      </w:r>
    </w:p>
    <w:p>
      <w:pPr>
        <w:spacing w:before="60" w:after="60"/>
      </w:pPr>
      <w:r>
        <w:rPr>
          <w:rFonts w:ascii="Inter" w:cs="Inter" w:eastAsia="Inter" w:hAnsi="Inter"/>
          <w:b w:val="false"/>
          <w:bCs w:val="false"/>
          <w:color w:val="64748B"/>
          <w:sz w:val="22"/>
          <w:szCs w:val="22"/>
        </w:rPr>
        <w:t xml:space="preserve">Use this narrative for your verbal pitch. It is structured for maximum judge impact in 60–90 seconds.</w:t>
      </w:r>
    </w:p>
    <w:p>
      <w:pPr>
        <w:spacing w:before="80" w:after="120"/>
      </w:pPr>
      <w:r>
        <w:t xml:space="preserve"/>
      </w:r>
    </w:p>
    <w:p>
      <w:pPr>
        <w:pBdr>
          <w:bottom w:val="single" w:color="00D4FF" w:sz="8" w:space="1"/>
        </w:pBdr>
        <w:spacing w:before="80" w:after="80"/>
      </w:pPr>
    </w:p>
    <w:p>
      <w:pPr>
        <w:spacing w:before="120" w:after="120"/>
      </w:pPr>
      <w:r>
        <w:t xml:space="preserve"/>
      </w:r>
    </w:p>
    <w:p>
      <w:pPr>
        <w:spacing w:before="120" w:after="80"/>
        <w:ind w:left="360"/>
      </w:pPr>
      <w:r>
        <w:rPr>
          <w:rFonts w:ascii="Inter" w:cs="Inter" w:eastAsia="Inter" w:hAnsi="Inter"/>
          <w:b/>
          <w:bCs/>
          <w:color w:val="F59E0B"/>
          <w:sz w:val="22"/>
          <w:szCs w:val="22"/>
        </w:rPr>
        <w:t xml:space="preserve">OPENING — Hook the judges in 10 seconds:</w:t>
      </w:r>
    </w:p>
    <w:p>
      <w:pPr>
        <w:spacing w:before="0" w:after="160"/>
        <w:ind w:left="720"/>
      </w:pPr>
      <w:r>
        <w:rPr>
          <w:rFonts w:ascii="Inter" w:cs="Inter" w:eastAsia="Inter" w:hAnsi="Inter"/>
          <w:i/>
          <w:iCs/>
          <w:color w:val="FFFFFF"/>
          <w:sz w:val="22"/>
          <w:szCs w:val="22"/>
        </w:rPr>
        <w:t xml:space="preserve">"Right now, somewhere on Earth, a missile was just fired, a government just collapsed, or a major trade route just closed. A trader who knows this in the next 30 seconds can make a fortune. A trader who finds out in 3 hours loses one. We built the 30-second version."</w:t>
      </w:r>
    </w:p>
    <w:p>
      <w:pPr>
        <w:spacing w:before="120" w:after="80"/>
        <w:ind w:left="360"/>
      </w:pPr>
      <w:r>
        <w:rPr>
          <w:rFonts w:ascii="Inter" w:cs="Inter" w:eastAsia="Inter" w:hAnsi="Inter"/>
          <w:b/>
          <w:bCs/>
          <w:color w:val="F59E0B"/>
          <w:sz w:val="22"/>
          <w:szCs w:val="22"/>
        </w:rPr>
        <w:t xml:space="preserve">PROBLEM — Make judges feel the pain:</w:t>
      </w:r>
    </w:p>
    <w:p>
      <w:pPr>
        <w:spacing w:before="0" w:after="160"/>
        <w:ind w:left="720"/>
      </w:pPr>
      <w:r>
        <w:rPr>
          <w:rFonts w:ascii="Inter" w:cs="Inter" w:eastAsia="Inter" w:hAnsi="Inter"/>
          <w:i/>
          <w:iCs/>
          <w:color w:val="FFFFFF"/>
          <w:sz w:val="22"/>
          <w:szCs w:val="22"/>
        </w:rPr>
        <w:t xml:space="preserve">"Today, an analyst has Reuters open, BBC open, FlightRadar open, Bloomberg open, and Twitter open. They are manually connecting dots across five tabs. By the time they act, the market has priced it in. There is no single tool that connects global events to financial decisions. Until now."</w:t>
      </w:r>
    </w:p>
    <w:p>
      <w:pPr>
        <w:spacing w:before="120" w:after="80"/>
        <w:ind w:left="360"/>
      </w:pPr>
      <w:r>
        <w:rPr>
          <w:rFonts w:ascii="Inter" w:cs="Inter" w:eastAsia="Inter" w:hAnsi="Inter"/>
          <w:b/>
          <w:bCs/>
          <w:color w:val="F59E0B"/>
          <w:sz w:val="22"/>
          <w:szCs w:val="22"/>
        </w:rPr>
        <w:t xml:space="preserve">SOLUTION — Show the core innovation:</w:t>
      </w:r>
    </w:p>
    <w:p>
      <w:pPr>
        <w:spacing w:before="0" w:after="160"/>
        <w:ind w:left="720"/>
      </w:pPr>
      <w:r>
        <w:rPr>
          <w:rFonts w:ascii="Inter" w:cs="Inter" w:eastAsia="Inter" w:hAnsi="Inter"/>
          <w:i/>
          <w:iCs/>
          <w:color w:val="FFFFFF"/>
          <w:sz w:val="22"/>
          <w:szCs w:val="22"/>
        </w:rPr>
        <w:t xml:space="preserve">"VANGUARD is a real-time geopolitical intelligence dashboard. Here is the live globe — every active conflict, protest, and disaster on Earth right now, all from real data sources. I click Ukraine. In under 2 seconds, our AI generates a full intelligence brief from live Reuters and BBC headlines. Stability score: 23 out of 100. Outlook: Escalating."</w:t>
      </w:r>
    </w:p>
    <w:p>
      <w:pPr>
        <w:spacing w:before="120" w:after="80"/>
        <w:ind w:left="360"/>
      </w:pPr>
      <w:r>
        <w:rPr>
          <w:rFonts w:ascii="Inter" w:cs="Inter" w:eastAsia="Inter" w:hAnsi="Inter"/>
          <w:b/>
          <w:bCs/>
          <w:color w:val="F59E0B"/>
          <w:sz w:val="22"/>
          <w:szCs w:val="22"/>
        </w:rPr>
        <w:t xml:space="preserve">UNIQUE ANGLE — Drop the differentiator:</w:t>
      </w:r>
    </w:p>
    <w:p>
      <w:pPr>
        <w:spacing w:before="0" w:after="160"/>
        <w:ind w:left="720"/>
      </w:pPr>
      <w:r>
        <w:rPr>
          <w:rFonts w:ascii="Inter" w:cs="Inter" w:eastAsia="Inter" w:hAnsi="Inter"/>
          <w:i/>
          <w:iCs/>
          <w:color w:val="FFFFFF"/>
          <w:sz w:val="22"/>
          <w:szCs w:val="22"/>
        </w:rPr>
        <w:t xml:space="preserve">"Now watch the finance panel. I search XOM — ExxonMobil. Our AI reads the current Hormuz tension events and generates a signal: BUY — oil supply disruption likely within 48 hours. This is the feature nobody else has built. No OSINT tool on Earth does this."</w:t>
      </w:r>
    </w:p>
    <w:p>
      <w:pPr>
        <w:spacing w:before="120" w:after="80"/>
        <w:ind w:left="360"/>
      </w:pPr>
      <w:r>
        <w:rPr>
          <w:rFonts w:ascii="Inter" w:cs="Inter" w:eastAsia="Inter" w:hAnsi="Inter"/>
          <w:b/>
          <w:bCs/>
          <w:color w:val="F59E0B"/>
          <w:sz w:val="22"/>
          <w:szCs w:val="22"/>
        </w:rPr>
        <w:t xml:space="preserve">CLOSE — Land the technical credibility:</w:t>
      </w:r>
    </w:p>
    <w:p>
      <w:pPr>
        <w:spacing w:before="0" w:after="160"/>
        <w:ind w:left="720"/>
      </w:pPr>
      <w:r>
        <w:rPr>
          <w:rFonts w:ascii="Inter" w:cs="Inter" w:eastAsia="Inter" w:hAnsi="Inter"/>
          <w:i/>
          <w:iCs/>
          <w:color w:val="FFFFFF"/>
          <w:sz w:val="22"/>
          <w:szCs w:val="22"/>
        </w:rPr>
        <w:t xml:space="preserve">"The military flight tracker shows unusual aircraft concentration near the Taiwan Strait right now. Every data point you see is live. Every AI response is generated fresh. Total cost to run this: zero dollars. Built in 24 hours."</w:t>
      </w:r>
    </w:p>
    <w:p>
      <w:pPr>
        <w:pBdr>
          <w:bottom w:val="single" w:color="00D4FF" w:sz="8" w:space="1"/>
        </w:pBdr>
        <w:spacing w:before="80" w:after="80"/>
      </w:pPr>
    </w:p>
    <w:p>
      <w:pPr>
        <w:spacing w:before="120" w:after="120"/>
      </w:pPr>
      <w:r>
        <w:t xml:space="preserve"/>
      </w:r>
    </w:p>
    <w:p>
      <w:r>
        <w:br w:type="page"/>
      </w:r>
    </w:p>
    <w:p>
      <w:pPr>
        <w:pStyle w:val="Heading1"/>
        <w:spacing w:before="480" w:after="160"/>
      </w:pPr>
      <w:r>
        <w:rPr>
          <w:rFonts w:ascii="Inter" w:cs="Inter" w:eastAsia="Inter" w:hAnsi="Inter"/>
          <w:b/>
          <w:bCs/>
          <w:color w:val="00D4FF"/>
          <w:sz w:val="40"/>
          <w:szCs w:val="40"/>
        </w:rPr>
        <w:t xml:space="preserve">3. Typography — Fonts Used in VANGUARD</w:t>
      </w:r>
    </w:p>
    <w:p>
      <w:pPr>
        <w:spacing w:before="60" w:after="60"/>
      </w:pPr>
      <w:r>
        <w:rPr>
          <w:rFonts w:ascii="Inter" w:cs="Inter" w:eastAsia="Inter" w:hAnsi="Inter"/>
          <w:b w:val="false"/>
          <w:bCs w:val="false"/>
          <w:color w:val="CBD5E1"/>
          <w:sz w:val="22"/>
          <w:szCs w:val="22"/>
        </w:rPr>
        <w:t xml:space="preserve">VANGUARD uses exactly two fonts, both loaded via Google Fonts CDN (completely free). Together they create the dual aesthetic of professional intelligence software and financial terminal data.</w:t>
      </w:r>
    </w:p>
    <w:p>
      <w:pPr>
        <w:spacing w:before="80" w:after="120"/>
      </w:pPr>
      <w:r>
        <w:t xml:space="preserve"/>
      </w:r>
    </w:p>
    <w:p>
      <w:pPr>
        <w:pStyle w:val="Heading2"/>
        <w:spacing w:before="320" w:after="120"/>
      </w:pPr>
      <w:r>
        <w:rPr>
          <w:rFonts w:ascii="Inter" w:cs="Inter" w:eastAsia="Inter" w:hAnsi="Inter"/>
          <w:b/>
          <w:bCs/>
          <w:color w:val="00FF88"/>
          <w:sz w:val="30"/>
          <w:szCs w:val="30"/>
        </w:rPr>
        <w:t xml:space="preserve">3.1  Inter — Primary UI Font</w:t>
      </w:r>
    </w:p>
    <w:p>
      <w:pPr>
        <w:pBdr>
          <w:bottom w:val="single" w:color="00FF88" w:sz="8" w:space="1"/>
        </w:pBdr>
        <w:spacing w:before="80" w:after="80"/>
      </w:pP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Property</w:t>
            </w:r>
          </w:p>
        </w:tc>
        <w:tc>
          <w:tcPr>
            <w:tcW w:type="dxa" w:w="656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Value</w:t>
            </w:r>
          </w:p>
        </w:tc>
      </w:tr>
      <w:tr>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Font Name</w:t>
            </w:r>
          </w:p>
        </w:tc>
        <w:tc>
          <w:tcPr>
            <w:tcW w:type="dxa" w:w="6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Inter</w:t>
            </w:r>
          </w:p>
        </w:tc>
      </w:tr>
      <w:tr>
        <w:tc>
          <w:tcPr>
            <w:tcW w:type="dxa" w:w="2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Source</w:t>
            </w:r>
          </w:p>
        </w:tc>
        <w:tc>
          <w:tcPr>
            <w:tcW w:type="dxa" w:w="65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Google Fonts — fonts.googleapis.com/css2?family=Inter:wght@300;400;500;600;700;800</w:t>
            </w:r>
          </w:p>
        </w:tc>
      </w:tr>
      <w:tr>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Classification</w:t>
            </w:r>
          </w:p>
        </w:tc>
        <w:tc>
          <w:tcPr>
            <w:tcW w:type="dxa" w:w="6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Humanist sans-serif</w:t>
            </w:r>
          </w:p>
        </w:tc>
      </w:tr>
      <w:tr>
        <w:tc>
          <w:tcPr>
            <w:tcW w:type="dxa" w:w="2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Designer</w:t>
            </w:r>
          </w:p>
        </w:tc>
        <w:tc>
          <w:tcPr>
            <w:tcW w:type="dxa" w:w="65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Rasmus Anderby / Google</w:t>
            </w:r>
          </w:p>
        </w:tc>
      </w:tr>
      <w:tr>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Used For</w:t>
            </w:r>
          </w:p>
        </w:tc>
        <w:tc>
          <w:tcPr>
            <w:tcW w:type="dxa" w:w="6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All headings, navigation, labels, panel titles, body text, button text, badges</w:t>
            </w:r>
          </w:p>
        </w:tc>
      </w:tr>
      <w:tr>
        <w:tc>
          <w:tcPr>
            <w:tcW w:type="dxa" w:w="2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Weight Used</w:t>
            </w:r>
          </w:p>
        </w:tc>
        <w:tc>
          <w:tcPr>
            <w:tcW w:type="dxa" w:w="65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300 (light), 400 (regular), 500 (medium), 600 (semibold), 700 (bold), 800 (extra bold)</w:t>
            </w:r>
          </w:p>
        </w:tc>
      </w:tr>
      <w:tr>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Why Inter</w:t>
            </w:r>
          </w:p>
        </w:tc>
        <w:tc>
          <w:tcPr>
            <w:tcW w:type="dxa" w:w="6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Same font used by Conflictly.app. Reads perfectly on dark backgrounds. Clean, modern, highly legible at small sizes. The de facto font of serious software products.</w:t>
            </w:r>
          </w:p>
        </w:tc>
      </w:tr>
    </w:tbl>
    <w:p>
      <w:pPr>
        <w:spacing w:before="120" w:after="120"/>
      </w:pPr>
      <w:r>
        <w:t xml:space="preserve"/>
      </w:r>
    </w:p>
    <w:p>
      <w:pPr>
        <w:spacing w:before="120" w:after="80"/>
      </w:pPr>
      <w:r>
        <w:rPr>
          <w:rFonts w:ascii="Inter" w:cs="Inter" w:eastAsia="Inter" w:hAnsi="Inter"/>
          <w:b/>
          <w:bCs/>
          <w:color w:val="00D4FF"/>
          <w:sz w:val="22"/>
          <w:szCs w:val="22"/>
        </w:rPr>
        <w:t xml:space="preserve">Inter in action across VANGUARD: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3360"/>
      </w:tblGrid>
      <w:tr>
        <w:trPr>
          <w:tblHeader/>
        </w:trPr>
        <w:tc>
          <w:tcPr>
            <w:tcW w:type="dxa" w:w="32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Element</w:t>
            </w:r>
          </w:p>
        </w:tc>
        <w:tc>
          <w:tcPr>
            <w:tcW w:type="dxa" w:w="16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Weight</w:t>
            </w:r>
          </w:p>
        </w:tc>
        <w:tc>
          <w:tcPr>
            <w:tcW w:type="dxa" w:w="12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Size</w:t>
            </w:r>
          </w:p>
        </w:tc>
        <w:tc>
          <w:tcPr>
            <w:tcW w:type="dxa" w:w="336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Color</w:t>
            </w:r>
          </w:p>
        </w:tc>
      </w:tr>
      <w:tr>
        <w:tc>
          <w:tcPr>
            <w:tcW w:type="dxa" w:w="3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Site logo / VANGUARD wordmark</w:t>
            </w:r>
          </w:p>
        </w:tc>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Extra Bold 800</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32px</w:t>
            </w:r>
          </w:p>
        </w:tc>
        <w:tc>
          <w:tcPr>
            <w:tcW w:type="dxa" w:w="33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#00D4FF Cyber Cyan</w:t>
            </w:r>
          </w:p>
        </w:tc>
      </w:tr>
      <w:tr>
        <w:tc>
          <w:tcPr>
            <w:tcW w:type="dxa" w:w="3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Page section headings</w:t>
            </w:r>
          </w:p>
        </w:tc>
        <w:tc>
          <w:tcPr>
            <w:tcW w:type="dxa" w:w="16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Bold 700</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24px</w:t>
            </w:r>
          </w:p>
        </w:tc>
        <w:tc>
          <w:tcPr>
            <w:tcW w:type="dxa" w:w="33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#00D4FF Cyber Cyan</w:t>
            </w:r>
          </w:p>
        </w:tc>
      </w:tr>
      <w:tr>
        <w:tc>
          <w:tcPr>
            <w:tcW w:type="dxa" w:w="3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Feature subheadings</w:t>
            </w:r>
          </w:p>
        </w:tc>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SemiBold 600</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18px</w:t>
            </w:r>
          </w:p>
        </w:tc>
        <w:tc>
          <w:tcPr>
            <w:tcW w:type="dxa" w:w="33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#00FF88 Signal Green</w:t>
            </w:r>
          </w:p>
        </w:tc>
      </w:tr>
      <w:tr>
        <w:tc>
          <w:tcPr>
            <w:tcW w:type="dxa" w:w="3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Panel card titles</w:t>
            </w:r>
          </w:p>
        </w:tc>
        <w:tc>
          <w:tcPr>
            <w:tcW w:type="dxa" w:w="16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SemiBold 600</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16px</w:t>
            </w:r>
          </w:p>
        </w:tc>
        <w:tc>
          <w:tcPr>
            <w:tcW w:type="dxa" w:w="33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#FFFFFF White</w:t>
            </w:r>
          </w:p>
        </w:tc>
      </w:tr>
      <w:tr>
        <w:tc>
          <w:tcPr>
            <w:tcW w:type="dxa" w:w="3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Body text / descriptions</w:t>
            </w:r>
          </w:p>
        </w:tc>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Regular 400</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14px</w:t>
            </w:r>
          </w:p>
        </w:tc>
        <w:tc>
          <w:tcPr>
            <w:tcW w:type="dxa" w:w="33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#CBD5E1 Silver</w:t>
            </w:r>
          </w:p>
        </w:tc>
      </w:tr>
      <w:tr>
        <w:tc>
          <w:tcPr>
            <w:tcW w:type="dxa" w:w="3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Navigation links</w:t>
            </w:r>
          </w:p>
        </w:tc>
        <w:tc>
          <w:tcPr>
            <w:tcW w:type="dxa" w:w="16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Medium 500</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14px</w:t>
            </w:r>
          </w:p>
        </w:tc>
        <w:tc>
          <w:tcPr>
            <w:tcW w:type="dxa" w:w="33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#CBD5E1 Silver</w:t>
            </w:r>
          </w:p>
        </w:tc>
      </w:tr>
      <w:tr>
        <w:tc>
          <w:tcPr>
            <w:tcW w:type="dxa" w:w="3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Badges (BUY / SELL / HOLD)</w:t>
            </w:r>
          </w:p>
        </w:tc>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Bold 700</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13px</w:t>
            </w:r>
          </w:p>
        </w:tc>
        <w:tc>
          <w:tcPr>
            <w:tcW w:type="dxa" w:w="33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#00FF88 / #EF4444 / #EAB308</w:t>
            </w:r>
          </w:p>
        </w:tc>
      </w:tr>
      <w:tr>
        <w:tc>
          <w:tcPr>
            <w:tcW w:type="dxa" w:w="3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Timestamps / metadata labels</w:t>
            </w:r>
          </w:p>
        </w:tc>
        <w:tc>
          <w:tcPr>
            <w:tcW w:type="dxa" w:w="16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Light 300</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12px</w:t>
            </w:r>
          </w:p>
        </w:tc>
        <w:tc>
          <w:tcPr>
            <w:tcW w:type="dxa" w:w="33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#64748B Muted</w:t>
            </w:r>
          </w:p>
        </w:tc>
      </w:tr>
      <w:tr>
        <w:tc>
          <w:tcPr>
            <w:tcW w:type="dxa" w:w="3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Ticker scrolling text</w:t>
            </w:r>
          </w:p>
        </w:tc>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Medium 500</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13px</w:t>
            </w:r>
          </w:p>
        </w:tc>
        <w:tc>
          <w:tcPr>
            <w:tcW w:type="dxa" w:w="33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#FFFFFF White</w:t>
            </w:r>
          </w:p>
        </w:tc>
      </w:tr>
      <w:tr>
        <w:tc>
          <w:tcPr>
            <w:tcW w:type="dxa" w:w="3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Alert severity labels</w:t>
            </w:r>
          </w:p>
        </w:tc>
        <w:tc>
          <w:tcPr>
            <w:tcW w:type="dxa" w:w="16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Bold 700</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12px</w:t>
            </w:r>
          </w:p>
        </w:tc>
        <w:tc>
          <w:tcPr>
            <w:tcW w:type="dxa" w:w="33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Severity colour</w:t>
            </w:r>
          </w:p>
        </w:tc>
      </w:tr>
    </w:tbl>
    <w:p>
      <w:pPr>
        <w:spacing w:before="120" w:after="120"/>
      </w:pPr>
      <w:r>
        <w:t xml:space="preserve"/>
      </w:r>
    </w:p>
    <w:p>
      <w:pPr>
        <w:pStyle w:val="Heading2"/>
        <w:spacing w:before="320" w:after="120"/>
      </w:pPr>
      <w:r>
        <w:rPr>
          <w:rFonts w:ascii="Inter" w:cs="Inter" w:eastAsia="Inter" w:hAnsi="Inter"/>
          <w:b/>
          <w:bCs/>
          <w:color w:val="00FF88"/>
          <w:sz w:val="30"/>
          <w:szCs w:val="30"/>
        </w:rPr>
        <w:t xml:space="preserve">3.2  JetBrains Mono — Data / Terminal Font</w:t>
      </w:r>
    </w:p>
    <w:p>
      <w:pPr>
        <w:pBdr>
          <w:bottom w:val="single" w:color="00FF88" w:sz="8" w:space="1"/>
        </w:pBdr>
        <w:spacing w:before="80" w:after="80"/>
      </w:pP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Property</w:t>
            </w:r>
          </w:p>
        </w:tc>
        <w:tc>
          <w:tcPr>
            <w:tcW w:type="dxa" w:w="656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Value</w:t>
            </w:r>
          </w:p>
        </w:tc>
      </w:tr>
      <w:tr>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Font Name</w:t>
            </w:r>
          </w:p>
        </w:tc>
        <w:tc>
          <w:tcPr>
            <w:tcW w:type="dxa" w:w="6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JetBrains Mono</w:t>
            </w:r>
          </w:p>
        </w:tc>
      </w:tr>
      <w:tr>
        <w:tc>
          <w:tcPr>
            <w:tcW w:type="dxa" w:w="2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Source</w:t>
            </w:r>
          </w:p>
        </w:tc>
        <w:tc>
          <w:tcPr>
            <w:tcW w:type="dxa" w:w="65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Google Fonts — fonts.googleapis.com/css2?family=JetBrains+Mono:wght@400;600</w:t>
            </w:r>
          </w:p>
        </w:tc>
      </w:tr>
      <w:tr>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Classification</w:t>
            </w:r>
          </w:p>
        </w:tc>
        <w:tc>
          <w:tcPr>
            <w:tcW w:type="dxa" w:w="6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Monospace / Code font</w:t>
            </w:r>
          </w:p>
        </w:tc>
      </w:tr>
      <w:tr>
        <w:tc>
          <w:tcPr>
            <w:tcW w:type="dxa" w:w="2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Designer</w:t>
            </w:r>
          </w:p>
        </w:tc>
        <w:tc>
          <w:tcPr>
            <w:tcW w:type="dxa" w:w="65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JetBrains</w:t>
            </w:r>
          </w:p>
        </w:tc>
      </w:tr>
      <w:tr>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Used For</w:t>
            </w:r>
          </w:p>
        </w:tc>
        <w:tc>
          <w:tcPr>
            <w:tcW w:type="dxa" w:w="6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All numerical data values: prices, coordinates, percentages, stability scores, timestamps, the live UTC clock in the navbar</w:t>
            </w:r>
          </w:p>
        </w:tc>
      </w:tr>
      <w:tr>
        <w:tc>
          <w:tcPr>
            <w:tcW w:type="dxa" w:w="2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Weight Used</w:t>
            </w:r>
          </w:p>
        </w:tc>
        <w:tc>
          <w:tcPr>
            <w:tcW w:type="dxa" w:w="65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400 (regular), 600 (semibold)</w:t>
            </w:r>
          </w:p>
        </w:tc>
      </w:tr>
      <w:tr>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Why JetBrains Mono</w:t>
            </w:r>
          </w:p>
        </w:tc>
        <w:tc>
          <w:tcPr>
            <w:tcW w:type="dxa" w:w="6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Monospace fonts make numerical data instantly scannable — each digit has identical width, so numbers align perfectly in columns. Creates the authentic OSINT intelligence terminal aesthetic. Signal confidence "78%" looks clinical and credible in JetBrains Mono. In Inter it just looks like a website.</w:t>
            </w:r>
          </w:p>
        </w:tc>
      </w:tr>
    </w:tbl>
    <w:p>
      <w:pPr>
        <w:spacing w:before="120" w:after="120"/>
      </w:pPr>
      <w:r>
        <w:t xml:space="preserve"/>
      </w:r>
    </w:p>
    <w:p>
      <w:pPr>
        <w:spacing w:before="120" w:after="80"/>
      </w:pPr>
      <w:r>
        <w:rPr>
          <w:rFonts w:ascii="Inter" w:cs="Inter" w:eastAsia="Inter" w:hAnsi="Inter"/>
          <w:b/>
          <w:bCs/>
          <w:color w:val="00D4FF"/>
          <w:sz w:val="22"/>
          <w:szCs w:val="22"/>
        </w:rPr>
        <w:t xml:space="preserve">JetBrains Mono in action across VANGUARD: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200"/>
        <w:gridCol w:w="3160"/>
      </w:tblGrid>
      <w:tr>
        <w:trPr>
          <w:tblHeader/>
        </w:trPr>
        <w:tc>
          <w:tcPr>
            <w:tcW w:type="dxa" w:w="34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Element</w:t>
            </w:r>
          </w:p>
        </w:tc>
        <w:tc>
          <w:tcPr>
            <w:tcW w:type="dxa" w:w="16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Weight</w:t>
            </w:r>
          </w:p>
        </w:tc>
        <w:tc>
          <w:tcPr>
            <w:tcW w:type="dxa" w:w="12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Size</w:t>
            </w:r>
          </w:p>
        </w:tc>
        <w:tc>
          <w:tcPr>
            <w:tcW w:type="dxa" w:w="316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Color</w:t>
            </w:r>
          </w:p>
        </w:tc>
      </w:tr>
      <w:tr>
        <w:tc>
          <w:tcPr>
            <w:tcW w:type="dxa" w:w="3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Stock price (e.g., $124.38)</w:t>
            </w:r>
          </w:p>
        </w:tc>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Regular 400</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20px</w:t>
            </w:r>
          </w:p>
        </w:tc>
        <w:tc>
          <w:tcPr>
            <w:tcW w:type="dxa" w:w="3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#FFFFFF White</w:t>
            </w:r>
          </w:p>
        </w:tc>
      </w:tr>
      <w:tr>
        <w:tc>
          <w:tcPr>
            <w:tcW w:type="dxa" w:w="3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Price change % (e.g., +2.4%)</w:t>
            </w:r>
          </w:p>
        </w:tc>
        <w:tc>
          <w:tcPr>
            <w:tcW w:type="dxa" w:w="16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SemiBold 600</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16px</w:t>
            </w:r>
          </w:p>
        </w:tc>
        <w:tc>
          <w:tcPr>
            <w:tcW w:type="dxa" w:w="31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#00FF88 Green or #EF4444 Red</w:t>
            </w:r>
          </w:p>
        </w:tc>
      </w:tr>
      <w:tr>
        <w:tc>
          <w:tcPr>
            <w:tcW w:type="dxa" w:w="3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Stability score (e.g., 23 / 100)</w:t>
            </w:r>
          </w:p>
        </w:tc>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SemiBold 600</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18px</w:t>
            </w:r>
          </w:p>
        </w:tc>
        <w:tc>
          <w:tcPr>
            <w:tcW w:type="dxa" w:w="3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Severity mapped color</w:t>
            </w:r>
          </w:p>
        </w:tc>
      </w:tr>
      <w:tr>
        <w:tc>
          <w:tcPr>
            <w:tcW w:type="dxa" w:w="3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Signal confidence (e.g., 78%)</w:t>
            </w:r>
          </w:p>
        </w:tc>
        <w:tc>
          <w:tcPr>
            <w:tcW w:type="dxa" w:w="16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Regular 400</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14px</w:t>
            </w:r>
          </w:p>
        </w:tc>
        <w:tc>
          <w:tcPr>
            <w:tcW w:type="dxa" w:w="31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#CBD5E1 Silver</w:t>
            </w:r>
          </w:p>
        </w:tc>
      </w:tr>
      <w:tr>
        <w:tc>
          <w:tcPr>
            <w:tcW w:type="dxa" w:w="3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Live UTC clock in navbar</w:t>
            </w:r>
          </w:p>
        </w:tc>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Regular 400</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14px</w:t>
            </w:r>
          </w:p>
        </w:tc>
        <w:tc>
          <w:tcPr>
            <w:tcW w:type="dxa" w:w="3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#00D4FF Cyan</w:t>
            </w:r>
          </w:p>
        </w:tc>
      </w:tr>
      <w:tr>
        <w:tc>
          <w:tcPr>
            <w:tcW w:type="dxa" w:w="3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Event coordinates (lat / lon)</w:t>
            </w:r>
          </w:p>
        </w:tc>
        <w:tc>
          <w:tcPr>
            <w:tcW w:type="dxa" w:w="16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Regular 400</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12px</w:t>
            </w:r>
          </w:p>
        </w:tc>
        <w:tc>
          <w:tcPr>
            <w:tcW w:type="dxa" w:w="31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#64748B Muted</w:t>
            </w:r>
          </w:p>
        </w:tc>
      </w:tr>
      <w:tr>
        <w:tc>
          <w:tcPr>
            <w:tcW w:type="dxa" w:w="3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Aircraft altitude / speed data</w:t>
            </w:r>
          </w:p>
        </w:tc>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Regular 400</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12px</w:t>
            </w:r>
          </w:p>
        </w:tc>
        <w:tc>
          <w:tcPr>
            <w:tcW w:type="dxa" w:w="3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#64748B Muted</w:t>
            </w:r>
          </w:p>
        </w:tc>
      </w:tr>
      <w:tr>
        <w:tc>
          <w:tcPr>
            <w:tcW w:type="dxa" w:w="3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Crypto price (e.g., $67,240)</w:t>
            </w:r>
          </w:p>
        </w:tc>
        <w:tc>
          <w:tcPr>
            <w:tcW w:type="dxa" w:w="16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Regular 400</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18px</w:t>
            </w:r>
          </w:p>
        </w:tc>
        <w:tc>
          <w:tcPr>
            <w:tcW w:type="dxa" w:w="31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#FFFFFF White</w:t>
            </w:r>
          </w:p>
        </w:tc>
      </w:tr>
      <w:tr>
        <w:tc>
          <w:tcPr>
            <w:tcW w:type="dxa" w:w="3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Forex rate (e.g., 149.82)</w:t>
            </w:r>
          </w:p>
        </w:tc>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Regular 400</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16px</w:t>
            </w:r>
          </w:p>
        </w:tc>
        <w:tc>
          <w:tcPr>
            <w:tcW w:type="dxa" w:w="3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#FFFFFF White</w:t>
            </w:r>
          </w:p>
        </w:tc>
      </w:tr>
    </w:tbl>
    <w:p>
      <w:pPr>
        <w:spacing w:before="80" w:after="120"/>
      </w:pPr>
      <w:r>
        <w:t xml:space="preserve"/>
      </w:r>
    </w:p>
    <w:p>
      <w:pPr>
        <w:pStyle w:val="Heading2"/>
        <w:spacing w:before="320" w:after="120"/>
      </w:pPr>
      <w:r>
        <w:rPr>
          <w:rFonts w:ascii="Inter" w:cs="Inter" w:eastAsia="Inter" w:hAnsi="Inter"/>
          <w:b/>
          <w:bCs/>
          <w:color w:val="00FF88"/>
          <w:sz w:val="30"/>
          <w:szCs w:val="30"/>
        </w:rPr>
        <w:t xml:space="preserve">3.3  Google Fonts Import Code</w:t>
      </w:r>
    </w:p>
    <w:p>
      <w:pPr>
        <w:pBdr>
          <w:bottom w:val="single" w:color="00FF88" w:sz="8" w:space="1"/>
        </w:pBdr>
        <w:spacing w:before="80" w:after="80"/>
      </w:pPr>
    </w:p>
    <w:p>
      <w:pPr>
        <w:spacing w:before="80" w:after="120"/>
      </w:pPr>
      <w:r>
        <w:t xml:space="preserve"/>
      </w:r>
    </w:p>
    <w:p>
      <w:pPr>
        <w:spacing w:before="60" w:after="60"/>
      </w:pPr>
      <w:r>
        <w:rPr>
          <w:rFonts w:ascii="Inter" w:cs="Inter" w:eastAsia="Inter" w:hAnsi="Inter"/>
          <w:b w:val="false"/>
          <w:bCs w:val="false"/>
          <w:color w:val="CBD5E1"/>
          <w:sz w:val="22"/>
          <w:szCs w:val="22"/>
        </w:rPr>
        <w:t xml:space="preserve">Add this single link tag to the &lt;head&gt; of index.html — loads both fonts in one request:</w:t>
      </w:r>
    </w:p>
    <w:p>
      <w:pPr>
        <w:spacing w:before="60" w:after="120"/>
      </w:pPr>
      <w:r>
        <w:t xml:space="preserve"/>
      </w:r>
    </w:p>
    <w:p>
      <w:pPr>
        <w:pBdr>
          <w:left w:val="single" w:color="00D4FF" w:sz="8" w:space="12"/>
        </w:pBdr>
        <w:spacing w:before="80" w:after="80"/>
        <w:ind w:left="360"/>
      </w:pPr>
      <w:r>
        <w:rPr>
          <w:rFonts w:ascii="Courier New" w:cs="Courier New" w:eastAsia="Courier New" w:hAnsi="Courier New"/>
          <w:color w:val="00FF88"/>
          <w:sz w:val="18"/>
          <w:szCs w:val="18"/>
        </w:rPr>
        <w:t xml:space="preserve">&lt;link href="https://fonts.googleapis.com/css2?family=Inter:wght@300;400;500;600;700;800&amp;family=JetBrains+Mono:wght@400;600&amp;display=swap" rel="stylesheet"&gt;</w:t>
      </w:r>
    </w:p>
    <w:p>
      <w:pPr>
        <w:spacing w:before="80" w:after="120"/>
      </w:pPr>
      <w:r>
        <w:t xml:space="preserve"/>
      </w:r>
    </w:p>
    <w:p>
      <w:pPr>
        <w:spacing w:before="60" w:after="60"/>
      </w:pPr>
      <w:r>
        <w:rPr>
          <w:rFonts w:ascii="Inter" w:cs="Inter" w:eastAsia="Inter" w:hAnsi="Inter"/>
          <w:b w:val="false"/>
          <w:bCs w:val="false"/>
          <w:color w:val="CBD5E1"/>
          <w:sz w:val="22"/>
          <w:szCs w:val="22"/>
        </w:rPr>
        <w:t xml:space="preserve">Then in your Tailwind config or global CSS:</w:t>
      </w:r>
    </w:p>
    <w:p>
      <w:pPr>
        <w:spacing w:before="60" w:after="120"/>
      </w:pPr>
      <w:r>
        <w:t xml:space="preserve"/>
      </w:r>
    </w:p>
    <w:p>
      <w:pPr>
        <w:pBdr>
          <w:left w:val="single" w:color="00D4FF" w:sz="8" w:space="12"/>
        </w:pBdr>
        <w:spacing w:before="80" w:after="40"/>
        <w:ind w:left="360"/>
      </w:pPr>
      <w:r>
        <w:rPr>
          <w:rFonts w:ascii="Courier New" w:cs="Courier New" w:eastAsia="Courier New" w:hAnsi="Courier New"/>
          <w:color w:val="00FF88"/>
          <w:sz w:val="18"/>
          <w:szCs w:val="18"/>
        </w:rPr>
        <w:t xml:space="preserve">fontFamily: { sans: ['Inter', 'sans-serif'], mono: ['JetBrains Mono', 'monospace'] }</w:t>
      </w:r>
    </w:p>
    <w:p>
      <w:pPr>
        <w:spacing w:before="120" w:after="120"/>
      </w:pPr>
      <w:r>
        <w:t xml:space="preserve"/>
      </w:r>
    </w:p>
    <w:p>
      <w:r>
        <w:br w:type="page"/>
      </w:r>
    </w:p>
    <w:p>
      <w:pPr>
        <w:pStyle w:val="Heading1"/>
        <w:spacing w:before="480" w:after="160"/>
      </w:pPr>
      <w:r>
        <w:rPr>
          <w:rFonts w:ascii="Inter" w:cs="Inter" w:eastAsia="Inter" w:hAnsi="Inter"/>
          <w:b/>
          <w:bCs/>
          <w:color w:val="00D4FF"/>
          <w:sz w:val="40"/>
          <w:szCs w:val="40"/>
        </w:rPr>
        <w:t xml:space="preserve">4. Color Palette — VANGUARD Website</w:t>
      </w:r>
    </w:p>
    <w:p>
      <w:pPr>
        <w:spacing w:before="60" w:after="60"/>
      </w:pPr>
      <w:r>
        <w:rPr>
          <w:rFonts w:ascii="Inter" w:cs="Inter" w:eastAsia="Inter" w:hAnsi="Inter"/>
          <w:b w:val="false"/>
          <w:bCs w:val="false"/>
          <w:color w:val="CBD5E1"/>
          <w:sz w:val="22"/>
          <w:szCs w:val="22"/>
        </w:rPr>
        <w:t xml:space="preserve">Every color in VANGUARD is chosen with a specific purpose. The palette is built around a deep navy/black base — the same command-centre aesthetic used by Conflictly.app — with cyan as the primary accent, green for positive/safe signals, and red/orange/yellow for threat escalation levels. The entire palette is OLED-optimised: pure black backgrounds look stunning on modern displays.</w:t>
      </w:r>
    </w:p>
    <w:p>
      <w:pPr>
        <w:spacing w:before="80" w:after="120"/>
      </w:pPr>
      <w:r>
        <w:t xml:space="preserve"/>
      </w:r>
    </w:p>
    <w:p>
      <w:pPr>
        <w:pStyle w:val="Heading2"/>
        <w:spacing w:before="320" w:after="120"/>
      </w:pPr>
      <w:r>
        <w:rPr>
          <w:rFonts w:ascii="Inter" w:cs="Inter" w:eastAsia="Inter" w:hAnsi="Inter"/>
          <w:b/>
          <w:bCs/>
          <w:color w:val="00FF88"/>
          <w:sz w:val="30"/>
          <w:szCs w:val="30"/>
        </w:rPr>
        <w:t xml:space="preserve">4.1  Background &amp; Surface Colors</w:t>
      </w:r>
    </w:p>
    <w:p>
      <w:pPr>
        <w:pBdr>
          <w:bottom w:val="single" w:color="00FF88" w:sz="8" w:space="1"/>
        </w:pBdr>
        <w:spacing w:before="80" w:after="80"/>
      </w:pP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800"/>
        <w:gridCol w:w="3760"/>
      </w:tblGrid>
      <w:tr>
        <w:trPr>
          <w:tblHeader/>
        </w:trPr>
        <w:tc>
          <w:tcPr>
            <w:tcW w:type="dxa" w:w="16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Name</w:t>
            </w:r>
          </w:p>
        </w:tc>
        <w:tc>
          <w:tcPr>
            <w:tcW w:type="dxa" w:w="12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Hex</w:t>
            </w:r>
          </w:p>
        </w:tc>
        <w:tc>
          <w:tcPr>
            <w:tcW w:type="dxa" w:w="28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Tailwind / CSS Variable</w:t>
            </w:r>
          </w:p>
        </w:tc>
        <w:tc>
          <w:tcPr>
            <w:tcW w:type="dxa" w:w="376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Used On</w:t>
            </w:r>
          </w:p>
        </w:tc>
      </w:tr>
      <w:tr>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Space Black</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#0A0F1E</w:t>
            </w:r>
          </w:p>
        </w:tc>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--color-bg / bg-[#0A0F1E]</w:t>
            </w:r>
          </w:p>
        </w:tc>
        <w:tc>
          <w:tcPr>
            <w:tcW w:type="dxa" w:w="37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Main page background — the deepest layer. OLED pitch black with a faint blue tint.</w:t>
            </w:r>
          </w:p>
        </w:tc>
      </w:tr>
      <w:tr>
        <w:tc>
          <w:tcPr>
            <w:tcW w:type="dxa" w:w="16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Navy Dark</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#0D1B2A</w:t>
            </w:r>
          </w:p>
        </w:tc>
        <w:tc>
          <w:tcPr>
            <w:tcW w:type="dxa" w:w="2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--color-navy / bg-[#0D1B2A]</w:t>
            </w:r>
          </w:p>
        </w:tc>
        <w:tc>
          <w:tcPr>
            <w:tcW w:type="dxa" w:w="37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Sidebar background, secondary sections, drawer backgrounds.</w:t>
            </w:r>
          </w:p>
        </w:tc>
      </w:tr>
      <w:tr>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Navy Panel</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#111827</w:t>
            </w:r>
          </w:p>
        </w:tc>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--color-panel / bg-gray-900</w:t>
            </w:r>
          </w:p>
        </w:tc>
        <w:tc>
          <w:tcPr>
            <w:tcW w:type="dxa" w:w="37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Panel/card backgrounds. The surface most content sits on.</w:t>
            </w:r>
          </w:p>
        </w:tc>
      </w:tr>
      <w:tr>
        <w:tc>
          <w:tcPr>
            <w:tcW w:type="dxa" w:w="16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Navy Surface</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#1E293B</w:t>
            </w:r>
          </w:p>
        </w:tc>
        <w:tc>
          <w:tcPr>
            <w:tcW w:type="dxa" w:w="2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--color-surface / bg-slate-800</w:t>
            </w:r>
          </w:p>
        </w:tc>
        <w:tc>
          <w:tcPr>
            <w:tcW w:type="dxa" w:w="37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Elevated elements: dropdowns, tooltips, hover states, table alternate rows.</w:t>
            </w:r>
          </w:p>
        </w:tc>
      </w:tr>
      <w:tr>
        <w:tc>
          <w:tcPr>
            <w:tcW w:type="dxa" w:w="16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Border Glow</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#1E3A5F</w:t>
            </w:r>
          </w:p>
        </w:tc>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--color-border</w:t>
            </w:r>
          </w:p>
        </w:tc>
        <w:tc>
          <w:tcPr>
            <w:tcW w:type="dxa" w:w="37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All panel borders, card outlines, table dividers, input borders.</w:t>
            </w:r>
          </w:p>
        </w:tc>
      </w:tr>
    </w:tbl>
    <w:p>
      <w:pPr>
        <w:spacing w:before="120" w:after="120"/>
      </w:pPr>
      <w:r>
        <w:t xml:space="preserve"/>
      </w:r>
    </w:p>
    <w:p>
      <w:pPr>
        <w:pStyle w:val="Heading2"/>
        <w:spacing w:before="320" w:after="120"/>
      </w:pPr>
      <w:r>
        <w:rPr>
          <w:rFonts w:ascii="Inter" w:cs="Inter" w:eastAsia="Inter" w:hAnsi="Inter"/>
          <w:b/>
          <w:bCs/>
          <w:color w:val="00FF88"/>
          <w:sz w:val="30"/>
          <w:szCs w:val="30"/>
        </w:rPr>
        <w:t xml:space="preserve">4.2  Accent &amp; Brand Colors</w:t>
      </w:r>
    </w:p>
    <w:p>
      <w:pPr>
        <w:pBdr>
          <w:bottom w:val="single" w:color="00FF88" w:sz="8" w:space="1"/>
        </w:pBdr>
        <w:spacing w:before="80" w:after="80"/>
      </w:pP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Name</w:t>
            </w:r>
          </w:p>
        </w:tc>
        <w:tc>
          <w:tcPr>
            <w:tcW w:type="dxa" w:w="12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Hex</w:t>
            </w:r>
          </w:p>
        </w:tc>
        <w:tc>
          <w:tcPr>
            <w:tcW w:type="dxa" w:w="636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Usage</w:t>
            </w:r>
          </w:p>
        </w:tc>
      </w:tr>
      <w:tr>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Cyber Cyan</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#00D4FF</w:t>
            </w:r>
          </w:p>
        </w:tc>
        <w:tc>
          <w:tcPr>
            <w:tcW w:type="dxa" w:w="63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PRIMARY accent. Site logo, all main headings, globe glow color, active tab borders, icon highlights, the UTC clock, hover glow on globe dots, loading spinners, primary button borders.</w:t>
            </w:r>
          </w:p>
        </w:tc>
      </w:tr>
      <w:tr>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Sky Blue</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#0EA5E9</w:t>
            </w:r>
          </w:p>
        </w:tc>
        <w:tc>
          <w:tcPr>
            <w:tcW w:type="dxa" w:w="63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Secondary accent. Hover state for links, chart lines in sparklines, secondary icon fills, focus rings on inputs.</w:t>
            </w:r>
          </w:p>
        </w:tc>
      </w:tr>
      <w:tr>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Signal Green</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#00FF88</w:t>
            </w:r>
          </w:p>
        </w:tc>
        <w:tc>
          <w:tcPr>
            <w:tcW w:type="dxa" w:w="63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BUY signal badge text and glow, positive % price change, up arrows, stability score &gt;60 ring color, subheading color for feature sections, active filter button background.</w:t>
            </w:r>
          </w:p>
        </w:tc>
      </w:tr>
      <w:tr>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Alert Red</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#EF4444</w:t>
            </w:r>
          </w:p>
        </w:tc>
        <w:tc>
          <w:tcPr>
            <w:tcW w:type="dxa" w:w="63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SELL signal badge text and glow, CRITICAL alert badge, pulsing ring animation on critical globe events, negative % price change, down arrows, stability score &lt;30.</w:t>
            </w:r>
          </w:p>
        </w:tc>
      </w:tr>
      <w:tr>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Warning Orange</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#F97316</w:t>
            </w:r>
          </w:p>
        </w:tc>
        <w:tc>
          <w:tcPr>
            <w:tcW w:type="dxa" w:w="63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HIGH alert badge, warning notifications, moderate threat indicators, orange-coded news headlines.</w:t>
            </w:r>
          </w:p>
        </w:tc>
      </w:tr>
      <w:tr>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Caution Yellow</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#EAB308</w:t>
            </w:r>
          </w:p>
        </w:tc>
        <w:tc>
          <w:tcPr>
            <w:tcW w:type="dxa" w:w="63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HOLD signal badge text and glow, MEDIUM alert badge, yellow-coded news headlines, stability score 30-60.</w:t>
            </w:r>
          </w:p>
        </w:tc>
      </w:tr>
      <w:tr>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Gold Accent</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#F59E0B</w:t>
            </w:r>
          </w:p>
        </w:tc>
        <w:tc>
          <w:tcPr>
            <w:tcW w:type="dxa" w:w="63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Document subheadings, special callout labels, starred features, the "BREAKING" badge background, premium feature indicators.</w:t>
            </w:r>
          </w:p>
        </w:tc>
      </w:tr>
    </w:tbl>
    <w:p>
      <w:pPr>
        <w:spacing w:before="120" w:after="120"/>
      </w:pPr>
      <w:r>
        <w:t xml:space="preserve"/>
      </w:r>
    </w:p>
    <w:p>
      <w:pPr>
        <w:pStyle w:val="Heading2"/>
        <w:spacing w:before="320" w:after="120"/>
      </w:pPr>
      <w:r>
        <w:rPr>
          <w:rFonts w:ascii="Inter" w:cs="Inter" w:eastAsia="Inter" w:hAnsi="Inter"/>
          <w:b/>
          <w:bCs/>
          <w:color w:val="00FF88"/>
          <w:sz w:val="30"/>
          <w:szCs w:val="30"/>
        </w:rPr>
        <w:t xml:space="preserve">4.3  Text Colors</w:t>
      </w:r>
    </w:p>
    <w:p>
      <w:pPr>
        <w:pBdr>
          <w:bottom w:val="single" w:color="00FF88" w:sz="8" w:space="1"/>
        </w:pBdr>
        <w:spacing w:before="80" w:after="80"/>
      </w:pP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4960"/>
      </w:tblGrid>
      <w:tr>
        <w:trPr>
          <w:tblHeader/>
        </w:trPr>
        <w:tc>
          <w:tcPr>
            <w:tcW w:type="dxa" w:w="14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Name</w:t>
            </w:r>
          </w:p>
        </w:tc>
        <w:tc>
          <w:tcPr>
            <w:tcW w:type="dxa" w:w="12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Hex</w:t>
            </w:r>
          </w:p>
        </w:tc>
        <w:tc>
          <w:tcPr>
            <w:tcW w:type="dxa" w:w="18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Tailwind</w:t>
            </w:r>
          </w:p>
        </w:tc>
        <w:tc>
          <w:tcPr>
            <w:tcW w:type="dxa" w:w="496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Used On</w:t>
            </w:r>
          </w:p>
        </w:tc>
      </w:tr>
      <w:tr>
        <w:tc>
          <w:tcPr>
            <w:tcW w:type="dxa" w:w="1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White</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#FFFFFF</w:t>
            </w:r>
          </w:p>
        </w:tc>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text-white</w:t>
            </w:r>
          </w:p>
        </w:tc>
        <w:tc>
          <w:tcPr>
            <w:tcW w:type="dxa" w:w="49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Primary text: panel headings, stock prices, key data values, navbar items.</w:t>
            </w:r>
          </w:p>
        </w:tc>
      </w:tr>
      <w:tr>
        <w:tc>
          <w:tcPr>
            <w:tcW w:type="dxa" w:w="1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Silver</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#CBD5E1</w:t>
            </w:r>
          </w:p>
        </w:tc>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text-slate-300</w:t>
            </w:r>
          </w:p>
        </w:tc>
        <w:tc>
          <w:tcPr>
            <w:tcW w:type="dxa" w:w="49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Secondary text: body copy, descriptions, news headline text, feature descriptions.</w:t>
            </w:r>
          </w:p>
        </w:tc>
      </w:tr>
      <w:tr>
        <w:tc>
          <w:tcPr>
            <w:tcW w:type="dxa" w:w="1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Muted</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#64748B</w:t>
            </w:r>
          </w:p>
        </w:tc>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text-slate-500</w:t>
            </w:r>
          </w:p>
        </w:tc>
        <w:tc>
          <w:tcPr>
            <w:tcW w:type="dxa" w:w="49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Tertiary text: timestamps, source labels, coordinate data, metadata, placeholders.</w:t>
            </w:r>
          </w:p>
        </w:tc>
      </w:tr>
    </w:tbl>
    <w:p>
      <w:pPr>
        <w:spacing w:before="120" w:after="120"/>
      </w:pPr>
      <w:r>
        <w:t xml:space="preserve"/>
      </w:r>
    </w:p>
    <w:p>
      <w:pPr>
        <w:pStyle w:val="Heading2"/>
        <w:spacing w:before="320" w:after="120"/>
      </w:pPr>
      <w:r>
        <w:rPr>
          <w:rFonts w:ascii="Inter" w:cs="Inter" w:eastAsia="Inter" w:hAnsi="Inter"/>
          <w:b/>
          <w:bCs/>
          <w:color w:val="00FF88"/>
          <w:sz w:val="30"/>
          <w:szCs w:val="30"/>
        </w:rPr>
        <w:t xml:space="preserve">4.4  Semantic / Status Colors</w:t>
      </w:r>
    </w:p>
    <w:p>
      <w:pPr>
        <w:pBdr>
          <w:bottom w:val="single" w:color="00FF88" w:sz="8" w:space="1"/>
        </w:pBdr>
        <w:spacing w:before="80" w:after="80"/>
      </w:pP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2400"/>
        <w:gridCol w:w="2560"/>
      </w:tblGrid>
      <w:tr>
        <w:trPr>
          <w:tblHeader/>
        </w:trPr>
        <w:tc>
          <w:tcPr>
            <w:tcW w:type="dxa" w:w="18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Status</w:t>
            </w:r>
          </w:p>
        </w:tc>
        <w:tc>
          <w:tcPr>
            <w:tcW w:type="dxa" w:w="12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Hex</w:t>
            </w:r>
          </w:p>
        </w:tc>
        <w:tc>
          <w:tcPr>
            <w:tcW w:type="dxa" w:w="14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Text Color</w:t>
            </w:r>
          </w:p>
        </w:tc>
        <w:tc>
          <w:tcPr>
            <w:tcW w:type="dxa" w:w="24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Background (15% opacity)</w:t>
            </w:r>
          </w:p>
        </w:tc>
        <w:tc>
          <w:tcPr>
            <w:tcW w:type="dxa" w:w="256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Used For</w:t>
            </w:r>
          </w:p>
        </w:tc>
      </w:tr>
      <w:tr>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BUY signal</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#00FF88</w:t>
            </w:r>
          </w:p>
        </w:tc>
        <w:tc>
          <w:tcPr>
            <w:tcW w:type="dxa" w:w="1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#00FF88</w:t>
            </w:r>
          </w:p>
        </w:tc>
        <w:tc>
          <w:tcPr>
            <w:tcW w:type="dxa" w:w="2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rgba(0,255,136,0.15)</w:t>
            </w:r>
          </w:p>
        </w:tc>
        <w:tc>
          <w:tcPr>
            <w:tcW w:type="dxa" w:w="2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GeoTrade BUY badge, positive signal cards</w:t>
            </w:r>
          </w:p>
        </w:tc>
      </w:tr>
      <w:tr>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SELL signal</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#EF4444</w:t>
            </w:r>
          </w:p>
        </w:tc>
        <w:tc>
          <w:tcPr>
            <w:tcW w:type="dxa" w:w="1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#EF4444</w:t>
            </w:r>
          </w:p>
        </w:tc>
        <w:tc>
          <w:tcPr>
            <w:tcW w:type="dxa" w:w="2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rgba(239,68,68,0.15)</w:t>
            </w:r>
          </w:p>
        </w:tc>
        <w:tc>
          <w:tcPr>
            <w:tcW w:type="dxa" w:w="25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GeoTrade SELL badge, negative signal cards</w:t>
            </w:r>
          </w:p>
        </w:tc>
      </w:tr>
      <w:tr>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HOLD signal</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#EAB308</w:t>
            </w:r>
          </w:p>
        </w:tc>
        <w:tc>
          <w:tcPr>
            <w:tcW w:type="dxa" w:w="1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#EAB308</w:t>
            </w:r>
          </w:p>
        </w:tc>
        <w:tc>
          <w:tcPr>
            <w:tcW w:type="dxa" w:w="2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rgba(234,179,8,0.15)</w:t>
            </w:r>
          </w:p>
        </w:tc>
        <w:tc>
          <w:tcPr>
            <w:tcW w:type="dxa" w:w="2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GeoTrade HOLD badge, neutral signal cards</w:t>
            </w:r>
          </w:p>
        </w:tc>
      </w:tr>
      <w:tr>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CRITICAL alert</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#EF4444</w:t>
            </w:r>
          </w:p>
        </w:tc>
        <w:tc>
          <w:tcPr>
            <w:tcW w:type="dxa" w:w="1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#EF4444</w:t>
            </w:r>
          </w:p>
        </w:tc>
        <w:tc>
          <w:tcPr>
            <w:tcW w:type="dxa" w:w="2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rgba(239,68,68,0.15)</w:t>
            </w:r>
          </w:p>
        </w:tc>
        <w:tc>
          <w:tcPr>
            <w:tcW w:type="dxa" w:w="25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News feed badge, ticker label, globe ring</w:t>
            </w:r>
          </w:p>
        </w:tc>
      </w:tr>
      <w:tr>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HIGH alert</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#F97316</w:t>
            </w:r>
          </w:p>
        </w:tc>
        <w:tc>
          <w:tcPr>
            <w:tcW w:type="dxa" w:w="1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#F97316</w:t>
            </w:r>
          </w:p>
        </w:tc>
        <w:tc>
          <w:tcPr>
            <w:tcW w:type="dxa" w:w="2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rgba(249,115,22,0.15)</w:t>
            </w:r>
          </w:p>
        </w:tc>
        <w:tc>
          <w:tcPr>
            <w:tcW w:type="dxa" w:w="2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News feed badge, ticker label</w:t>
            </w:r>
          </w:p>
        </w:tc>
      </w:tr>
      <w:tr>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MEDIUM alert</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#EAB308</w:t>
            </w:r>
          </w:p>
        </w:tc>
        <w:tc>
          <w:tcPr>
            <w:tcW w:type="dxa" w:w="1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#EAB308</w:t>
            </w:r>
          </w:p>
        </w:tc>
        <w:tc>
          <w:tcPr>
            <w:tcW w:type="dxa" w:w="2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rgba(234,179,8,0.15)</w:t>
            </w:r>
          </w:p>
        </w:tc>
        <w:tc>
          <w:tcPr>
            <w:tcW w:type="dxa" w:w="25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News feed badge, ticker label</w:t>
            </w:r>
          </w:p>
        </w:tc>
      </w:tr>
      <w:tr>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LOW alert</w:t>
            </w:r>
          </w:p>
        </w:tc>
        <w:tc>
          <w:tcPr>
            <w:tcW w:type="dxa" w:w="12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#00FF88</w:t>
            </w:r>
          </w:p>
        </w:tc>
        <w:tc>
          <w:tcPr>
            <w:tcW w:type="dxa" w:w="1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#00FF88</w:t>
            </w:r>
          </w:p>
        </w:tc>
        <w:tc>
          <w:tcPr>
            <w:tcW w:type="dxa" w:w="2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rgba(0,255,136,0.15)</w:t>
            </w:r>
          </w:p>
        </w:tc>
        <w:tc>
          <w:tcPr>
            <w:tcW w:type="dxa" w:w="2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News feed badge, stable zone globe dots</w:t>
            </w:r>
          </w:p>
        </w:tc>
      </w:tr>
      <w:tr>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BREAKING badge</w:t>
            </w:r>
          </w:p>
        </w:tc>
        <w:tc>
          <w:tcPr>
            <w:tcW w:type="dxa" w:w="12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#F59E0B</w:t>
            </w:r>
          </w:p>
        </w:tc>
        <w:tc>
          <w:tcPr>
            <w:tcW w:type="dxa" w:w="1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#0A0F1E</w:t>
            </w:r>
          </w:p>
        </w:tc>
        <w:tc>
          <w:tcPr>
            <w:tcW w:type="dxa" w:w="2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rgba(245,158,11,1.0)</w:t>
            </w:r>
          </w:p>
        </w:tc>
        <w:tc>
          <w:tcPr>
            <w:tcW w:type="dxa" w:w="25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BREAKING news label — solid gold background</w:t>
            </w:r>
          </w:p>
        </w:tc>
      </w:tr>
    </w:tbl>
    <w:p>
      <w:pPr>
        <w:spacing w:before="120" w:after="120"/>
      </w:pPr>
      <w:r>
        <w:t xml:space="preserve"/>
      </w:r>
    </w:p>
    <w:p>
      <w:pPr>
        <w:pStyle w:val="Heading2"/>
        <w:spacing w:before="320" w:after="120"/>
      </w:pPr>
      <w:r>
        <w:rPr>
          <w:rFonts w:ascii="Inter" w:cs="Inter" w:eastAsia="Inter" w:hAnsi="Inter"/>
          <w:b/>
          <w:bCs/>
          <w:color w:val="00FF88"/>
          <w:sz w:val="30"/>
          <w:szCs w:val="30"/>
        </w:rPr>
        <w:t xml:space="preserve">4.5  Glassmorphism Panel Effect</w:t>
      </w:r>
    </w:p>
    <w:p>
      <w:pPr>
        <w:pBdr>
          <w:bottom w:val="single" w:color="00FF88" w:sz="8" w:space="1"/>
        </w:pBdr>
        <w:spacing w:before="80" w:after="80"/>
      </w:pPr>
    </w:p>
    <w:p>
      <w:pPr>
        <w:spacing w:before="80" w:after="120"/>
      </w:pPr>
      <w:r>
        <w:t xml:space="preserve"/>
      </w:r>
    </w:p>
    <w:p>
      <w:pPr>
        <w:spacing w:before="60" w:after="60"/>
      </w:pPr>
      <w:r>
        <w:rPr>
          <w:rFonts w:ascii="Inter" w:cs="Inter" w:eastAsia="Inter" w:hAnsi="Inter"/>
          <w:b w:val="false"/>
          <w:bCs w:val="false"/>
          <w:color w:val="CBD5E1"/>
          <w:sz w:val="22"/>
          <w:szCs w:val="22"/>
        </w:rPr>
        <w:t xml:space="preserve">Every panel card in VANGUARD uses a glassmorphism effect that gives the interface depth and a premium feel. Apply this CSS to every .panel class:</w:t>
      </w:r>
    </w:p>
    <w:p>
      <w:pPr>
        <w:spacing w:before="60" w:after="120"/>
      </w:pPr>
      <w:r>
        <w:t xml:space="preserve"/>
      </w:r>
    </w:p>
    <w:p>
      <w:pPr>
        <w:pBdr>
          <w:left w:val="single" w:color="00D4FF" w:sz="8" w:space="12"/>
        </w:pBdr>
        <w:spacing w:before="80" w:after="40"/>
        <w:ind w:left="360"/>
      </w:pPr>
      <w:r>
        <w:rPr>
          <w:rFonts w:ascii="Courier New" w:cs="Courier New" w:eastAsia="Courier New" w:hAnsi="Courier New"/>
          <w:color w:val="00FF88"/>
          <w:sz w:val="18"/>
          <w:szCs w:val="18"/>
        </w:rPr>
        <w:t xml:space="preserve">.panel {</w:t>
      </w:r>
    </w:p>
    <w:p>
      <w:pPr>
        <w:spacing w:before="0" w:after="40"/>
        <w:ind w:left="720"/>
      </w:pPr>
      <w:r>
        <w:rPr>
          <w:rFonts w:ascii="Courier New" w:cs="Courier New" w:eastAsia="Courier New" w:hAnsi="Courier New"/>
          <w:color w:val="00FF88"/>
          <w:sz w:val="18"/>
          <w:szCs w:val="18"/>
        </w:rPr>
        <w:t xml:space="preserve">background: rgba(13, 27, 42, 0.85);</w:t>
      </w:r>
    </w:p>
    <w:p>
      <w:pPr>
        <w:spacing w:before="0" w:after="40"/>
        <w:ind w:left="720"/>
      </w:pPr>
      <w:r>
        <w:rPr>
          <w:rFonts w:ascii="Courier New" w:cs="Courier New" w:eastAsia="Courier New" w:hAnsi="Courier New"/>
          <w:color w:val="00FF88"/>
          <w:sz w:val="18"/>
          <w:szCs w:val="18"/>
        </w:rPr>
        <w:t xml:space="preserve">border: 1px solid #1E3A5F;</w:t>
      </w:r>
    </w:p>
    <w:p>
      <w:pPr>
        <w:spacing w:before="0" w:after="40"/>
        <w:ind w:left="720"/>
      </w:pPr>
      <w:r>
        <w:rPr>
          <w:rFonts w:ascii="Courier New" w:cs="Courier New" w:eastAsia="Courier New" w:hAnsi="Courier New"/>
          <w:color w:val="00FF88"/>
          <w:sz w:val="18"/>
          <w:szCs w:val="18"/>
        </w:rPr>
        <w:t xml:space="preserve">border-top: 1px solid rgba(0, 212, 255, 0.3);  /* cyan top glow */</w:t>
      </w:r>
    </w:p>
    <w:p>
      <w:pPr>
        <w:spacing w:before="0" w:after="40"/>
        <w:ind w:left="720"/>
      </w:pPr>
      <w:r>
        <w:rPr>
          <w:rFonts w:ascii="Courier New" w:cs="Courier New" w:eastAsia="Courier New" w:hAnsi="Courier New"/>
          <w:color w:val="00FF88"/>
          <w:sz w:val="18"/>
          <w:szCs w:val="18"/>
        </w:rPr>
        <w:t xml:space="preserve">backdrop-filter: blur(12px);</w:t>
      </w:r>
    </w:p>
    <w:p>
      <w:pPr>
        <w:spacing w:before="0" w:after="40"/>
        <w:ind w:left="720"/>
      </w:pPr>
      <w:r>
        <w:rPr>
          <w:rFonts w:ascii="Courier New" w:cs="Courier New" w:eastAsia="Courier New" w:hAnsi="Courier New"/>
          <w:color w:val="00FF88"/>
          <w:sz w:val="18"/>
          <w:szCs w:val="18"/>
        </w:rPr>
        <w:t xml:space="preserve">border-radius: 12px;</w:t>
      </w:r>
    </w:p>
    <w:p>
      <w:pPr>
        <w:spacing w:before="0" w:after="40"/>
        <w:ind w:left="720"/>
      </w:pPr>
      <w:r>
        <w:rPr>
          <w:rFonts w:ascii="Courier New" w:cs="Courier New" w:eastAsia="Courier New" w:hAnsi="Courier New"/>
          <w:color w:val="00FF88"/>
          <w:sz w:val="18"/>
          <w:szCs w:val="18"/>
        </w:rPr>
        <w:t xml:space="preserve">box-shadow: 0 0 24px rgba(0, 212, 255, 0.06);</w:t>
      </w:r>
    </w:p>
    <w:p>
      <w:pPr>
        <w:spacing w:before="0" w:after="80"/>
        <w:ind w:left="360"/>
      </w:pPr>
      <w:r>
        <w:rPr>
          <w:rFonts w:ascii="Courier New" w:cs="Courier New" w:eastAsia="Courier New" w:hAnsi="Courier New"/>
          <w:color w:val="00FF88"/>
          <w:sz w:val="18"/>
          <w:szCs w:val="18"/>
        </w:rPr>
        <w:t xml:space="preserve">}</w:t>
      </w:r>
    </w:p>
    <w:p>
      <w:pPr>
        <w:spacing w:before="120" w:after="120"/>
      </w:pPr>
      <w:r>
        <w:t xml:space="preserve"/>
      </w:r>
    </w:p>
    <w:p>
      <w:pPr>
        <w:pStyle w:val="Heading2"/>
        <w:spacing w:before="320" w:after="120"/>
      </w:pPr>
      <w:r>
        <w:rPr>
          <w:rFonts w:ascii="Inter" w:cs="Inter" w:eastAsia="Inter" w:hAnsi="Inter"/>
          <w:b/>
          <w:bCs/>
          <w:color w:val="00FF88"/>
          <w:sz w:val="30"/>
          <w:szCs w:val="30"/>
        </w:rPr>
        <w:t xml:space="preserve">4.6  Complete Color Reference Card</w:t>
      </w:r>
    </w:p>
    <w:p>
      <w:pPr>
        <w:pBdr>
          <w:bottom w:val="single" w:color="00FF88" w:sz="8" w:space="1"/>
        </w:pBdr>
        <w:spacing w:before="80" w:after="80"/>
      </w:pP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Color Token</w:t>
            </w:r>
          </w:p>
        </w:tc>
        <w:tc>
          <w:tcPr>
            <w:tcW w:type="dxa" w:w="18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Hex Code</w:t>
            </w:r>
          </w:p>
        </w:tc>
        <w:tc>
          <w:tcPr>
            <w:tcW w:type="dxa" w:w="516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Role</w:t>
            </w:r>
          </w:p>
        </w:tc>
      </w:tr>
      <w:tr>
        <w:tc>
          <w:tcPr>
            <w:tcW w:type="dxa" w:w="2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--bg</w:t>
            </w:r>
          </w:p>
        </w:tc>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#0A0F1E</w:t>
            </w:r>
          </w:p>
        </w:tc>
        <w:tc>
          <w:tcPr>
            <w:tcW w:type="dxa" w:w="5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Page background</w:t>
            </w:r>
          </w:p>
        </w:tc>
      </w:tr>
      <w:tr>
        <w:tc>
          <w:tcPr>
            <w:tcW w:type="dxa" w:w="2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--navy</w:t>
            </w:r>
          </w:p>
        </w:tc>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#0D1B2A</w:t>
            </w:r>
          </w:p>
        </w:tc>
        <w:tc>
          <w:tcPr>
            <w:tcW w:type="dxa" w:w="51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Sidebar / secondary bg</w:t>
            </w:r>
          </w:p>
        </w:tc>
      </w:tr>
      <w:tr>
        <w:tc>
          <w:tcPr>
            <w:tcW w:type="dxa" w:w="2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--panel</w:t>
            </w:r>
          </w:p>
        </w:tc>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#111827</w:t>
            </w:r>
          </w:p>
        </w:tc>
        <w:tc>
          <w:tcPr>
            <w:tcW w:type="dxa" w:w="5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Card / panel background</w:t>
            </w:r>
          </w:p>
        </w:tc>
      </w:tr>
      <w:tr>
        <w:tc>
          <w:tcPr>
            <w:tcW w:type="dxa" w:w="2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--surface</w:t>
            </w:r>
          </w:p>
        </w:tc>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#1E293B</w:t>
            </w:r>
          </w:p>
        </w:tc>
        <w:tc>
          <w:tcPr>
            <w:tcW w:type="dxa" w:w="51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Elevated surface / hover</w:t>
            </w:r>
          </w:p>
        </w:tc>
      </w:tr>
      <w:tr>
        <w:tc>
          <w:tcPr>
            <w:tcW w:type="dxa" w:w="2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--border</w:t>
            </w:r>
          </w:p>
        </w:tc>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#1E3A5F</w:t>
            </w:r>
          </w:p>
        </w:tc>
        <w:tc>
          <w:tcPr>
            <w:tcW w:type="dxa" w:w="5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All borders and dividers</w:t>
            </w:r>
          </w:p>
        </w:tc>
      </w:tr>
      <w:tr>
        <w:tc>
          <w:tcPr>
            <w:tcW w:type="dxa" w:w="2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--cyan</w:t>
            </w:r>
          </w:p>
        </w:tc>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#00D4FF</w:t>
            </w:r>
          </w:p>
        </w:tc>
        <w:tc>
          <w:tcPr>
            <w:tcW w:type="dxa" w:w="51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Primary accent — cyan</w:t>
            </w:r>
          </w:p>
        </w:tc>
      </w:tr>
      <w:tr>
        <w:tc>
          <w:tcPr>
            <w:tcW w:type="dxa" w:w="2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--cyan-dim</w:t>
            </w:r>
          </w:p>
        </w:tc>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#0EA5E9</w:t>
            </w:r>
          </w:p>
        </w:tc>
        <w:tc>
          <w:tcPr>
            <w:tcW w:type="dxa" w:w="5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Secondary accent — blue</w:t>
            </w:r>
          </w:p>
        </w:tc>
      </w:tr>
      <w:tr>
        <w:tc>
          <w:tcPr>
            <w:tcW w:type="dxa" w:w="2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--green</w:t>
            </w:r>
          </w:p>
        </w:tc>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#00FF88</w:t>
            </w:r>
          </w:p>
        </w:tc>
        <w:tc>
          <w:tcPr>
            <w:tcW w:type="dxa" w:w="51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BUY / positive / safe</w:t>
            </w:r>
          </w:p>
        </w:tc>
      </w:tr>
      <w:tr>
        <w:tc>
          <w:tcPr>
            <w:tcW w:type="dxa" w:w="2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--red</w:t>
            </w:r>
          </w:p>
        </w:tc>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#EF4444</w:t>
            </w:r>
          </w:p>
        </w:tc>
        <w:tc>
          <w:tcPr>
            <w:tcW w:type="dxa" w:w="5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SELL / danger / critical</w:t>
            </w:r>
          </w:p>
        </w:tc>
      </w:tr>
      <w:tr>
        <w:tc>
          <w:tcPr>
            <w:tcW w:type="dxa" w:w="2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--orange</w:t>
            </w:r>
          </w:p>
        </w:tc>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#F97316</w:t>
            </w:r>
          </w:p>
        </w:tc>
        <w:tc>
          <w:tcPr>
            <w:tcW w:type="dxa" w:w="51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HIGH alert / warning</w:t>
            </w:r>
          </w:p>
        </w:tc>
      </w:tr>
      <w:tr>
        <w:tc>
          <w:tcPr>
            <w:tcW w:type="dxa" w:w="2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--yellow</w:t>
            </w:r>
          </w:p>
        </w:tc>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#EAB308</w:t>
            </w:r>
          </w:p>
        </w:tc>
        <w:tc>
          <w:tcPr>
            <w:tcW w:type="dxa" w:w="5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HOLD / medium alert</w:t>
            </w:r>
          </w:p>
        </w:tc>
      </w:tr>
      <w:tr>
        <w:tc>
          <w:tcPr>
            <w:tcW w:type="dxa" w:w="2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--gold</w:t>
            </w:r>
          </w:p>
        </w:tc>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#F59E0B</w:t>
            </w:r>
          </w:p>
        </w:tc>
        <w:tc>
          <w:tcPr>
            <w:tcW w:type="dxa" w:w="51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Special callouts / BREAKING</w:t>
            </w:r>
          </w:p>
        </w:tc>
      </w:tr>
      <w:tr>
        <w:tc>
          <w:tcPr>
            <w:tcW w:type="dxa" w:w="2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--text-primary</w:t>
            </w:r>
          </w:p>
        </w:tc>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#FFFFFF</w:t>
            </w:r>
          </w:p>
        </w:tc>
        <w:tc>
          <w:tcPr>
            <w:tcW w:type="dxa" w:w="5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Main text</w:t>
            </w:r>
          </w:p>
        </w:tc>
      </w:tr>
      <w:tr>
        <w:tc>
          <w:tcPr>
            <w:tcW w:type="dxa" w:w="24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--text-secondary</w:t>
            </w:r>
          </w:p>
        </w:tc>
        <w:tc>
          <w:tcPr>
            <w:tcW w:type="dxa" w:w="1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#CBD5E1</w:t>
            </w:r>
          </w:p>
        </w:tc>
        <w:tc>
          <w:tcPr>
            <w:tcW w:type="dxa" w:w="51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Body text</w:t>
            </w:r>
          </w:p>
        </w:tc>
      </w:tr>
      <w:tr>
        <w:tc>
          <w:tcPr>
            <w:tcW w:type="dxa" w:w="24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--text-muted</w:t>
            </w:r>
          </w:p>
        </w:tc>
        <w:tc>
          <w:tcPr>
            <w:tcW w:type="dxa" w:w="1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#64748B</w:t>
            </w:r>
          </w:p>
        </w:tc>
        <w:tc>
          <w:tcPr>
            <w:tcW w:type="dxa" w:w="51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Labels / metadata</w:t>
            </w:r>
          </w:p>
        </w:tc>
      </w:tr>
    </w:tbl>
    <w:p>
      <w:pPr>
        <w:spacing w:before="120" w:after="120"/>
      </w:pPr>
      <w:r>
        <w:t xml:space="preserve"/>
      </w:r>
    </w:p>
    <w:p>
      <w:r>
        <w:br w:type="page"/>
      </w:r>
    </w:p>
    <w:p>
      <w:pPr>
        <w:pStyle w:val="Heading1"/>
        <w:spacing w:before="480" w:after="160"/>
      </w:pPr>
      <w:r>
        <w:rPr>
          <w:rFonts w:ascii="Inter" w:cs="Inter" w:eastAsia="Inter" w:hAnsi="Inter"/>
          <w:b/>
          <w:bCs/>
          <w:color w:val="00D4FF"/>
          <w:sz w:val="40"/>
          <w:szCs w:val="40"/>
        </w:rPr>
        <w:t xml:space="preserve">5. Why This Wins Hackathons</w:t>
      </w:r>
    </w:p>
    <w:p>
      <w:pPr>
        <w:spacing w:before="80" w:after="120"/>
      </w:pPr>
      <w:r>
        <w:t xml:space="preserve"/>
      </w:r>
    </w:p>
    <w:p>
      <w:pPr>
        <w:pStyle w:val="Heading2"/>
        <w:spacing w:before="320" w:after="120"/>
      </w:pPr>
      <w:r>
        <w:rPr>
          <w:rFonts w:ascii="Inter" w:cs="Inter" w:eastAsia="Inter" w:hAnsi="Inter"/>
          <w:b/>
          <w:bCs/>
          <w:color w:val="00FF88"/>
          <w:sz w:val="30"/>
          <w:szCs w:val="30"/>
        </w:rPr>
        <w:t xml:space="preserve">5.1  The Three Things Judges Reward</w:t>
      </w:r>
    </w:p>
    <w:p>
      <w:pPr>
        <w:pBdr>
          <w:bottom w:val="single" w:color="00FF88" w:sz="8" w:space="1"/>
        </w:pBdr>
        <w:spacing w:before="80" w:after="80"/>
      </w:pPr>
    </w:p>
    <w:p>
      <w:pPr>
        <w:spacing w:before="80" w:after="120"/>
      </w:pPr>
      <w:r>
        <w:t xml:space="preserve"/>
      </w:r>
    </w:p>
    <w:p>
      <w:pPr>
        <w:spacing w:before="80" w:after="80"/>
      </w:pPr>
      <w:r>
        <w:rPr>
          <w:rFonts w:ascii="Inter" w:cs="Inter" w:eastAsia="Inter" w:hAnsi="Inter"/>
          <w:sz w:val="24"/>
          <w:szCs w:val="24"/>
        </w:rPr>
        <w:t xml:space="preserve">🎯  </w:t>
      </w:r>
      <w:r>
        <w:rPr>
          <w:rFonts w:ascii="Inter" w:cs="Inter" w:eastAsia="Inter" w:hAnsi="Inter"/>
          <w:b/>
          <w:bCs/>
          <w:color w:val="00D4FF"/>
          <w:sz w:val="22"/>
          <w:szCs w:val="22"/>
        </w:rPr>
        <w:t xml:space="preserve">Technical Depth</w:t>
      </w:r>
      <w:r>
        <w:rPr>
          <w:rFonts w:ascii="Inter" w:cs="Inter" w:eastAsia="Inter" w:hAnsi="Inter"/>
          <w:color w:val="CBD5E1"/>
          <w:sz w:val="22"/>
          <w:szCs w:val="22"/>
        </w:rPr>
        <w:t xml:space="preserve">  —  VANGUARD uses 15+ real APIs, a 4-key AI rotation system, WebGL 3D rendering, real-time data polling, and a full MERN backend. Judges who look under the hood see genuine engineering.</w:t>
      </w:r>
    </w:p>
    <w:p>
      <w:pPr>
        <w:spacing w:before="60" w:after="120"/>
      </w:pPr>
      <w:r>
        <w:t xml:space="preserve"/>
      </w:r>
    </w:p>
    <w:p>
      <w:pPr>
        <w:spacing w:before="80" w:after="80"/>
      </w:pPr>
      <w:r>
        <w:rPr>
          <w:rFonts w:ascii="Inter" w:cs="Inter" w:eastAsia="Inter" w:hAnsi="Inter"/>
          <w:sz w:val="24"/>
          <w:szCs w:val="24"/>
        </w:rPr>
        <w:t xml:space="preserve">✨  </w:t>
      </w:r>
      <w:r>
        <w:rPr>
          <w:rFonts w:ascii="Inter" w:cs="Inter" w:eastAsia="Inter" w:hAnsi="Inter"/>
          <w:b/>
          <w:bCs/>
          <w:color w:val="00D4FF"/>
          <w:sz w:val="22"/>
          <w:szCs w:val="22"/>
        </w:rPr>
        <w:t xml:space="preserve">Visual Impact</w:t>
      </w:r>
      <w:r>
        <w:rPr>
          <w:rFonts w:ascii="Inter" w:cs="Inter" w:eastAsia="Inter" w:hAnsi="Inter"/>
          <w:color w:val="CBD5E1"/>
          <w:sz w:val="22"/>
          <w:szCs w:val="22"/>
        </w:rPr>
        <w:t xml:space="preserve">  —  The 3D auto-rotating globe with glowing conflict zones makes judges stop and look. The glassmorphism panels, pulsing CRITICAL rings, and BUY/SELL signal badges create a product that looks like it cost millions to build.</w:t>
      </w:r>
    </w:p>
    <w:p>
      <w:pPr>
        <w:spacing w:before="60" w:after="120"/>
      </w:pPr>
      <w:r>
        <w:t xml:space="preserve"/>
      </w:r>
    </w:p>
    <w:p>
      <w:pPr>
        <w:spacing w:before="80" w:after="80"/>
      </w:pPr>
      <w:r>
        <w:rPr>
          <w:rFonts w:ascii="Inter" w:cs="Inter" w:eastAsia="Inter" w:hAnsi="Inter"/>
          <w:sz w:val="24"/>
          <w:szCs w:val="24"/>
        </w:rPr>
        <w:t xml:space="preserve">💡  </w:t>
      </w:r>
      <w:r>
        <w:rPr>
          <w:rFonts w:ascii="Inter" w:cs="Inter" w:eastAsia="Inter" w:hAnsi="Inter"/>
          <w:b/>
          <w:bCs/>
          <w:color w:val="00D4FF"/>
          <w:sz w:val="22"/>
          <w:szCs w:val="22"/>
        </w:rPr>
        <w:t xml:space="preserve">Original Idea</w:t>
      </w:r>
      <w:r>
        <w:rPr>
          <w:rFonts w:ascii="Inter" w:cs="Inter" w:eastAsia="Inter" w:hAnsi="Inter"/>
          <w:color w:val="CBD5E1"/>
          <w:sz w:val="22"/>
          <w:szCs w:val="22"/>
        </w:rPr>
        <w:t xml:space="preserve">  —  GeoTrade AI Signal Engine has never been built before. Judges can look at every other hackathon project and confirm this is genuinely new. That is the conversation-stopper.</w:t>
      </w:r>
    </w:p>
    <w:p>
      <w:pPr>
        <w:spacing w:before="120" w:after="120"/>
      </w:pPr>
      <w:r>
        <w:t xml:space="preserve"/>
      </w:r>
    </w:p>
    <w:p>
      <w:pPr>
        <w:pStyle w:val="Heading2"/>
        <w:spacing w:before="320" w:after="120"/>
      </w:pPr>
      <w:r>
        <w:rPr>
          <w:rFonts w:ascii="Inter" w:cs="Inter" w:eastAsia="Inter" w:hAnsi="Inter"/>
          <w:b/>
          <w:bCs/>
          <w:color w:val="00FF88"/>
          <w:sz w:val="30"/>
          <w:szCs w:val="30"/>
        </w:rPr>
        <w:t xml:space="preserve">5.2  The Demo Script — 5 Clicks That Win</w:t>
      </w:r>
    </w:p>
    <w:p>
      <w:pPr>
        <w:pBdr>
          <w:bottom w:val="single" w:color="00FF88" w:sz="8" w:space="1"/>
        </w:pBdr>
        <w:spacing w:before="80" w:after="80"/>
      </w:pPr>
    </w:p>
    <w:p>
      <w:pPr>
        <w:spacing w:before="80" w:after="120"/>
      </w:pPr>
      <w:r>
        <w:t xml:space="preserve"/>
      </w:r>
    </w:p>
    <w:p>
      <w:pPr>
        <w:pStyle w:val="ListParagraph"/>
        <w:numPr>
          <w:ilvl w:val="0"/>
          <w:numId w:val="2"/>
        </w:numPr>
        <w:spacing w:before="60" w:after="60"/>
      </w:pPr>
      <w:r>
        <w:rPr>
          <w:rFonts w:ascii="Inter" w:cs="Inter" w:eastAsia="Inter" w:hAnsi="Inter"/>
          <w:color w:val="CBD5E1"/>
          <w:sz w:val="22"/>
          <w:szCs w:val="22"/>
        </w:rPr>
        <w:t xml:space="preserve">Open VANGUARD. The globe auto-rotates showing live conflict zones. Say: "Everything you see is real, live data."</w:t>
      </w:r>
    </w:p>
    <w:p>
      <w:pPr>
        <w:pStyle w:val="ListParagraph"/>
        <w:numPr>
          <w:ilvl w:val="0"/>
          <w:numId w:val="2"/>
        </w:numPr>
        <w:spacing w:before="60" w:after="60"/>
      </w:pPr>
      <w:r>
        <w:rPr>
          <w:rFonts w:ascii="Inter" w:cs="Inter" w:eastAsia="Inter" w:hAnsi="Inter"/>
          <w:color w:val="CBD5E1"/>
          <w:sz w:val="22"/>
          <w:szCs w:val="22"/>
        </w:rPr>
        <w:t xml:space="preserve">Click a conflict zone (Middle East or Ukraine). AI brief slides in. Say: "Under 2 seconds. Powered by Groq. This data came from BBC and Reuters 4 minutes ago."</w:t>
      </w:r>
    </w:p>
    <w:p>
      <w:pPr>
        <w:pStyle w:val="ListParagraph"/>
        <w:numPr>
          <w:ilvl w:val="0"/>
          <w:numId w:val="2"/>
        </w:numPr>
        <w:spacing w:before="60" w:after="60"/>
      </w:pPr>
      <w:r>
        <w:rPr>
          <w:rFonts w:ascii="Inter" w:cs="Inter" w:eastAsia="Inter" w:hAnsi="Inter"/>
          <w:color w:val="CBD5E1"/>
          <w:sz w:val="22"/>
          <w:szCs w:val="22"/>
        </w:rPr>
        <w:t xml:space="preserve">Point to the Stability Score ring — red, pulsing. Say: "23 out of 100. Escalating."</w:t>
      </w:r>
    </w:p>
    <w:p>
      <w:pPr>
        <w:pStyle w:val="ListParagraph"/>
        <w:numPr>
          <w:ilvl w:val="0"/>
          <w:numId w:val="2"/>
        </w:numPr>
        <w:spacing w:before="60" w:after="60"/>
      </w:pPr>
      <w:r>
        <w:rPr>
          <w:rFonts w:ascii="Inter" w:cs="Inter" w:eastAsia="Inter" w:hAnsi="Inter"/>
          <w:color w:val="CBD5E1"/>
          <w:sz w:val="22"/>
          <w:szCs w:val="22"/>
        </w:rPr>
        <w:t xml:space="preserve">Switch to Finance panel. Search XOM. Point to the signal: BUY. Say: "Our AI read the Hormuz events and generated this signal. No other tool does this."</w:t>
      </w:r>
    </w:p>
    <w:p>
      <w:pPr>
        <w:pStyle w:val="ListParagraph"/>
        <w:numPr>
          <w:ilvl w:val="0"/>
          <w:numId w:val="2"/>
        </w:numPr>
        <w:spacing w:before="60" w:after="60"/>
      </w:pPr>
      <w:r>
        <w:rPr>
          <w:rFonts w:ascii="Inter" w:cs="Inter" w:eastAsia="Inter" w:hAnsi="Inter"/>
          <w:color w:val="CBD5E1"/>
          <w:sz w:val="22"/>
          <w:szCs w:val="22"/>
        </w:rPr>
        <w:t xml:space="preserve">Toggle on Military Flights. Arcs appear on the globe. Say: "Those are real military aircraft. Right now." Pause. Let it land.</w:t>
      </w:r>
    </w:p>
    <w:p>
      <w:pPr>
        <w:spacing w:before="120" w:after="120"/>
      </w:pPr>
      <w:r>
        <w:t xml:space="preserve"/>
      </w:r>
    </w:p>
    <w:p>
      <w:pPr>
        <w:pStyle w:val="Heading2"/>
        <w:spacing w:before="320" w:after="120"/>
      </w:pPr>
      <w:r>
        <w:rPr>
          <w:rFonts w:ascii="Inter" w:cs="Inter" w:eastAsia="Inter" w:hAnsi="Inter"/>
          <w:b/>
          <w:bCs/>
          <w:color w:val="00FF88"/>
          <w:sz w:val="30"/>
          <w:szCs w:val="30"/>
        </w:rPr>
        <w:t xml:space="preserve">5.3  Answers to Hard Judge Questions</w:t>
      </w:r>
    </w:p>
    <w:p>
      <w:pPr>
        <w:pBdr>
          <w:bottom w:val="single" w:color="00FF88" w:sz="8" w:space="1"/>
        </w:pBdr>
        <w:spacing w:before="80" w:after="80"/>
      </w:pPr>
    </w:p>
    <w:p>
      <w:pPr>
        <w:spacing w:before="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Judge Asks</w:t>
            </w:r>
          </w:p>
        </w:tc>
        <w:tc>
          <w:tcPr>
            <w:tcW w:type="dxa" w:w="6560"/>
            <w:tcBorders>
              <w:top w:val="single" w:color="1E3A5F" w:sz="4"/>
              <w:left w:val="single" w:color="1E3A5F" w:sz="4"/>
              <w:bottom w:val="single" w:color="1E3A5F" w:sz="4"/>
              <w:right w:val="single" w:color="1E3A5F" w:sz="4"/>
            </w:tcBorders>
            <w:shd w:fill="0A0F1E" w:val="clear"/>
            <w:tcMar>
              <w:top w:type="dxa" w:w="100"/>
              <w:left w:type="dxa" w:w="140"/>
              <w:bottom w:type="dxa" w:w="100"/>
              <w:right w:type="dxa" w:w="140"/>
            </w:tcMar>
          </w:tcPr>
          <w:p>
            <w:r>
              <w:rPr>
                <w:rFonts w:ascii="Inter" w:cs="Inter" w:eastAsia="Inter" w:hAnsi="Inter"/>
                <w:b/>
                <w:bCs/>
                <w:color w:val="00D4FF"/>
                <w:sz w:val="20"/>
                <w:szCs w:val="20"/>
              </w:rPr>
              <w:t xml:space="preserve">You Answer</w:t>
            </w:r>
          </w:p>
        </w:tc>
      </w:tr>
      <w:tr>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"Is the data real?"</w:t>
            </w:r>
          </w:p>
        </w:tc>
        <w:tc>
          <w:tcPr>
            <w:tcW w:type="dxa" w:w="6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Yes. Globe events are from GDELT API — the largest open database of geopolitical events on Earth, updated every 15 minutes. News comes from real RSS feeds. Stock prices from Yahoo Finance. Flights from OpenSky Network tracking real ADS-B transponders.</w:t>
            </w:r>
          </w:p>
        </w:tc>
      </w:tr>
      <w:tr>
        <w:tc>
          <w:tcPr>
            <w:tcW w:type="dxa" w:w="2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"What if the AI hits rate limits?"</w:t>
            </w:r>
          </w:p>
        </w:tc>
        <w:tc>
          <w:tcPr>
            <w:tcW w:type="dxa" w:w="65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We built a 4-key rotation system. We have 4 separate free Groq accounts. If key 1 rate-limits, key 2 activates in milliseconds. If all 4 fail, Google Gemini takes over. The AI has never failed in testing.</w:t>
            </w:r>
          </w:p>
        </w:tc>
      </w:tr>
      <w:tr>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"How is this different from Conflictly?"</w:t>
            </w:r>
          </w:p>
        </w:tc>
        <w:tc>
          <w:tcPr>
            <w:tcW w:type="dxa" w:w="6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Conflictly shows you what is happening. VANGUARD tells you what to do about it financially. The GeoTrade Signal Engine is the feature Conflictly does not have and has never built. We also added military flights, cyber threat overlay, stock/crypto/forex panels, and a full financial signals layer.</w:t>
            </w:r>
          </w:p>
        </w:tc>
      </w:tr>
      <w:tr>
        <w:tc>
          <w:tcPr>
            <w:tcW w:type="dxa" w:w="280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"Could this make money?"</w:t>
            </w:r>
          </w:p>
        </w:tc>
        <w:tc>
          <w:tcPr>
            <w:tcW w:type="dxa" w:w="6560"/>
            <w:tcBorders>
              <w:top w:val="single" w:color="1E3A5F" w:sz="4"/>
              <w:left w:val="single" w:color="1E3A5F" w:sz="4"/>
              <w:bottom w:val="single" w:color="1E3A5F" w:sz="4"/>
              <w:right w:val="single" w:color="1E3A5F" w:sz="4"/>
            </w:tcBorders>
            <w:shd w:fill="1E293B" w:val="clear"/>
            <w:tcMar>
              <w:top w:type="dxa" w:w="80"/>
              <w:left w:type="dxa" w:w="140"/>
              <w:bottom w:type="dxa" w:w="80"/>
              <w:right w:type="dxa" w:w="140"/>
            </w:tcMar>
          </w:tcPr>
          <w:p>
            <w:r>
              <w:rPr>
                <w:rFonts w:ascii="Inter" w:cs="Inter" w:eastAsia="Inter" w:hAnsi="Inter"/>
                <w:color w:val="CBD5E1"/>
                <w:sz w:val="20"/>
                <w:szCs w:val="20"/>
              </w:rPr>
              <w:t xml:space="preserve">Yes. Target market is hedge funds, trading desks, and financial analysts who currently pay $2,000/month for Bloomberg Terminal. VANGUARD delivers the geopolitical intelligence layer Bloomberg lacks, at a fraction of the cost.</w:t>
            </w:r>
          </w:p>
        </w:tc>
      </w:tr>
      <w:tr>
        <w:tc>
          <w:tcPr>
            <w:tcW w:type="dxa" w:w="280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"Why did you use MERN instead of something faster?"</w:t>
            </w:r>
          </w:p>
        </w:tc>
        <w:tc>
          <w:tcPr>
            <w:tcW w:type="dxa" w:w="6560"/>
            <w:tcBorders>
              <w:top w:val="single" w:color="1E3A5F" w:sz="4"/>
              <w:left w:val="single" w:color="1E3A5F" w:sz="4"/>
              <w:bottom w:val="single" w:color="1E3A5F" w:sz="4"/>
              <w:right w:val="single" w:color="1E3A5F" w:sz="4"/>
            </w:tcBorders>
            <w:shd w:fill="111827" w:val="clear"/>
            <w:tcMar>
              <w:top w:type="dxa" w:w="80"/>
              <w:left w:type="dxa" w:w="140"/>
              <w:bottom w:type="dxa" w:w="80"/>
              <w:right w:type="dxa" w:w="140"/>
            </w:tcMar>
          </w:tcPr>
          <w:p>
            <w:r>
              <w:rPr>
                <w:rFonts w:ascii="Inter" w:cs="Inter" w:eastAsia="Inter" w:hAnsi="Inter"/>
                <w:color w:val="CBD5E1"/>
                <w:sz w:val="20"/>
                <w:szCs w:val="20"/>
              </w:rPr>
              <w:t xml:space="preserve">MERN is what we know deeply. Using a familiar stack in a 24-hour hackathon means we could focus on features and polish instead of fighting unfamiliar tooling. The result is a production-quality build, not a prototype.</w:t>
            </w:r>
          </w:p>
        </w:tc>
      </w:tr>
    </w:tbl>
    <w:p>
      <w:pPr>
        <w:spacing w:before="160" w:after="120"/>
      </w:pPr>
      <w:r>
        <w:t xml:space="preserve"/>
      </w:r>
    </w:p>
    <w:p>
      <w:pPr>
        <w:pBdr>
          <w:bottom w:val="single" w:color="00D4FF" w:sz="8" w:space="1"/>
        </w:pBdr>
        <w:spacing w:before="80" w:after="80"/>
      </w:pPr>
    </w:p>
    <w:p>
      <w:pPr>
        <w:spacing w:before="160" w:after="120"/>
      </w:pPr>
      <w:r>
        <w:t xml:space="preserve"/>
      </w:r>
    </w:p>
    <w:p>
      <w:pPr>
        <w:spacing w:before="200" w:after="120"/>
        <w:jc w:val="center"/>
      </w:pPr>
      <w:r>
        <w:rPr>
          <w:rFonts w:ascii="Inter" w:cs="Inter" w:eastAsia="Inter" w:hAnsi="Inter"/>
          <w:b/>
          <w:bCs/>
          <w:color w:val="00D4FF"/>
          <w:sz w:val="48"/>
          <w:szCs w:val="48"/>
        </w:rPr>
        <w:t xml:space="preserve">VANGUARD</w:t>
      </w:r>
    </w:p>
    <w:p>
      <w:pPr>
        <w:spacing w:before="0" w:after="80"/>
        <w:jc w:val="center"/>
      </w:pPr>
      <w:r>
        <w:rPr>
          <w:rFonts w:ascii="Inter" w:cs="Inter" w:eastAsia="Inter" w:hAnsi="Inter"/>
          <w:i/>
          <w:iCs/>
          <w:color w:val="CBD5E1"/>
          <w:sz w:val="26"/>
          <w:szCs w:val="26"/>
        </w:rPr>
        <w:t xml:space="preserve">Where Geopolitics Meets Trading Intelligence</w:t>
      </w:r>
    </w:p>
    <w:p>
      <w:pPr>
        <w:spacing w:before="0" w:after="200"/>
        <w:jc w:val="center"/>
      </w:pPr>
      <w:r>
        <w:rPr>
          <w:rFonts w:ascii="Inter" w:cs="Inter" w:eastAsia="Inter" w:hAnsi="Inter"/>
          <w:color w:val="64748B"/>
          <w:sz w:val="20"/>
          <w:szCs w:val="20"/>
        </w:rPr>
        <w:t xml:space="preserve">MERN Stack  ·  100% Free APIs  ·  Built in 24 Hours  ·  Zero Mock Data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Inter" w:cs="Inter" w:eastAsia="Inter" w:hAnsi="Inter"/>
        <w:color w:val="00D4FF"/>
      </w:rPr>
    </w:lvl>
  </w:abstractNum>
  <w:abstractNum w:abstractNumId="3" w15:restartNumberingAfterBreak="0">
    <w:multiLevelType w:val="hybridMultilevel"/>
    <w:lvl w:ilvl="0" w15:tentative="1">
      <w:start w:val="1"/>
      <w:numFmt w:val="decimal"/>
      <w:lvlText w:val="%1."/>
      <w:lvlJc w:val="left"/>
      <w:pPr>
        <w:ind w:left="720" w:hanging="360"/>
      </w:pPr>
      <w:rPr>
        <w:rFonts w:ascii="Inter" w:cs="Inter" w:eastAsia="Inter" w:hAnsi="Inter"/>
        <w:b/>
        <w:bCs/>
        <w:color w:val="00D4FF"/>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CBD5E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Inter" w:cs="Inter" w:eastAsia="Inter" w:hAnsi="Inter"/>
      <w:b/>
      <w:bCs/>
      <w:color w:val="00D4FF"/>
      <w:sz w:val="40"/>
      <w:szCs w:val="40"/>
    </w:rPr>
  </w:style>
  <w:style w:type="paragraph" w:styleId="Heading2">
    <w:name w:val="Heading 2"/>
    <w:basedOn w:val="Normal"/>
    <w:next w:val="Normal"/>
    <w:qFormat/>
    <w:pPr>
      <w:spacing w:before="320" w:after="120"/>
      <w:outlineLvl w:val="1"/>
    </w:pPr>
    <w:rPr>
      <w:rFonts w:ascii="Inter" w:cs="Inter" w:eastAsia="Inter" w:hAnsi="Inter"/>
      <w:b/>
      <w:bCs/>
      <w:color w:val="00FF88"/>
      <w:sz w:val="30"/>
      <w:szCs w:val="30"/>
    </w:rPr>
  </w:style>
  <w:style w:type="paragraph" w:styleId="Heading3">
    <w:name w:val="Heading 3"/>
    <w:basedOn w:val="Normal"/>
    <w:next w:val="Normal"/>
    <w:qFormat/>
    <w:pPr>
      <w:spacing w:before="200" w:after="80"/>
      <w:outlineLvl w:val="2"/>
    </w:pPr>
    <w:rPr>
      <w:rFonts w:ascii="Inter" w:cs="Inter" w:eastAsia="Inter" w:hAnsi="Inter"/>
      <w:b/>
      <w:bCs/>
      <w:color w:val="F59E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2026-03-17T02:08:37.525Z</dcterms:created>
  <dcterms:modified xsi:type="dcterms:W3CDTF">2026-03-17T02:08:37.526Z</dcterms:modified>
</cp:coreProperties>
</file>

<file path=docProps/custom.xml><?xml version="1.0" encoding="utf-8"?>
<Properties xmlns="http://schemas.openxmlformats.org/officeDocument/2006/custom-properties" xmlns:vt="http://schemas.openxmlformats.org/officeDocument/2006/docPropsVTypes"/>
</file>