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left"/>
      </w:pPr>
      <w:r>
        <w:rPr>
          <w:rFonts w:ascii="Times New Roman" w:cs="Times New Roman" w:eastAsia="Times New Roman" w:hAnsi="Times New Roman"/>
          <w:b/>
          <w:bCs/>
          <w:sz w:val="24"/>
          <w:szCs w:val="24"/>
        </w:rPr>
        <w:t xml:space="preserve">[Dean's Full Name]</w:t>
      </w:r>
    </w:p>
    <w:p>
      <w:pPr>
        <w:spacing w:after="120" w:before="0" w:line="276"/>
        <w:jc w:val="left"/>
      </w:pPr>
      <w:r>
        <w:rPr>
          <w:rFonts w:ascii="Times New Roman" w:cs="Times New Roman" w:eastAsia="Times New Roman" w:hAnsi="Times New Roman"/>
          <w:sz w:val="24"/>
          <w:szCs w:val="24"/>
        </w:rPr>
        <w:t xml:space="preserve">[Designation]</w:t>
      </w:r>
    </w:p>
    <w:p>
      <w:pPr>
        <w:spacing w:after="120" w:before="0" w:line="276"/>
        <w:jc w:val="left"/>
      </w:pPr>
      <w:r>
        <w:rPr>
          <w:rFonts w:ascii="Times New Roman" w:cs="Times New Roman" w:eastAsia="Times New Roman" w:hAnsi="Times New Roman"/>
          <w:sz w:val="24"/>
          <w:szCs w:val="24"/>
        </w:rPr>
        <w:t xml:space="preserve">[School / Faculty Name]</w:t>
      </w:r>
    </w:p>
    <w:p>
      <w:pPr>
        <w:spacing w:after="120" w:before="0" w:line="276"/>
        <w:jc w:val="left"/>
      </w:pPr>
      <w:r>
        <w:rPr>
          <w:rFonts w:ascii="Times New Roman" w:cs="Times New Roman" w:eastAsia="Times New Roman" w:hAnsi="Times New Roman"/>
          <w:sz w:val="24"/>
          <w:szCs w:val="24"/>
        </w:rPr>
        <w:t xml:space="preserve">NMIMS University, Mumbai</w:t>
      </w:r>
    </w:p>
    <w:p>
      <w:pPr>
        <w:spacing w:after="120" w:before="0" w:line="276"/>
        <w:jc w:val="left"/>
      </w:pPr>
      <w:r>
        <w:rPr>
          <w:rFonts w:ascii="Times New Roman" w:cs="Times New Roman" w:eastAsia="Times New Roman" w:hAnsi="Times New Roman"/>
          <w:sz w:val="24"/>
          <w:szCs w:val="24"/>
        </w:rPr>
        <w:t xml:space="preserve">[Phone] | [Email]</w:t>
      </w:r>
    </w:p>
    <w:p>
      <w:pPr>
        <w:pBdr>
          <w:bottom w:val="single" w:color="000000" w:sz="6" w:space="1"/>
        </w:pBdr>
        <w:spacing w:after="120" w:before="120"/>
      </w:pPr>
    </w:p>
    <w:p>
      <w:pPr>
        <w:spacing w:after="60" w:before="0"/>
      </w:pPr>
      <w:r>
        <w:rPr>
          <w:rFonts w:ascii="Times New Roman" w:cs="Times New Roman" w:eastAsia="Times New Roman" w:hAnsi="Times New Roman"/>
          <w:sz w:val="24"/>
          <w:szCs w:val="24"/>
        </w:rPr>
        <w:t xml:space="preserve"/>
      </w:r>
    </w:p>
    <w:p>
      <w:pPr>
        <w:spacing w:after="120" w:before="0" w:line="276"/>
        <w:jc w:val="left"/>
      </w:pPr>
      <w:r>
        <w:rPr>
          <w:rFonts w:ascii="Times New Roman" w:cs="Times New Roman" w:eastAsia="Times New Roman" w:hAnsi="Times New Roman"/>
          <w:sz w:val="24"/>
          <w:szCs w:val="24"/>
        </w:rPr>
        <w:t xml:space="preserve">[Date]</w:t>
      </w:r>
    </w:p>
    <w:p>
      <w:pPr>
        <w:spacing w:after="60" w:before="0"/>
      </w:pPr>
      <w:r>
        <w:rPr>
          <w:rFonts w:ascii="Times New Roman" w:cs="Times New Roman" w:eastAsia="Times New Roman" w:hAnsi="Times New Roman"/>
          <w:sz w:val="24"/>
          <w:szCs w:val="24"/>
        </w:rPr>
        <w:t xml:space="preserve"/>
      </w:r>
    </w:p>
    <w:p>
      <w:pPr>
        <w:spacing w:after="120" w:before="0" w:line="276"/>
        <w:jc w:val="left"/>
      </w:pPr>
      <w:r>
        <w:rPr>
          <w:rFonts w:ascii="Times New Roman" w:cs="Times New Roman" w:eastAsia="Times New Roman" w:hAnsi="Times New Roman"/>
          <w:sz w:val="24"/>
          <w:szCs w:val="24"/>
        </w:rPr>
        <w:t xml:space="preserve">To the Selection Committee,</w:t>
      </w:r>
    </w:p>
    <w:p>
      <w:pPr>
        <w:spacing w:after="120" w:before="0" w:line="276"/>
        <w:jc w:val="left"/>
      </w:pPr>
      <w:r>
        <w:rPr>
          <w:rFonts w:ascii="Times New Roman" w:cs="Times New Roman" w:eastAsia="Times New Roman" w:hAnsi="Times New Roman"/>
          <w:sz w:val="24"/>
          <w:szCs w:val="24"/>
        </w:rPr>
        <w:t xml:space="preserve">[Name of the Institution / Organisation]</w:t>
      </w:r>
    </w:p>
    <w:p>
      <w:pPr>
        <w:spacing w:after="80" w:before="0"/>
      </w:pPr>
      <w:r>
        <w:rPr>
          <w:rFonts w:ascii="Times New Roman" w:cs="Times New Roman" w:eastAsia="Times New Roman" w:hAnsi="Times New Roman"/>
          <w:sz w:val="24"/>
          <w:szCs w:val="24"/>
        </w:rPr>
        <w:t xml:space="preserve"/>
      </w:r>
    </w:p>
    <w:p>
      <w:pPr>
        <w:spacing w:after="120" w:before="0" w:line="276"/>
        <w:jc w:val="left"/>
      </w:pPr>
      <w:r>
        <w:rPr>
          <w:rFonts w:ascii="Times New Roman" w:cs="Times New Roman" w:eastAsia="Times New Roman" w:hAnsi="Times New Roman"/>
          <w:b/>
          <w:bCs/>
          <w:sz w:val="24"/>
          <w:szCs w:val="24"/>
          <w:u w:val="single"/>
        </w:rPr>
        <w:t xml:space="preserve">Subject: Letter of Recommendation — Mr. Aryan [Surname]</w:t>
      </w:r>
    </w:p>
    <w:p>
      <w:pPr>
        <w:spacing w:after="80" w:before="0"/>
      </w:pPr>
      <w:r>
        <w:rPr>
          <w:rFonts w:ascii="Times New Roman" w:cs="Times New Roman" w:eastAsia="Times New Roman" w:hAnsi="Times New Roman"/>
          <w:sz w:val="24"/>
          <w:szCs w:val="24"/>
        </w:rPr>
        <w:t xml:space="preserve"/>
      </w:r>
    </w:p>
    <w:p>
      <w:pPr>
        <w:spacing w:after="200" w:before="0" w:line="276"/>
        <w:jc w:val="both"/>
      </w:pPr>
      <w:r>
        <w:rPr>
          <w:rFonts w:ascii="Times New Roman" w:cs="Times New Roman" w:eastAsia="Times New Roman" w:hAnsi="Times New Roman"/>
          <w:sz w:val="24"/>
          <w:szCs w:val="24"/>
        </w:rPr>
        <w:t xml:space="preserve">Dear Members of the Selection Committee,</w:t>
      </w:r>
    </w:p>
    <w:p>
      <w:pPr>
        <w:spacing w:after="160" w:before="0" w:line="276"/>
        <w:jc w:val="both"/>
      </w:pPr>
      <w:r>
        <w:rPr>
          <w:rFonts w:ascii="Times New Roman" w:cs="Times New Roman" w:eastAsia="Times New Roman" w:hAnsi="Times New Roman"/>
          <w:sz w:val="24"/>
          <w:szCs w:val="24"/>
        </w:rPr>
        <w:t xml:space="preserve">It is with great confidence and genuine admiration that I write this letter in strong support of </w:t>
      </w:r>
      <w:r>
        <w:rPr>
          <w:rFonts w:ascii="Times New Roman" w:cs="Times New Roman" w:eastAsia="Times New Roman" w:hAnsi="Times New Roman"/>
          <w:b/>
          <w:bCs/>
          <w:sz w:val="24"/>
          <w:szCs w:val="24"/>
        </w:rPr>
        <w:t xml:space="preserve">Mr. Aryan [Surname]</w:t>
      </w:r>
      <w:r>
        <w:rPr>
          <w:rFonts w:ascii="Times New Roman" w:cs="Times New Roman" w:eastAsia="Times New Roman" w:hAnsi="Times New Roman"/>
          <w:sz w:val="24"/>
          <w:szCs w:val="24"/>
        </w:rPr>
        <w:t xml:space="preserve">, who recently completed his </w:t>
      </w:r>
      <w:r>
        <w:rPr>
          <w:rFonts w:ascii="Times New Roman" w:cs="Times New Roman" w:eastAsia="Times New Roman" w:hAnsi="Times New Roman"/>
          <w:i/>
          <w:iCs/>
          <w:sz w:val="24"/>
          <w:szCs w:val="24"/>
        </w:rPr>
        <w:t xml:space="preserve">MBA (Technology) — a rigorous five-year integrated BTech + MBA dual degree programme</w:t>
      </w:r>
      <w:r>
        <w:rPr>
          <w:rFonts w:ascii="Times New Roman" w:cs="Times New Roman" w:eastAsia="Times New Roman" w:hAnsi="Times New Roman"/>
          <w:sz w:val="24"/>
          <w:szCs w:val="24"/>
        </w:rPr>
        <w:t xml:space="preserve"> — from NMIMS University, graduating in 2025. Having observed Mr. [Surname]'s academic journey, research output, and institutional contributions at close quarters over the course of his programme, I am in a strong position to vouch for his character, his capabilities, and his preparedness to contribute meaningfully at the frontier of technology, data, and financial policy.</w:t>
      </w:r>
    </w:p>
    <w:p>
      <w:pPr>
        <w:spacing w:after="80" w:before="220" w:line="276"/>
        <w:jc w:val="both"/>
      </w:pPr>
      <w:r>
        <w:rPr>
          <w:rFonts w:ascii="Times New Roman" w:cs="Times New Roman" w:eastAsia="Times New Roman" w:hAnsi="Times New Roman"/>
          <w:b/>
          <w:bCs/>
          <w:sz w:val="24"/>
          <w:szCs w:val="24"/>
        </w:rPr>
        <w:t xml:space="preserve">Academic Excellence</w:t>
      </w:r>
    </w:p>
    <w:p>
      <w:pPr>
        <w:spacing w:after="160" w:before="0" w:line="276"/>
        <w:jc w:val="both"/>
      </w:pPr>
      <w:r>
        <w:rPr>
          <w:rFonts w:ascii="Times New Roman" w:cs="Times New Roman" w:eastAsia="Times New Roman" w:hAnsi="Times New Roman"/>
          <w:sz w:val="24"/>
          <w:szCs w:val="24"/>
        </w:rPr>
        <w:t xml:space="preserve">Mr. [Surname]'s academic record reflects not merely diligence, but a rare depth of intellectual rigour and analytical capability. He graduated with a </w:t>
      </w:r>
      <w:r>
        <w:rPr>
          <w:rFonts w:ascii="Times New Roman" w:cs="Times New Roman" w:eastAsia="Times New Roman" w:hAnsi="Times New Roman"/>
          <w:b/>
          <w:bCs/>
          <w:sz w:val="24"/>
          <w:szCs w:val="24"/>
        </w:rPr>
        <w:t xml:space="preserve">CGPA of 3.87 out of 4.00</w:t>
      </w:r>
      <w:r>
        <w:rPr>
          <w:rFonts w:ascii="Times New Roman" w:cs="Times New Roman" w:eastAsia="Times New Roman" w:hAnsi="Times New Roman"/>
          <w:sz w:val="24"/>
          <w:szCs w:val="24"/>
        </w:rPr>
        <w:t xml:space="preserve"> — placing him firmly among the top performers in the programme — and was recognised on the </w:t>
      </w:r>
      <w:r>
        <w:rPr>
          <w:rFonts w:ascii="Times New Roman" w:cs="Times New Roman" w:eastAsia="Times New Roman" w:hAnsi="Times New Roman"/>
          <w:b/>
          <w:bCs/>
          <w:sz w:val="24"/>
          <w:szCs w:val="24"/>
        </w:rPr>
        <w:t xml:space="preserve">Dean's List</w:t>
      </w:r>
      <w:r>
        <w:rPr>
          <w:rFonts w:ascii="Times New Roman" w:cs="Times New Roman" w:eastAsia="Times New Roman" w:hAnsi="Times New Roman"/>
          <w:sz w:val="24"/>
          <w:szCs w:val="24"/>
        </w:rPr>
        <w:t xml:space="preserve"> in acknowledgement of this sustained excellence. The dual-degree architecture of our curriculum, which demands concurrent mastery of engineering fundamentals, management disciplines, and applied data science, is among the more demanding programmes we offer. Mr. [Surname] navigated it with distinction, demonstrating a versatility of mind that I believe will serve him well in complex, multi-disciplinary environments.</w:t>
      </w:r>
    </w:p>
    <w:p>
      <w:pPr>
        <w:spacing w:after="80" w:before="220" w:line="276"/>
        <w:jc w:val="both"/>
      </w:pPr>
      <w:r>
        <w:rPr>
          <w:rFonts w:ascii="Times New Roman" w:cs="Times New Roman" w:eastAsia="Times New Roman" w:hAnsi="Times New Roman"/>
          <w:b/>
          <w:bCs/>
          <w:sz w:val="24"/>
          <w:szCs w:val="24"/>
        </w:rPr>
        <w:t xml:space="preserve">Research Aptitude and Scholarly Recognition</w:t>
      </w:r>
    </w:p>
    <w:p>
      <w:pPr>
        <w:spacing w:after="160" w:before="0" w:line="276"/>
        <w:jc w:val="both"/>
      </w:pPr>
      <w:r>
        <w:rPr>
          <w:rFonts w:ascii="Times New Roman" w:cs="Times New Roman" w:eastAsia="Times New Roman" w:hAnsi="Times New Roman"/>
          <w:sz w:val="24"/>
          <w:szCs w:val="24"/>
        </w:rPr>
        <w:t xml:space="preserve">What distinguishes Mr. [Surname] most acutely is his early and serious engagement with research at the national and international level. During the course of his studies, he undertook a </w:t>
      </w:r>
      <w:r>
        <w:rPr>
          <w:rFonts w:ascii="Times New Roman" w:cs="Times New Roman" w:eastAsia="Times New Roman" w:hAnsi="Times New Roman"/>
          <w:b/>
          <w:bCs/>
          <w:sz w:val="24"/>
          <w:szCs w:val="24"/>
        </w:rPr>
        <w:t xml:space="preserve">Research Internship with the Reserve Bank of India's FinTech Department</w:t>
      </w:r>
      <w:r>
        <w:rPr>
          <w:rFonts w:ascii="Times New Roman" w:cs="Times New Roman" w:eastAsia="Times New Roman" w:hAnsi="Times New Roman"/>
          <w:sz w:val="24"/>
          <w:szCs w:val="24"/>
        </w:rPr>
        <w:t xml:space="preserve">, working in the domain of </w:t>
      </w:r>
      <w:r>
        <w:rPr>
          <w:rFonts w:ascii="Times New Roman" w:cs="Times New Roman" w:eastAsia="Times New Roman" w:hAnsi="Times New Roman"/>
          <w:b/>
          <w:bCs/>
          <w:sz w:val="24"/>
          <w:szCs w:val="24"/>
        </w:rPr>
        <w:t xml:space="preserve">Quantum Computing</w:t>
      </w:r>
      <w:r>
        <w:rPr>
          <w:rFonts w:ascii="Times New Roman" w:cs="Times New Roman" w:eastAsia="Times New Roman" w:hAnsi="Times New Roman"/>
          <w:sz w:val="24"/>
          <w:szCs w:val="24"/>
        </w:rPr>
        <w:t xml:space="preserve">. This is one of the most intellectually demanding and selective research environments in India's financial and policy ecosystem. His work there reflects both a sophisticated grasp of frontier technologies and a demonstrable capacity to operate within institutional research settings of the highest order — precisely the kind of preparedness that central banking in the emerging technology era demands.</w:t>
      </w:r>
    </w:p>
    <w:p>
      <w:pPr>
        <w:spacing w:after="160" w:before="0" w:line="276"/>
        <w:jc w:val="both"/>
      </w:pPr>
      <w:r>
        <w:rPr>
          <w:rFonts w:ascii="Times New Roman" w:cs="Times New Roman" w:eastAsia="Times New Roman" w:hAnsi="Times New Roman"/>
          <w:sz w:val="24"/>
          <w:szCs w:val="24"/>
        </w:rPr>
        <w:t xml:space="preserve">His research aptitude was further recognised at the international level when he was awarded the </w:t>
      </w:r>
      <w:r>
        <w:rPr>
          <w:rFonts w:ascii="Times New Roman" w:cs="Times New Roman" w:eastAsia="Times New Roman" w:hAnsi="Times New Roman"/>
          <w:b/>
          <w:bCs/>
          <w:sz w:val="24"/>
          <w:szCs w:val="24"/>
        </w:rPr>
        <w:t xml:space="preserve">Best Paper Award at the 2nd International Conference on Advances in Technology and Management (2024)</w:t>
      </w:r>
      <w:r>
        <w:rPr>
          <w:rFonts w:ascii="Times New Roman" w:cs="Times New Roman" w:eastAsia="Times New Roman" w:hAnsi="Times New Roman"/>
          <w:sz w:val="24"/>
          <w:szCs w:val="24"/>
        </w:rPr>
        <w:t xml:space="preserve">. This accolade, conferred in a competitive peer-reviewed forum spanning technology and management disciplines, is a strong signal of Mr. [Surname]'s ability to produce original, high-quality research and communicate it with clarity and rigour. Together, his RBI internship and this international recognition present a picture of a researcher who is both technically grounded and intellectually productive — a rare combination at this stage of a career.</w:t>
      </w:r>
    </w:p>
    <w:p>
      <w:pPr>
        <w:spacing w:after="80" w:before="220" w:line="276"/>
        <w:jc w:val="both"/>
      </w:pPr>
      <w:r>
        <w:rPr>
          <w:rFonts w:ascii="Times New Roman" w:cs="Times New Roman" w:eastAsia="Times New Roman" w:hAnsi="Times New Roman"/>
          <w:b/>
          <w:bCs/>
          <w:sz w:val="24"/>
          <w:szCs w:val="24"/>
        </w:rPr>
        <w:t xml:space="preserve">Applied Technical and Analytical Work</w:t>
      </w:r>
    </w:p>
    <w:p>
      <w:pPr>
        <w:spacing w:after="160" w:before="0" w:line="276"/>
        <w:jc w:val="both"/>
      </w:pPr>
      <w:r>
        <w:rPr>
          <w:rFonts w:ascii="Times New Roman" w:cs="Times New Roman" w:eastAsia="Times New Roman" w:hAnsi="Times New Roman"/>
          <w:sz w:val="24"/>
          <w:szCs w:val="24"/>
        </w:rPr>
        <w:t xml:space="preserve">For his final year capstone project, Mr. [Surname] designed and developed a system to </w:t>
      </w:r>
      <w:r>
        <w:rPr>
          <w:rFonts w:ascii="Times New Roman" w:cs="Times New Roman" w:eastAsia="Times New Roman" w:hAnsi="Times New Roman"/>
          <w:b/>
          <w:bCs/>
          <w:sz w:val="24"/>
          <w:szCs w:val="24"/>
        </w:rPr>
        <w:t xml:space="preserve">automate the Swachh Survekshan survey process using artificial intelligence and data analytics</w:t>
      </w:r>
      <w:r>
        <w:rPr>
          <w:rFonts w:ascii="Times New Roman" w:cs="Times New Roman" w:eastAsia="Times New Roman" w:hAnsi="Times New Roman"/>
          <w:sz w:val="24"/>
          <w:szCs w:val="24"/>
        </w:rPr>
        <w:t xml:space="preserve">. This project required him to engineer an end-to-end data pipeline — from collection and processing through to AI-driven classification and reporting — applied to a real and consequential public governance challenge. It is a strong demonstration of his ability to operationalise machine learning and data analytics techniques in settings that carry genuine public purpose, and his comfort working at the intersection of technology, policy, and civic administration. For any organisation operating at the frontier of AI-enabled regulation and data-driven policy, this kind of applied experience is precisely what is needed.</w:t>
      </w:r>
    </w:p>
    <w:p>
      <w:pPr>
        <w:spacing w:after="80" w:before="220" w:line="276"/>
        <w:jc w:val="both"/>
      </w:pPr>
      <w:r>
        <w:rPr>
          <w:rFonts w:ascii="Times New Roman" w:cs="Times New Roman" w:eastAsia="Times New Roman" w:hAnsi="Times New Roman"/>
          <w:b/>
          <w:bCs/>
          <w:sz w:val="24"/>
          <w:szCs w:val="24"/>
        </w:rPr>
        <w:t xml:space="preserve">Leadership, Institutional Contribution, and Sustainability</w:t>
      </w:r>
    </w:p>
    <w:p>
      <w:pPr>
        <w:spacing w:after="160" w:before="0" w:line="276"/>
        <w:jc w:val="both"/>
      </w:pPr>
      <w:r>
        <w:rPr>
          <w:rFonts w:ascii="Times New Roman" w:cs="Times New Roman" w:eastAsia="Times New Roman" w:hAnsi="Times New Roman"/>
          <w:sz w:val="24"/>
          <w:szCs w:val="24"/>
        </w:rPr>
        <w:t xml:space="preserve">Mr. [Surname]'s contributions to campus life were equally remarkable and, I believe, equally revealing of his character. As </w:t>
      </w:r>
      <w:r>
        <w:rPr>
          <w:rFonts w:ascii="Times New Roman" w:cs="Times New Roman" w:eastAsia="Times New Roman" w:hAnsi="Times New Roman"/>
          <w:b/>
          <w:bCs/>
          <w:sz w:val="24"/>
          <w:szCs w:val="24"/>
        </w:rPr>
        <w:t xml:space="preserve">President of the College Student Council</w:t>
      </w:r>
      <w:r>
        <w:rPr>
          <w:rFonts w:ascii="Times New Roman" w:cs="Times New Roman" w:eastAsia="Times New Roman" w:hAnsi="Times New Roman"/>
          <w:sz w:val="24"/>
          <w:szCs w:val="24"/>
        </w:rPr>
        <w:t xml:space="preserve">, he served as the foremost representative of the student body with maturity and accountability. What distinguished his tenure was a deliberate cross-institutional approach: he actively engaged with the student bodies and faculties of NMIMS's constituent colleges — including </w:t>
      </w:r>
      <w:r>
        <w:rPr>
          <w:rFonts w:ascii="Times New Roman" w:cs="Times New Roman" w:eastAsia="Times New Roman" w:hAnsi="Times New Roman"/>
          <w:b/>
          <w:bCs/>
          <w:sz w:val="24"/>
          <w:szCs w:val="24"/>
        </w:rPr>
        <w:t xml:space="preserve">Law, Hospitality, and Commerce</w:t>
      </w:r>
      <w:r>
        <w:rPr>
          <w:rFonts w:ascii="Times New Roman" w:cs="Times New Roman" w:eastAsia="Times New Roman" w:hAnsi="Times New Roman"/>
          <w:sz w:val="24"/>
          <w:szCs w:val="24"/>
        </w:rPr>
        <w:t xml:space="preserve"> — co-organising inter-college events and building shared resource frameworks across disciplines. The ability to convene diverse stakeholders, align interests across institutional silos, and deliver joint outcomes is a skill that translates directly to policy and regulatory environments, and Mr. [Surname] demonstrated it with considerable ease.</w:t>
      </w:r>
    </w:p>
    <w:p>
      <w:pPr>
        <w:spacing w:after="160" w:before="0" w:line="276"/>
        <w:jc w:val="both"/>
      </w:pPr>
      <w:r>
        <w:rPr>
          <w:rFonts w:ascii="Times New Roman" w:cs="Times New Roman" w:eastAsia="Times New Roman" w:hAnsi="Times New Roman"/>
          <w:sz w:val="24"/>
          <w:szCs w:val="24"/>
        </w:rPr>
        <w:t xml:space="preserve">He also played a foundational role in </w:t>
      </w:r>
      <w:r>
        <w:rPr>
          <w:rFonts w:ascii="Times New Roman" w:cs="Times New Roman" w:eastAsia="Times New Roman" w:hAnsi="Times New Roman"/>
          <w:b/>
          <w:bCs/>
          <w:sz w:val="24"/>
          <w:szCs w:val="24"/>
        </w:rPr>
        <w:t xml:space="preserve">establishing the E-Yantra Robotics Club at NMIMS in collaboration with IIT Bombay</w:t>
      </w:r>
      <w:r>
        <w:rPr>
          <w:rFonts w:ascii="Times New Roman" w:cs="Times New Roman" w:eastAsia="Times New Roman" w:hAnsi="Times New Roman"/>
          <w:sz w:val="24"/>
          <w:szCs w:val="24"/>
        </w:rPr>
        <w:t xml:space="preserve"> — a significant initiative requiring sustained coordination with an external institution of national stature. Initiatives built from the ground up, in partnership with established external bodies, reflect the kind of entrepreneurial thinking and institutional follow-through that sets exceptional individuals apart.</w:t>
      </w:r>
    </w:p>
    <w:p>
      <w:pPr>
        <w:spacing w:after="160" w:before="0" w:line="276"/>
        <w:jc w:val="both"/>
      </w:pPr>
      <w:r>
        <w:rPr>
          <w:rFonts w:ascii="Times New Roman" w:cs="Times New Roman" w:eastAsia="Times New Roman" w:hAnsi="Times New Roman"/>
          <w:sz w:val="24"/>
          <w:szCs w:val="24"/>
        </w:rPr>
        <w:t xml:space="preserve">As </w:t>
      </w:r>
      <w:r>
        <w:rPr>
          <w:rFonts w:ascii="Times New Roman" w:cs="Times New Roman" w:eastAsia="Times New Roman" w:hAnsi="Times New Roman"/>
          <w:b/>
          <w:bCs/>
          <w:sz w:val="24"/>
          <w:szCs w:val="24"/>
        </w:rPr>
        <w:t xml:space="preserve">Head of the Canteen Committee</w:t>
      </w:r>
      <w:r>
        <w:rPr>
          <w:rFonts w:ascii="Times New Roman" w:cs="Times New Roman" w:eastAsia="Times New Roman" w:hAnsi="Times New Roman"/>
          <w:sz w:val="24"/>
          <w:szCs w:val="24"/>
        </w:rPr>
        <w:t xml:space="preserve">, Mr. [Surname] championed food security, hygiene, and student welfare — and went further. Under his leadership, the institution formalised a partnership with </w:t>
      </w:r>
      <w:r>
        <w:rPr>
          <w:rFonts w:ascii="Times New Roman" w:cs="Times New Roman" w:eastAsia="Times New Roman" w:hAnsi="Times New Roman"/>
          <w:b/>
          <w:bCs/>
          <w:sz w:val="24"/>
          <w:szCs w:val="24"/>
        </w:rPr>
        <w:t xml:space="preserve">ECOIL</w:t>
      </w:r>
      <w:r>
        <w:rPr>
          <w:rFonts w:ascii="Times New Roman" w:cs="Times New Roman" w:eastAsia="Times New Roman" w:hAnsi="Times New Roman"/>
          <w:sz w:val="24"/>
          <w:szCs w:val="24"/>
        </w:rPr>
        <w:t xml:space="preserve"> for the responsible recycling of used cooking oil, translating an environmental awareness into a concrete institutional sustainability action. I draw particular attention to this because it speaks directly to a disposition that goes beyond technical competence: Mr. [Surname] understands environmental and physical risk, thinks systemically about resource cycles, and is capable of building coalitions to address them. These are qualities of direct relevance to climate risk and sustainable finance work.</w:t>
      </w:r>
    </w:p>
    <w:p>
      <w:pPr>
        <w:spacing w:after="60" w:before="0"/>
      </w:pPr>
      <w:r>
        <w:rPr>
          <w:rFonts w:ascii="Times New Roman" w:cs="Times New Roman" w:eastAsia="Times New Roman" w:hAnsi="Times New Roman"/>
          <w:sz w:val="24"/>
          <w:szCs w:val="24"/>
        </w:rPr>
        <w:t xml:space="preserve"/>
      </w:r>
    </w:p>
    <w:p>
      <w:pPr>
        <w:spacing w:after="160" w:before="0" w:line="276"/>
        <w:jc w:val="both"/>
      </w:pPr>
      <w:r>
        <w:rPr>
          <w:rFonts w:ascii="Times New Roman" w:cs="Times New Roman" w:eastAsia="Times New Roman" w:hAnsi="Times New Roman"/>
          <w:sz w:val="24"/>
          <w:szCs w:val="24"/>
        </w:rPr>
        <w:t xml:space="preserve">In summary, Mr. Aryan [Surname] presents a profile that is uncommon in its breadth and depth. His </w:t>
      </w:r>
      <w:r>
        <w:rPr>
          <w:rFonts w:ascii="Times New Roman" w:cs="Times New Roman" w:eastAsia="Times New Roman" w:hAnsi="Times New Roman"/>
          <w:b/>
          <w:bCs/>
          <w:sz w:val="24"/>
          <w:szCs w:val="24"/>
        </w:rPr>
        <w:t xml:space="preserve">Quantum Computing research at the RBI</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Best Paper recognition at an international conference</w:t>
      </w:r>
      <w:r>
        <w:rPr>
          <w:rFonts w:ascii="Times New Roman" w:cs="Times New Roman" w:eastAsia="Times New Roman" w:hAnsi="Times New Roman"/>
          <w:sz w:val="24"/>
          <w:szCs w:val="24"/>
        </w:rPr>
        <w:t xml:space="preserve"> make him an exceptionally strong candidate for roles in </w:t>
      </w:r>
      <w:r>
        <w:rPr>
          <w:rFonts w:ascii="Times New Roman" w:cs="Times New Roman" w:eastAsia="Times New Roman" w:hAnsi="Times New Roman"/>
          <w:b/>
          <w:bCs/>
          <w:sz w:val="24"/>
          <w:szCs w:val="24"/>
        </w:rPr>
        <w:t xml:space="preserve">Quantum Technology and Artificial Intelligence</w:t>
      </w:r>
      <w:r>
        <w:rPr>
          <w:rFonts w:ascii="Times New Roman" w:cs="Times New Roman" w:eastAsia="Times New Roman" w:hAnsi="Times New Roman"/>
          <w:sz w:val="24"/>
          <w:szCs w:val="24"/>
        </w:rPr>
        <w:t xml:space="preserve">. His end-to-end AI and data pipeline project, combined with a rigorous quantitative academic foundation, positions him directly for </w:t>
      </w:r>
      <w:r>
        <w:rPr>
          <w:rFonts w:ascii="Times New Roman" w:cs="Times New Roman" w:eastAsia="Times New Roman" w:hAnsi="Times New Roman"/>
          <w:b/>
          <w:bCs/>
          <w:sz w:val="24"/>
          <w:szCs w:val="24"/>
        </w:rPr>
        <w:t xml:space="preserve">Data Analytics and Policy Research</w:t>
      </w:r>
      <w:r>
        <w:rPr>
          <w:rFonts w:ascii="Times New Roman" w:cs="Times New Roman" w:eastAsia="Times New Roman" w:hAnsi="Times New Roman"/>
          <w:sz w:val="24"/>
          <w:szCs w:val="24"/>
        </w:rPr>
        <w:t xml:space="preserve"> roles. And his demonstrated sustainability initiative and systemic environmental thinking align him with the imperatives of </w:t>
      </w:r>
      <w:r>
        <w:rPr>
          <w:rFonts w:ascii="Times New Roman" w:cs="Times New Roman" w:eastAsia="Times New Roman" w:hAnsi="Times New Roman"/>
          <w:b/>
          <w:bCs/>
          <w:sz w:val="24"/>
          <w:szCs w:val="24"/>
        </w:rPr>
        <w:t xml:space="preserve">Climate Change Risk and Sustainable Finance</w:t>
      </w:r>
      <w:r>
        <w:rPr>
          <w:rFonts w:ascii="Times New Roman" w:cs="Times New Roman" w:eastAsia="Times New Roman" w:hAnsi="Times New Roman"/>
          <w:sz w:val="24"/>
          <w:szCs w:val="24"/>
        </w:rPr>
        <w:t xml:space="preserve">. I recommend him without reservation for any of these domains, and indeed for any institution that prizes intellectual rigour, applied initiative, and a genuine commitment to public purpose.</w:t>
      </w:r>
    </w:p>
    <w:p>
      <w:pPr>
        <w:spacing w:after="160" w:before="0" w:line="276"/>
        <w:jc w:val="both"/>
      </w:pPr>
      <w:r>
        <w:rPr>
          <w:rFonts w:ascii="Times New Roman" w:cs="Times New Roman" w:eastAsia="Times New Roman" w:hAnsi="Times New Roman"/>
          <w:sz w:val="24"/>
          <w:szCs w:val="24"/>
        </w:rPr>
        <w:t xml:space="preserve">NMIMS University is proud of the trajectory Mr. [Surname] has established, and I have every confidence that he will bring the same seriousness and distinction to the institutions he serves. I offer this recommendation with complete conviction and commend him most warmly to your consideration.</w:t>
      </w:r>
    </w:p>
    <w:p>
      <w:pPr>
        <w:spacing w:after="120" w:before="0"/>
      </w:pPr>
      <w:r>
        <w:rPr>
          <w:rFonts w:ascii="Times New Roman" w:cs="Times New Roman" w:eastAsia="Times New Roman" w:hAnsi="Times New Roman"/>
          <w:sz w:val="24"/>
          <w:szCs w:val="24"/>
        </w:rPr>
        <w:t xml:space="preserve"/>
      </w:r>
    </w:p>
    <w:p>
      <w:pPr>
        <w:spacing w:after="120" w:before="0" w:line="276"/>
        <w:jc w:val="left"/>
      </w:pPr>
      <w:r>
        <w:rPr>
          <w:rFonts w:ascii="Times New Roman" w:cs="Times New Roman" w:eastAsia="Times New Roman" w:hAnsi="Times New Roman"/>
          <w:sz w:val="24"/>
          <w:szCs w:val="24"/>
        </w:rPr>
        <w:t xml:space="preserve">Yours sincerely,</w:t>
      </w:r>
    </w:p>
    <w:p>
      <w:pPr>
        <w:spacing w:after="120" w:before="0"/>
      </w:pPr>
      <w:r>
        <w:rPr>
          <w:rFonts w:ascii="Times New Roman" w:cs="Times New Roman" w:eastAsia="Times New Roman" w:hAnsi="Times New Roman"/>
          <w:sz w:val="24"/>
          <w:szCs w:val="24"/>
        </w:rPr>
        <w:t xml:space="preserve"/>
      </w:r>
    </w:p>
    <w:p>
      <w:pPr>
        <w:spacing w:after="120" w:before="0" w:line="276"/>
        <w:jc w:val="left"/>
      </w:pPr>
      <w:r>
        <w:rPr>
          <w:rFonts w:ascii="Times New Roman" w:cs="Times New Roman" w:eastAsia="Times New Roman" w:hAnsi="Times New Roman"/>
          <w:b/>
          <w:bCs/>
          <w:sz w:val="24"/>
          <w:szCs w:val="24"/>
        </w:rPr>
        <w:t xml:space="preserve">[Dean's Full Name]</w:t>
      </w:r>
    </w:p>
    <w:p>
      <w:pPr>
        <w:spacing w:after="120" w:before="0" w:line="276"/>
        <w:jc w:val="left"/>
      </w:pPr>
      <w:r>
        <w:rPr>
          <w:rFonts w:ascii="Times New Roman" w:cs="Times New Roman" w:eastAsia="Times New Roman" w:hAnsi="Times New Roman"/>
          <w:sz w:val="24"/>
          <w:szCs w:val="24"/>
        </w:rPr>
        <w:t xml:space="preserve">[Designation]</w:t>
      </w:r>
    </w:p>
    <w:p>
      <w:pPr>
        <w:spacing w:after="120" w:before="0" w:line="276"/>
        <w:jc w:val="left"/>
      </w:pPr>
      <w:r>
        <w:rPr>
          <w:rFonts w:ascii="Times New Roman" w:cs="Times New Roman" w:eastAsia="Times New Roman" w:hAnsi="Times New Roman"/>
          <w:sz w:val="24"/>
          <w:szCs w:val="24"/>
        </w:rPr>
        <w:t xml:space="preserve">[School / Faculty Name], NMIMS University</w:t>
      </w:r>
    </w:p>
    <w:p>
      <w:pPr>
        <w:spacing w:after="120" w:before="0" w:line="276"/>
        <w:jc w:val="left"/>
      </w:pPr>
      <w:r>
        <w:rPr>
          <w:rFonts w:ascii="Times New Roman" w:cs="Times New Roman" w:eastAsia="Times New Roman" w:hAnsi="Times New Roman"/>
          <w:sz w:val="24"/>
          <w:szCs w:val="24"/>
        </w:rPr>
        <w:t xml:space="preserve">[Date] | [Contact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2026-06-29T10:19:59.112Z</dcterms:created>
  <dcterms:modified xsi:type="dcterms:W3CDTF">2026-06-29T10:19:59.125Z</dcterms:modified>
</cp:coreProperties>
</file>

<file path=docProps/custom.xml><?xml version="1.0" encoding="utf-8"?>
<Properties xmlns="http://schemas.openxmlformats.org/officeDocument/2006/custom-properties" xmlns:vt="http://schemas.openxmlformats.org/officeDocument/2006/docPropsVTypes"/>
</file>