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color w:val="1d1d1f"/>
          <w:sz w:val="46"/>
          <w:szCs w:val="46"/>
        </w:rPr>
      </w:pPr>
      <w:bookmarkStart w:colFirst="0" w:colLast="0" w:name="_ix22ijwhu80v" w:id="0"/>
      <w:bookmarkEnd w:id="0"/>
      <w:r w:rsidDel="00000000" w:rsidR="00000000" w:rsidRPr="00000000">
        <w:rPr>
          <w:color w:val="1d1d1f"/>
          <w:sz w:val="46"/>
          <w:szCs w:val="46"/>
          <w:rtl w:val="0"/>
        </w:rPr>
        <w:t xml:space="preserve">🚀 PLAN DE RUTA Y HANDOFF TÉCNICO — TIXI MVP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Como CTO de Tixi, aquí tienes los dos entregables que necesitas para cerrar esta fase de definición y dar el salto a la ejecución.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color w:val="1d1d1f"/>
          <w:sz w:val="46"/>
          <w:szCs w:val="46"/>
        </w:rPr>
      </w:pPr>
      <w:bookmarkStart w:colFirst="0" w:colLast="0" w:name="_98gurxep4j8c" w:id="1"/>
      <w:bookmarkEnd w:id="1"/>
      <w:r w:rsidDel="00000000" w:rsidR="00000000" w:rsidRPr="00000000">
        <w:rPr>
          <w:color w:val="1d1d1f"/>
          <w:sz w:val="46"/>
          <w:szCs w:val="46"/>
          <w:rtl w:val="0"/>
        </w:rPr>
        <w:t xml:space="preserve">📍 PARTE 1: PLAN DE RUTA (ROADMAP DE EJECUCIÓN)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34"/>
          <w:szCs w:val="34"/>
        </w:rPr>
      </w:pPr>
      <w:bookmarkStart w:colFirst="0" w:colLast="0" w:name="_on73hduwrmtw" w:id="2"/>
      <w:bookmarkEnd w:id="2"/>
      <w:r w:rsidDel="00000000" w:rsidR="00000000" w:rsidRPr="00000000">
        <w:rPr>
          <w:color w:val="1d1d1f"/>
          <w:sz w:val="34"/>
          <w:szCs w:val="34"/>
          <w:rtl w:val="0"/>
        </w:rPr>
        <w:t xml:space="preserve">FASE 1: DISEÑO VISUAL (Semanas 1-2)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https://chat.qwen.ai/s/t_a1248893-d019-4033-83f3-8aefff629a0e?fev=0.2.66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color w:val="1d1d1f"/>
          <w:sz w:val="46"/>
          <w:szCs w:val="46"/>
        </w:rPr>
      </w:pPr>
      <w:bookmarkStart w:colFirst="0" w:colLast="0" w:name="_g207drutlhkw" w:id="3"/>
      <w:bookmarkEnd w:id="3"/>
      <w:r w:rsidDel="00000000" w:rsidR="00000000" w:rsidRPr="00000000">
        <w:rPr>
          <w:color w:val="1d1d1f"/>
          <w:sz w:val="46"/>
          <w:szCs w:val="46"/>
          <w:rtl w:val="0"/>
        </w:rPr>
        <w:t xml:space="preserve">🔄 MECÁNICA DE EJECUCIÓN — MATRIZ DE TRABAJO COLABORATIVO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https://chat.qwen.ai/s/t_b5fb09f8-1edc-4de6-ba1b-63a354e1e7b5?fev=0.2.66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color w:val="1d1d1f"/>
          <w:sz w:val="46"/>
          <w:szCs w:val="46"/>
        </w:rPr>
      </w:pPr>
      <w:bookmarkStart w:colFirst="0" w:colLast="0" w:name="_l755jpxj2ixb" w:id="4"/>
      <w:bookmarkEnd w:id="4"/>
      <w:r w:rsidDel="00000000" w:rsidR="00000000" w:rsidRPr="00000000">
        <w:rPr>
          <w:color w:val="1d1d1f"/>
          <w:sz w:val="46"/>
          <w:szCs w:val="46"/>
          <w:rtl w:val="0"/>
        </w:rPr>
        <w:t xml:space="preserve">🎯 MECÁNICA DE TRABAJO ADAPTADA A TU REALIDAD</w:t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https://chat.qwen.ai/s/t_2041bd44-d99b-44f7-8462-c555dae03f9d?fev=0.2.66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.qwen.ai/s/t_a1248893-d019-4033-83f3-8aefff629a0e?fev=0.2.66" TargetMode="External"/><Relationship Id="rId7" Type="http://schemas.openxmlformats.org/officeDocument/2006/relationships/hyperlink" Target="https://chat.qwen.ai/s/t_b5fb09f8-1edc-4de6-ba1b-63a354e1e7b5?fev=0.2.66" TargetMode="External"/><Relationship Id="rId8" Type="http://schemas.openxmlformats.org/officeDocument/2006/relationships/hyperlink" Target="https://chat.qwen.ai/s/t_2041bd44-d99b-44f7-8462-c555dae03f9d?fev=0.2.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