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rfzi4lvi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f9of1me8f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BO-201 — Arquitectura General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6jzwj9o50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general del ecosistema TIXI, identificando los actores, dominios funcionales y principios de interacción que estructuran el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referencia arquitectónica de alto nivel para todos los módulos del proyecto.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tqm8ttg6b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aplica a la totalidad del ecosistema TIXI, incluyendo: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Pasajero.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Conductor.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de Administración.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Financiero.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Compartidos.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externas.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reglas específicas de negocio ni detalles de implementación.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pkc7jg5li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Actores del Sistema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ecosistema TIXI está compuesto por tres actores principales.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v6hmd16cz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Pasajero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que solicita servicios de transporte compartido.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responsabilidades son: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viajes.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sus solicitudes.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seguimiento al viaje.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el pago directamente al conductor.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su historial.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incidencias.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aih7dptmv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Conductor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responsable de construir, ejecutar y completar rutas compartidas.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responsabilidades son: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rutas.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rutas mediante solicitudes compatibles.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rutas.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pasajeros.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su Wallet.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historial.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incidencias.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mopfbyo39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Administración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 la supervisión integral de la plataforma.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principales responsabilidades incluyen: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conductores.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pasajeros.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financiera.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incidencias.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sistema.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operativo.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Administración no participa en la ejecución normal de las rutas.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5o2vwqre5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Dominios Funcionales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TIXI se organiza en los siguientes dominios: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lpqlriju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Dominio Pasajero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todas las funcionalidades utilizadas por el pasajero.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j0y8x4sxz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Dominio Conductor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todas las funcionalidades necesarias para la operación de rutas compartidas.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22zi44uy3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Dominio Administrativo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las herramientas utilizadas por el personal de TIXI para supervisar la operación.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fze1kfoob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Motor Operativo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Compatibilidad de solicitudes.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dinámica de rutas.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operativos.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al conductor.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rutas.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0qvj6p2ve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Motor Financiero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Transacciones.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Recargas.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financieras.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pasajero paga directamente al conductor.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TIXI únicamente administra las comisiones de la plataforma.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szl8oqzoz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Servicios Compartidos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utilizados por múltiples módulos del sistema.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Incluyen, entre otros: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eventos.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5yv4pmf12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Relaciones entre Actores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interacción entre los actores sigue el siguiente modelo: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ADMINISTRACIÓN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│ Supervisa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PASAJERO  ◄──────►  TIXI CORE  ◄──────► CONDUCTOR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Motor Operativo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Motor Financiero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Servicios Compartidos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interacción entre pasajeros y conductores es coordinada por el núcleo operativo de TIXI.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11a7j0gqh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Principios Arquitectónicos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del sistema se rige por los siguientes principios: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clara de responsabilidades.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modular.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operativos explícitos.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única de verdad.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funcional.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entre módulos.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dependencia entre componentes.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mediante versionado.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swujp3m8s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Dependencias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sirve como base para: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BO-202 — Arquitectura Funcional del Pasajero.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BO-203 — Arquitectura Funcional del Conductor.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BO-204 — Arquitectura Funcional de Administración.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BO-301 — Motor Operativo.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BO-302 — Motor Financiero.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BO-401 — Modelo Conceptual de Datos.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hrwimbs99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Historial de Versiones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pszxmuolw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documento.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