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nzdc2lw4s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2o0hheug0z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BO-433 — Entidad: Topup Requests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w0w4qpqee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entidad </w:t>
      </w:r>
      <w:r w:rsidDel="00000000" w:rsidR="00000000" w:rsidRPr="00000000">
        <w:rPr>
          <w:b w:val="1"/>
          <w:bCs w:val="1"/>
          <w:rtl w:val="0"/>
        </w:rPr>
        <w:t xml:space="preserve">Topup Requests</w:t>
      </w:r>
      <w:r w:rsidDel="00000000" w:rsidR="00000000" w:rsidRPr="00000000">
        <w:rPr>
          <w:rtl w:val="0"/>
        </w:rPr>
        <w:t xml:space="preserve"> representa una solicitud de recarga de saldo creada por un conductor para acreditar fondos en su Wallet.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Constituye el mecanismo oficial mediante el cual el conductor reporta un depósito o transferencia realizada a favor de TIXI y solicita su validación por el área financiera.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Topup Request no modifica el saldo de la Wallet. La acreditación únicamente ocurre después de su aprobación y de la generación de la Transaction correspondiente.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p8fu1rgud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Responsabilidad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entidad Topup Requests es responsable de: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la solicitud de recarga;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almacenar la evidencia del pago;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controlar el flujo de aprobación;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el historial de revisión;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servir de origen para la acreditación del saldo.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33kbnoct1i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Propietario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Topup Request pertenece a una única Wallet.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Wallet puede tener múltiples Topup Requests.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Topup Request nunca cambia de propietario.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ovjooaqmv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Ciclo de Vida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SUBMITTED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UNDER_REVIEW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Estados alternos: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UNDER_REVIEW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h0h5xz6zcs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Definición de Estados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8sagruulk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DRAFT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solicitud está siendo preparada por el conductor.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modificarse libremente.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oqq4rxao6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SUBMITTED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solicitud fue enviada y queda pendiente de revisión.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 no puede modificarse.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6h5oq5o3n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UNDER_REVIEW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equipo financiero está verificando la información suministrada.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1e87fgau8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APPROVED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solicitud fue aprobada.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generar automáticamente una Transaction de tipo TOPUP.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etr1f78w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COMPLETED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Transaction fue registrada correctamente y el saldo quedó acreditado.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61lvrm2pp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REJECTED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solicitud fue rechazada.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conservar el motivo del rechazo.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w2xk83cyd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CANCELLED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solicitud fue cancelada por el conductor antes de enviarla.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hexjgba2yt6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Campos Principales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nmgkwesu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Identificación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(UUID)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wallet_id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request_number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4lyhnjovf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y03pheojt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Información del Pago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payment_method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payment_date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reference_number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wavjhhd7t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Evidencia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receipt_url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receipt_filename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ulokhtqe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Revisión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reviewed_by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reviewed_at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rejection_reason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internal_notes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4mzolw1w7q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Relación Financiera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transaction_id (nullable)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e96ph330a6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Tiempo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submitted_at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completed_at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19vouqeyx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Auditoría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tcx5g6kt96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Relaciones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Topup Request: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pertenece a una Wallet;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generar una Transaction;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ser revisada por un Administrator;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generar eventos financieros.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dzxwvcoufn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Restricciones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p6hilam0d4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R-001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Topup Request pertenece a una Wallet.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g8uojci98j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R-002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una solicitud APPROVED puede generar una Transaction.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b2gsw0qlvy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R-003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solicitud COMPLETED no puede modificarse.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x80b8qiamr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R-004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solicitud REJECTED no podrá cambiar a APPROVED.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crearse una nueva solicitud.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3o7tlmomc4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R-005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Topup Request solo puede generar una única Transaction.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ge0csjynhl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R-006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comprobante de pago es obligatorio antes de pasar a SUBMITTED.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ow49f6siqf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Reglas de Negocio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RN-433-001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Topup Request nace en estado DRAFT.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RN-433-002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enviarse pasa automáticamente a SUBMITTED.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RN-433-003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revisión financiera cambia el estado a UNDER_REVIEW.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RN-433-004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aprobación genera automáticamente una Transaction de tipo TOPUP.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RN-433-005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solicitud pasa a COMPLETED únicamente cuando la Transaction ha sido registrada correctamente.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RN-433-006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falla la creación de la Transaction, la solicitud no podrá finalizar.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RN-433-007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aprobación o rechazo deberá registrar el administrador responsable.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s2mnlrhk8g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Eventos Emitidos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TopupRequestCreated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TopupSubmitted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TopupUnderReview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TopupApproved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TopupRejected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TopupCompleted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h9l8pvp5hq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Eventos Consumidos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DriverSubmittedTopup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FinanceStartedReview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FinanceApprovedTopup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FinanceRejectedTopup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TransactionCreated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eqmemcklmk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Índices Recomendados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wallet_id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request_number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submitted_at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reviewed_at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qpp3u7d7zd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Integridad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Topup Requests forman parte del historial financiero permanente.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podrán eliminarse físicamente.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deberá conservar la trazabilidad completa del proceso de revisión.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1wh6ddc3jq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Consideraciones de Implementación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creación de la Transaction y el cambio a COMPLETED deberán ejecutarse dentro de una única transacción atómica.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comprobante deberá almacenarse en un repositorio seguro y mantener una referencia permanente.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revisión deberá registrar automáticamente fecha, hora y administrador responsable.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entidad deberá permitir futuras integraciones con validaciones automáticas de pagos.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whb2l3yznx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Casos Límite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Envío duplicado de una misma recarga.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Comprobante ilegible.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Monto declarado diferente al monto recibido.</w:t>
      </w:r>
    </w:p>
    <w:p w:rsidR="00000000" w:rsidDel="00000000" w:rsidP="00000000" w:rsidRDefault="00000000" w:rsidRPr="00000000" w14:paraId="000000C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Aprobación concurrente por dos administradores.</w:t>
      </w:r>
    </w:p>
    <w:p w:rsidR="00000000" w:rsidDel="00000000" w:rsidP="00000000" w:rsidRDefault="00000000" w:rsidRPr="00000000" w14:paraId="000000C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durante la creación de la Transaction.</w:t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Reintento de envío tras una solicitud rechazada.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uwiy2qwcxk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Dependencias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Financiero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utilizada por: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 UI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 de Finanzas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c1c2l1ej4ia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Historial de Versiones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r7rwghxask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 la especificación de la entidad Topup Requests.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