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xo69b2rm6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6oi74pv5m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BO-560 — Catálogo Oficial de Eventos de Dominio (Parte I)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legc77avx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Catálogo Oficial de Eventos de Dominio</w:t>
      </w:r>
      <w:r w:rsidDel="00000000" w:rsidR="00000000" w:rsidRPr="00000000">
        <w:rPr>
          <w:rtl w:val="0"/>
        </w:rPr>
        <w:t xml:space="preserve"> define el lenguaje oficial mediante el cual todos los componentes de TIXI intercambian información.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garantizar que todos los microservicios, aplicaciones móviles, procesos internos y sistemas externos compartan un modelo único, consistente y versionado de comunicación.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evento publicado por la plataforma deberá cumplir este documento.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suvfairqw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establece: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convenciones de nomenclatura;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oficial de un evento;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metadatos obligatorios;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versionado;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generales de publicación;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generales de consumo.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define eventos específicos.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concretos serán documentados en los siguientes documentos de esta serie.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byc7434s0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n0lmzc162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cambio relevante del dominio deberá producir un evento.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vp5xnzczj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evento representa un hecho ocurrido.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una intención.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x1tohcvka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son inmutables.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podrán modificarse después de publicados.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q4y2r45m3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evento posee una única versión.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xwy9c4x7q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consumidores nunca modificarán un evento.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140jb4mjk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Definición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Evento de Dominio representa un hecho oficial ocurrido dentro de TIXI que puede ser consumido por otros componentes del sistema.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BookingCreated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RouteActivated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PassengerBoarded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TransactionCompleted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5bqmz6xkaf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Convención de Nombres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eventos utilizarán: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Entidad + Acción en pasado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BookingCreated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BookingCancelled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RouteActivated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DriverConnected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WalletBlocked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TransactionCompleted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permitirán nombres ambiguos.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9zanu0q2t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Identidad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evento deberá poseer: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ID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Type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Version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UTC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Event ID será único en toda la plataforma.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vsu4wna5k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Estructura Oficial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evento deberá contener como mínimo: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ID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Type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Version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ID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Type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Producer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ID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Causation ID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65kijqmh1i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Payload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Payload contendrá únicamente la información necesaria para describir el hecho ocurrido.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incluir información redundante.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contener datos derivados.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rc1v38fe95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Versionado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evento incluirá: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Version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cambio de versión deberá mantener compatibilidad según las reglas oficiales de versionado de TIXI.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xmdpuzn7lo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Publicación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evento deberá: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publicarse una sola vez;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persistido antes de notificarse;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quedar registrado para auditoría;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conservar su orden lógico dentro del Aggregate correspondiente.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lhcf1uzcnb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Consumo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consumidor deberá: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procesar eventos idempotentemente;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ignorar versiones incompatibles;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errores de procesamiento;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efectos duplicados.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gj6w2zohnp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Orden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 un mismo Aggregate: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orden cronológico deberá preservarse.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Aggregates distintos no existe garantía de orden global.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65kd55zbvf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Idempotencia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consumidor deberá poder recibir el mismo evento múltiples veces sin producir efectos inconsistentes.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xqr0phyl48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Reglas Arquitectónicas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RA-560-001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nunca deberán modificarse.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RA-560-002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nunca deberán eliminarse.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RA-560-003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evento deberá poseer un identificador global único.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RA-560-004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evento deberá poder reconstruir la historia del Aggregate.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RA-560-005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evento deberá quedar registrado en Event Store.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2z7c9kxr3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Requisitos No Funcionales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 eventos deberá: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soportar alta concurrencia;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millones de eventos diarios;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reenvío seguro;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replay;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trazabilidad completa;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minimizar duplicidad.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j2vzeia5qm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Dependencias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Engine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Store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Broker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Roots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Todos los microservicios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Aplicaciones móviles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Financiero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Engine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mx4ep4ncuv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Dependencias Documentales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arquitectura general de los Eventos de Dominio.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posteriores definirán: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catálogo completo de eventos;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del Payload por evento;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de publicación;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de consumo;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de versionado;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estrategias de replay.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st3u171uum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Historial de Versiones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ljtol8xa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del Catálogo Oficial de Eventos de Dominio.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