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ik22iitxs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gphlctant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BO-565 — Catálogo Oficial de Eventos de Vehicle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gc97h4xkb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oficial ocurrido durante el ciclo de vida operativo de un vehículo y constituye el único mecanismo autorizado para comunicar dichos cambios al resto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dnypaixol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evento se define: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mínimo.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ptud97sx7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v7lqluoqg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del estado de un Vehicle deberá generar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xpzazar36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consumados.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comandos.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4aw4kigov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q1yyi5330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mynwrr3l4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procesar los eventos de forma idempotente.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ozhwy7oow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s6jp5rzhw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urdfre7m8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VehicleRegistered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r7xwlg4g6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es registrado exitosamente en la plataforma.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3pdzgos1r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oqbmltprg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cszcn8tvo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OwnerId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pogz1dn2c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VehicleApproved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zgdqic2bs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supera todas las validaciones e inspecciones requeridas.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w5k3gdjf3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v9zmxha87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9kv3w3wn3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ApprovalTimestamp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gtqujqd3t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VehicleAssigned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4du8xxkq4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queda asignado a un Driver.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dcv5olbf9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5aplgvab9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5tds42vsb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s0nsdjz0t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VehicleReleased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fvl6b8zva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deja de estar asignado a un Driver.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d5p1yk3vb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ixmeq7idu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h2oudbfbb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tkbh7jvew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VehicleMaintenanceStarted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baavimaxo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entra oficialmente en mantenimiento.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v2a1fziyn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orzi924yj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p6363y3kx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MaintenanceType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fvz4to0i0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VehicleMaintenanceCompleted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x9igsq6zc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 el mantenimiento y el vehículo vuelve a estar disponible.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o3xnptj9w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xh8yllbdj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is1pxejs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7ol2cz91u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VehicleSuspended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1s5hdpbwp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es suspendido por razones administrativas, técnicas o regulatorias.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tzfghneqd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22ks22hl7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4fdeop2us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SuspensionReason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u6s1tmqg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VehicleReactivated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efh8whl70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recupera su estado operativo.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sn8yh5wfk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n3rcvksoy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vps96867b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ReactivationTimestamp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jrtit8t8w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VehicleRetired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2ijhkidcc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vehículo es retirado definitivamente de la plataforma.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c440ffoz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lqls1sr7q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slnw3btlj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RetirementReason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qlemvik4c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VehicleInspectionFailed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bb8b8jmzt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inspección obligatoria determina que el vehículo no cumple los requisitos operativos.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fn8iu29cd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 Service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xpcsoattf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780uxd8ve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InspectionId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FailureReason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syltqsmiot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RA-565-001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emitirse una única vez.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RA-565-002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 un Event ID global único.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RA-565-003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 y Causation ID.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RA-565-004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persistirse antes de publicarse.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RA-565-005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implementar procesamiento idempotente.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h1ayo5w2h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orden por Vehicle;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completa.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vm5gotl68d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Service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Service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yn8fdxapn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Wallet;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Transaction.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4cyeqlpiu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9xov5iynf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Vehicle.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