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b4toogxi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0a1pc9oy1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BO-566 — Catálogo Oficial de Eventos de Wallet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hmhiftn7k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financiero oficial ocurrido sobre una Wallet y constituye el único mecanismo autorizado para comunicar cambios financieros al resto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0v4lljx11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evento se define: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mínimo.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x5swqjwlw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goeerw4nd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sobre una Wallet deberá generar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cnywqzms3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financieros consumados.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comandos.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n3hfmdea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nbfhxnjyq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1z6kretzm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procesarlos de forma idempotente.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aakuwvu88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Wallet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WalletId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htscnrkc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3vvlfonxn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WalletCreated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uqwdxqc5k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crea una nueva Wallet.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mm863f98x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htuoxr105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9wapuoafq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OwnerId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OwnerType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n399ci8sl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WalletActivated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wo1gh4za8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queda habilitada para operar.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4dfcw9p0e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cgsoh8uop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z3fiosem2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ActivationTimestamp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7873wu16g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WalletBalanceCredited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v462m8i0z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acredita un monto a la Wallet.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u8efx3zfi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hkd8b6ftc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f1l2zd04q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BalanceAfter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nbto946jo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WalletBalanceDebited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bmia8twlk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debita un monto de la Wallet.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0namj6c9b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zb8ttukq4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goxyf96m6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BalanceAfter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y12zzaopx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WalletRestricted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txhl2jv7q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entra en estado RESTRICTED.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4fa94ypi2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knt13xy02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q26ufo3tf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RestrictionReason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bsi89t79l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WalletSuspended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kekpxyxt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es suspendida temporalmente.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hk2hkuij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cu50nz3sx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u8jpkq9ye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SuspensionReason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6je11i4e6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WalletBlocked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tw4zj7ezn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es bloqueada por motivos de seguridad o cumplimiento.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8xk4wwp5j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hzpyr0ytc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Service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yeasc9juf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BlockReason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ssh2yikf3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WalletReactivated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msk4doy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recupera su estado ACTIVE.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e9avj5hrd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tm42ctvpf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knnxjn9jb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ReactivationTimestamp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n2tehx3nw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WalletClosed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1b4n6v0kw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es cerrada definitivamente.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tm7fqzjr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nj9m4u52l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nhqtojje8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ClosingReason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ltd8aabmy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WalletBalanceAdjusted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x4wkbtzmy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realiza un ajuste administrativo autorizado sobre el saldo.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1jv8ilw9e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jdhrsvltg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Reconciliation Service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6mgrhqw3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AdjustmentType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AdjustmentAmount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BalanceAfter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tqy8a7mta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RA-566-001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emitirse exactamente una vez.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RA-566-002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 un Event ID global único.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RA-566-003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 y Causation ID.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RA-566-004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persistirse antes de publicarse.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RA-566-005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garantizar procesamiento idempotente.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fbx4dmgdd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el orden por Wallet;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financiera completa.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zdv0u2a6b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Reconciliation Service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Service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a8wk39izx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documento desarrollará: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eventos de Transaction.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2h50ah0x54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ng8xxru5d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Wallet.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