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2cb52gwdt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xyw4cq35p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BO-505 — Motor de Gestión de Paradas (Route Stops Engine)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1s3l2vrw6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Motor de Gestión de Paradas (Route Stops Engine)</w:t>
      </w:r>
      <w:r w:rsidDel="00000000" w:rsidR="00000000" w:rsidRPr="00000000">
        <w:rPr>
          <w:rtl w:val="0"/>
        </w:rPr>
        <w:t xml:space="preserve"> es el componente responsable de administrar todas las </w:t>
      </w:r>
      <w:r w:rsidDel="00000000" w:rsidR="00000000" w:rsidRPr="00000000">
        <w:rPr>
          <w:b w:val="1"/>
          <w:bCs w:val="1"/>
          <w:rtl w:val="0"/>
        </w:rPr>
        <w:t xml:space="preserve">Route Stops</w:t>
      </w:r>
      <w:r w:rsidDel="00000000" w:rsidR="00000000" w:rsidRPr="00000000">
        <w:rPr>
          <w:rtl w:val="0"/>
        </w:rPr>
        <w:t xml:space="preserve"> que conforman una Route.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función consiste en crear, actualizar, ordenar y sincronizar las paradas de recogida y descenso durante todo el ciclo de vida de la ruta, garantizando que la secuencia ejecutada por el conductor sea siempre la versión oficial de la plataforma.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mzoy3q27cb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Responsabilidad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de Gestión de Paradas es responsable de: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Route Stops;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actualizar Route Stops;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ordenar la secuencia de paradas;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recalcular ETAs;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controlar el estado de cada parada;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sincronizar cambios con todos los participantes.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o9wc2rxno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Alcance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administra exclusivamente las entidades </w:t>
      </w:r>
      <w:r w:rsidDel="00000000" w:rsidR="00000000" w:rsidRPr="00000000">
        <w:rPr>
          <w:b w:val="1"/>
          <w:bCs w:val="1"/>
          <w:rtl w:val="0"/>
        </w:rPr>
        <w:t xml:space="preserve">Route Stops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administra: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Bookings;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Routes;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Wallets;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única responsabilidad es la gestión de las paradas de una Route.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c8o5y7cycp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Principios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v9e9ftefn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P-001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Route posee una secuencia oficial de Route Stops.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0jxxguite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P-002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de la Route implica una reevaluación de sus paradas.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attfdhdc0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P-003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parada pertenece a una única Route.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d9mg7mlpy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orden de las paradas es único.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2fz3mx28a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P-005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versión vigente de las Route Stops es la única visible para conductor y pasajeros.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p64izepv8u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Entradas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recibe solicitudes provenientes de: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Motor de Construcción de Rutas;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Optimización;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Gestión de Estados;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 Administrativa.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msiwv1ofxw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Salidas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produce: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nuevas Route Stops;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cambios de orden;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ETAs recalculados;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eventos;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sincronización en tiempo real.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lgzbk7j1zb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Flujo General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Cambio en Route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Reconstrucción de Stops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Ordenamiento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Recalculo de ETAs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Actualización de Estados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Sincronización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uiqkpq1o40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Operaciones Principales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deberá soportar como mínimo: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x5jc2rm4d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Crear parada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 una nueva Route Stop.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x446sgnyys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Eliminar parada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Desactiva una parada cuando deja de formar parte de la Route.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elimina información histórica.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j9zvmd14i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Reordenar paradas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 la secuencia óptima.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7dwhqle49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Recalcular ETA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 el tiempo estimado para todas las paradas posteriores.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8pmatf9t9e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Cambiar estado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 el estado operativo de la parada.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zgfdcsi6jr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Sincronizar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Publica la nueva versión hacia todas las aplicaciones.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tz8n7d3r23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Reglas de Gestión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RG-505-001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parada posee una posición única dentro de la Route.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RG-505-002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recogidas siempre deberán ejecutarse antes del descenso del mismo pasajero.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RG-505-003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existir un descenso sin una recogida previa registrada.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RG-505-004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paradas completadas nunca cambiarán de posición.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RG-505-005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paradas pendientes podrán reorganizarse únicamente mientras la Route lo permita según las reglas del Motor Operativo.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RG-505-006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genera una nueva versión lógica de la secuencia de paradas.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l521j646om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Reglas Arquitectónicas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RA-505-001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aplicaciones móviles nunca modifican directamente una Route Stop.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RA-505-002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conductor siempre recibe la versión vigente.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RA-505-003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cambio genera eventos.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RA-505-004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actualización recalcula los ETAs afectados.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RA-505-005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paradas son administradas exclusivamente por este motor.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ejypibykem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Sincronización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deberá sincronizarse con: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aplicación del conductor;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aplicaciones de los pasajeros afectados;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 administrativa.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cliente deberá conocer la versión vigente de la secuencia de paradas.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3gxkqkvkfr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Manejo de Cambios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Route cambie durante BUILDING: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podrán agregarse nuevas paradas;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podrán eliminarse paradas pendientes;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podrá cambiar el orden de las paradas pendientes;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deberán recalcularse todos los ETAs afectados.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la Route pase a ACTIVE, las modificaciones estarán sujetas a las restricciones definidas por el Motor Operativo.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x6iq7qlwyd2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Requisitos No Funcionales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deberá: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responder en tiempo real;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múltiples actualizaciones simultáneas;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minimizar recalculos innecesarios;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consistencia entre dispositivos;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recuperación automática tras fallos.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yoem86p103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Dependencias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Stops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Construcción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Optimización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Gestión de Estados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Settings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utilizado por: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Aplicación del Conductor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del Pasajero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Operativo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38vd4l1a3e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Dependencias Documentales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arquitectura del Motor de Gestión de Paradas.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algoritmos específicos para: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cálculo de ETA;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reordenamiento dinámico;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desvíos;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incremental;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sincronización en tiempo real;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serán desarrollados en documentos posteriores.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5vzoeropps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Historial de Versiones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mzu83i5dxa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 la especificación del Motor de Gestión de Paradas.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