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vj0p1nl69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Físico (Supabase)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v8r3wa06z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7 — Modelo Físico Financiero y de Soporte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0l1q306b5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las tablas responsables de la gestión financiera, soporte, notificaciones y auditoría del sistema.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zdoekt964yp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wallets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conductor y pasajero posee una única wallet.</w:t>
      </w:r>
    </w:p>
    <w:tbl>
      <w:tblPr>
        <w:tblStyle w:val="Table1"/>
        <w:tblW w:w="3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910"/>
        <w:tblGridChange w:id="0">
          <w:tblGrid>
            <w:gridCol w:w="128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UUID (PK)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UUID (FK users)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elf9g371o1t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7.2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wallet_transactions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Historial completo de movimientos.</w:t>
      </w:r>
    </w:p>
    <w:tbl>
      <w:tblPr>
        <w:tblStyle w:val="Table2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910"/>
        <w:tblGridChange w:id="0">
          <w:tblGrid>
            <w:gridCol w:w="170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wallet_id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balance_before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balance_after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reference_type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reference_id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gl9kedizb23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7.3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topup_requests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Solicitudes de recarga.</w:t>
      </w:r>
    </w:p>
    <w:tbl>
      <w:tblPr>
        <w:tblStyle w:val="Table3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595"/>
        <w:tblGridChange w:id="0">
          <w:tblGrid>
            <w:gridCol w:w="1895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wallet_id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payment_method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receipt_url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reviewed_by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reviewed_at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5tx0ffdsq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7.4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payments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 de pagos asociados a viajes.</w:t>
      </w:r>
    </w:p>
    <w:tbl>
      <w:tblPr>
        <w:tblStyle w:val="Table4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595"/>
        <w:tblGridChange w:id="0">
          <w:tblGrid>
            <w:gridCol w:w="2015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booking_id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payer_wallet_id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receiver_wallet_id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paid_at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miiwncccn5o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7.5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incidents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 de incidencias.</w:t>
      </w:r>
    </w:p>
    <w:tbl>
      <w:tblPr>
        <w:tblStyle w:val="Table5"/>
        <w:tblW w:w="3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595"/>
        <w:tblGridChange w:id="0">
          <w:tblGrid>
            <w:gridCol w:w="209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booking_id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reporter_user_id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assigned_admin_id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closed_at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xz4i9yhpw7n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7.6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incident_messages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Conversación de la incidencia.</w:t>
      </w:r>
    </w:p>
    <w:tbl>
      <w:tblPr>
        <w:tblStyle w:val="Table6"/>
        <w:tblW w:w="3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595"/>
        <w:tblGridChange w:id="0">
          <w:tblGrid>
            <w:gridCol w:w="1685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incident_id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sender_user_id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knkymsnzs9n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notifications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Notificaciones del sistema.</w:t>
      </w:r>
    </w:p>
    <w:tbl>
      <w:tblPr>
        <w:tblStyle w:val="Table7"/>
        <w:tblW w:w="2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595"/>
        <w:tblGridChange w:id="0">
          <w:tblGrid>
            <w:gridCol w:w="122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read_at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r4dx73v6mz0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7.8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audit_logs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Auditoría completa del sistema.</w:t>
      </w:r>
    </w:p>
    <w:tbl>
      <w:tblPr>
        <w:tblStyle w:val="Table8"/>
        <w:tblW w:w="2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595"/>
        <w:tblGridChange w:id="0">
          <w:tblGrid>
            <w:gridCol w:w="125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entity_id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old_data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new_data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ip_address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67gus5eu0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Relaciones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├── wallets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   ├── wallet_transactions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   └── topup_requests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├── notifications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└── incidents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└── incident_messages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└── payments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yisyp6hi8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usuario posee una única wallet.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Ninguna transacción puede modificarse una vez registrada.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recarga requiere un flujo de aprobación según las reglas del negocio.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pago debe estar asociado a un booking.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acción administrativa genera un registro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1cx5g292x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SALIDA HACIA IMPLEMENTACIÓN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habilita: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Wallet.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Recargas y retiros.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 de viajes.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 de notificaciones.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completa.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xgdv9lld0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UBICACIÓN OFICIAL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└── 04_MODELO_DE_DATOS/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└── FISICO_SUPABASE/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└── TIXI — Modelo de Datos Físico (Supabase).md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ahs1ku1pd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Jerarquía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Biblioteca:</w:t>
      </w:r>
      <w:r w:rsidDel="00000000" w:rsidR="00000000" w:rsidRPr="00000000">
        <w:rPr>
          <w:rtl w:val="0"/>
        </w:rPr>
        <w:t xml:space="preserve"> Modelo de Datos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 Padre:</w:t>
      </w:r>
      <w:r w:rsidDel="00000000" w:rsidR="00000000" w:rsidRPr="00000000">
        <w:rPr>
          <w:rtl w:val="0"/>
        </w:rPr>
        <w:t xml:space="preserve"> Manual Maestro del Proyecto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 En construcción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wkwvi5rb6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CAMINO RECORRIDO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Arquitectura           ████████████████████ 100%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Organización           ████████████████████ 100%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Modelo de Datos        ████████████████████ 100%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Implementación         ░░░░░░░░░░░░░░░░░░░░   0%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d62p4a0uv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saoduxe85w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MODELO DE DATOS FÍSICO COMPLETADO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capítulo queda completada la especificación del </w:t>
      </w:r>
      <w:r w:rsidDel="00000000" w:rsidR="00000000" w:rsidRPr="00000000">
        <w:rPr>
          <w:b w:val="1"/>
          <w:bCs w:val="1"/>
          <w:rtl w:val="0"/>
        </w:rPr>
        <w:t xml:space="preserve">Modelo de Datos Físico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obstante, </w:t>
      </w:r>
      <w:r w:rsidDel="00000000" w:rsidR="00000000" w:rsidRPr="00000000">
        <w:rPr>
          <w:b w:val="1"/>
          <w:bCs w:val="1"/>
          <w:rtl w:val="0"/>
        </w:rPr>
        <w:t xml:space="preserve">antes de congelarlo</w:t>
      </w:r>
      <w:r w:rsidDel="00000000" w:rsidR="00000000" w:rsidRPr="00000000">
        <w:rPr>
          <w:rtl w:val="0"/>
        </w:rPr>
        <w:t xml:space="preserve"> quiero hacer una única revisión técnica integral. Durante estos capítulos han surgido algunos puntos que conviene validar contra la Biblioteca Oficial y la Arquitectura Funcional, por ejemplo: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debe apoyarse completamente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auth.users</w:t>
      </w:r>
      <w:r w:rsidDel="00000000" w:rsidR="00000000" w:rsidRPr="00000000">
        <w:rPr>
          <w:rtl w:val="0"/>
        </w:rPr>
        <w:t xml:space="preserve"> de Supabase o mantener una tabla de perfil separada;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wallet_transactions</w:t>
      </w:r>
      <w:r w:rsidDel="00000000" w:rsidR="00000000" w:rsidRPr="00000000">
        <w:rPr>
          <w:rtl w:val="0"/>
        </w:rPr>
        <w:t xml:space="preserve"> representan conceptos distintos o deben unificarse parcialmente;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estructura definitiva de las entidades geográficas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GEOGRAPHY</w:t>
      </w:r>
      <w:r w:rsidDel="00000000" w:rsidR="00000000" w:rsidRPr="00000000">
        <w:rPr>
          <w:rtl w:val="0"/>
        </w:rPr>
        <w:t xml:space="preserve">, PostGIS y zonas);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algunos catálogos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tl w:val="0"/>
        </w:rPr>
        <w:t xml:space="preserve"> vs tablas de referencia).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revisión de consistencia, no una reescritura.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90l0rejkv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SIGUIENTE DOCUMENTO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osko48apu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TIXI — Revisión Final del Modelo de Datos Físico (Congelación)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Ubicación oficial: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└── 04_MODELO_DE_DATOS/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└── FISICO_SUPABASE/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└── TIXI — Modelo de Datos Físico (Supabase).md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esa revisión, el documento quedará </w:t>
      </w:r>
      <w:r w:rsidDel="00000000" w:rsidR="00000000" w:rsidRPr="00000000">
        <w:rPr>
          <w:b w:val="1"/>
          <w:bCs w:val="1"/>
          <w:rtl w:val="0"/>
        </w:rPr>
        <w:t xml:space="preserve">❄️ CONGELADO</w:t>
      </w:r>
      <w:r w:rsidDel="00000000" w:rsidR="00000000" w:rsidRPr="00000000">
        <w:rPr>
          <w:rtl w:val="0"/>
        </w:rPr>
        <w:t xml:space="preserve"> y pasaremos a la implementación real en Supabase. Esa implementación ya no consistirá en crear más teoría, sino en generar las tablas, relaciones, políticas RLS y funciones siguiendo este modelo.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