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bt63iqlof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1kyexg15p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NOTIFICATIONS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g26w3b1ge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cualquier mensaje, alerta o evento que requiera atención de un usuario.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Alimenta directamente: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Centro de Notificaciones (Conductor)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Notificaciones (Pasajero)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operativas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financieras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sistema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rsc1j7d9p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c8tj2siy5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notification_id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fdgihg7gx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recipient_type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e03mly1be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recipient_id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7nvyshxn2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Notificación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03ccvtyuo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notification_type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ahj7emnsw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Operativas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booking_accepted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route_started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passenger_cancelled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passenger_absent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passenger_boarded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delivery_completed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vkw271x9b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Financieras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income_received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withdrawal_processed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balance_updated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clfg8kvq5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account_verified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account_suspended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policy_update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maintenance_notice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pgxm3le1d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mmo6i5u8t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Un pasajero canceló la ruta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dgdi3qeqy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Tu ruta pasó de 4 a 3 pasajeros.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68rzaui7f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Navegación Inteligente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fqjjhnqd1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action_type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open_route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open_booking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open_wallet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open_incident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jqcpl29q6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action_id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abrir directamente: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Ruta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Incidencia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Transacción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ujt9zifz7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82dhmalnv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is_read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smvxrx33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read_at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g9mod1v0l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1dy95fczm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2ndtowzal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5re4ievjn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created_at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x59tydqbn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recipient_id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recipient_type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is_read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mj2audoft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└── Notifications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└── Notifications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