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jnv6k47ml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100% CAPRI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Creation of a C smaller than 20% inside the main as a strengthening of it and creation of an immediate, elegant, minimal pictogram. The font used is harlem sans, modern but with lines not completely static and linear, softer, for a refined harmony between modernity and elegance.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Crazione di una C piu piccola del 20% all'interno della principale come rafforzamento della stessa e creazione di un pittogramma immediato, elegante, minimale. Il font usato è Harlem Sans, moderno ma con linee non del tutto statiche e lineari, piu morbide, per una raffinata armonia tra modernità e eleganza.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