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bp0n6humw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INART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inart logo was designed for a contemporary art collective. Thin lines and linear fonts choice, wants to convey a minimal and geometric appearance, in contrast with the choice of a strong and unconventional color. The mix of the meeting, wants to evoke the viewer a pleasantly heterogeneus path created by art and music.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logo inart è stato disegnato per un collettivo di arte contemporanea. La scelta di linee sottili e caratteri lineari, vuole trasmettere un aspetto minimale e geometrico, in contrasto con la scelta di un colore forte e non convenzionale. Il mix dell'incontro, vuole evocare allo spettatore un percorso piacevolmente eterogeneo creato da arte e musica.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