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 receiver</w:t>
      </w:r>
    </w:p>
    <w:p>
      <w:pPr>
        <w:pStyle w:val="3"/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Overview：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本次实验通过控制红外发射管发射红外信号。</w:t>
      </w:r>
      <w:bookmarkStart w:id="2" w:name="_GoBack"/>
      <w:bookmarkEnd w:id="2"/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Materials：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Arduino Uno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InfraredE</w:t>
      </w:r>
      <w:r>
        <w:rPr>
          <w:rFonts w:hint="default"/>
          <w:sz w:val="28"/>
          <w:szCs w:val="28"/>
          <w:lang w:val="zh-CN" w:eastAsia="zh-CN"/>
        </w:rPr>
        <w:t>mitter</w:t>
      </w:r>
      <w:r>
        <w:rPr>
          <w:rFonts w:hint="eastAsia"/>
          <w:sz w:val="28"/>
          <w:szCs w:val="28"/>
          <w:lang w:val="en-US" w:eastAsia="zh-CN"/>
        </w:rPr>
        <w:t xml:space="preserve">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DuPont wires x 3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Product description :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红外线遥控是目前使用最广泛的一种通信和遥控手段之一。由于红外线遥控装置具有体积小、功耗低、功能强、成本低等特点，因而，继彩电、录像机之后，在录音机、音响设备、空凋机以及玩具等其它小型电器装置上也纷纷采用红外线遥控。红外线发光二极管能将电信号的转换成为红外线光信号。红外线发光二极管是一种特殊的发光二极管，在它的两脚加上电压它会发出红外线。当我们在它两脚加上的是脉冲电压时，它发出的就是脉冲光信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Technical Parameters 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◆正向电流：30~60mA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◆反向击穿电压：5V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◆耗散功率:90mW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◆工作温度范围:-25℃~+80℃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◆储存温度范围:-40℃~+100℃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◆焊接温度：260℃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模块焊接了1KΩ上拉电阻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上拉电阻接入5V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Wiring diagram:</w:t>
      </w:r>
      <w:bookmarkEnd w:id="0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95475" cy="27711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48094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Example code: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#include &lt;IRremote.h&gt;              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IRsend irsend;                        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void setup()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{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pinMode(3, OUTPUT);  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void loop()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{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Serial.print("SendIR: ");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irsend.sendNEC(0x3EC3FC1B, 32);  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delay(3000);            </w:t>
            </w:r>
          </w:p>
          <w:p>
            <w:pPr>
              <w:widowControl w:val="0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/>
    <w:p>
      <w:pP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  <w:t>Experimental phenomena</w:t>
      </w:r>
      <w:r>
        <w:rPr>
          <w:rFonts w:hint="eastAsia" w:ascii="Arial" w:hAnsi="Arial" w:eastAsia="黑体"/>
          <w:b/>
          <w:kern w:val="2"/>
          <w:sz w:val="28"/>
          <w:szCs w:val="24"/>
          <w:lang w:val="en-US" w:eastAsia="zh-CN" w:bidi="ar-SA"/>
        </w:rPr>
        <w:t>：</w:t>
      </w:r>
    </w:p>
    <w:bookmarkEnd w:id="1"/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使红外发射管对着红外接收管，每隔三秒红外发射管对红外接收管发射一个信号。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36" w:afterAutospacing="0" w:line="315" w:lineRule="atLeast"/>
        <w:ind w:left="0" w:right="0" w:firstLine="0"/>
        <w:textAlignment w:val="baseline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35ED5"/>
    <w:rsid w:val="007A10F3"/>
    <w:rsid w:val="008B7726"/>
    <w:rsid w:val="00913223"/>
    <w:rsid w:val="00943C1D"/>
    <w:rsid w:val="00D31D50"/>
    <w:rsid w:val="00D76DDC"/>
    <w:rsid w:val="00E12909"/>
    <w:rsid w:val="0D2E24ED"/>
    <w:rsid w:val="17961A07"/>
    <w:rsid w:val="3A173412"/>
    <w:rsid w:val="3E7466D7"/>
    <w:rsid w:val="40196C27"/>
    <w:rsid w:val="4DEF1AD5"/>
    <w:rsid w:val="56DE7357"/>
    <w:rsid w:val="581D1E95"/>
    <w:rsid w:val="6FEF51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批注框文本 Char"/>
    <w:basedOn w:val="8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213</Words>
  <Characters>1218</Characters>
  <Lines>10</Lines>
  <Paragraphs>2</Paragraphs>
  <TotalTime>80</TotalTime>
  <ScaleCrop>false</ScaleCrop>
  <LinksUpToDate>false</LinksUpToDate>
  <CharactersWithSpaces>1429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mayn</cp:lastModifiedBy>
  <dcterms:modified xsi:type="dcterms:W3CDTF">2018-07-12T08:45:37Z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