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ACF9" w14:textId="77777777" w:rsidR="007B4B5E" w:rsidRPr="00FD5EFA" w:rsidRDefault="007B4B5E" w:rsidP="007B4B5E">
      <w:pPr>
        <w:jc w:val="center"/>
        <w:rPr>
          <w:rFonts w:ascii="Algerian" w:hAnsi="Algerian"/>
          <w:b/>
          <w:bCs/>
          <w:sz w:val="74"/>
          <w:szCs w:val="74"/>
        </w:rPr>
      </w:pPr>
      <w:r w:rsidRPr="00FD5EFA">
        <w:rPr>
          <w:rFonts w:ascii="Algerian" w:hAnsi="Algerian"/>
          <w:b/>
          <w:bCs/>
          <w:sz w:val="74"/>
          <w:szCs w:val="74"/>
        </w:rPr>
        <w:t>UNIVERSITY OF JOS</w:t>
      </w:r>
    </w:p>
    <w:p w14:paraId="5771CB89" w14:textId="77777777" w:rsidR="007B4B5E" w:rsidRPr="00FD5EFA" w:rsidRDefault="007B4B5E" w:rsidP="007B4B5E">
      <w:pPr>
        <w:jc w:val="center"/>
        <w:rPr>
          <w:rFonts w:ascii="Algerian" w:hAnsi="Algerian"/>
          <w:b/>
          <w:bCs/>
          <w:sz w:val="54"/>
          <w:szCs w:val="54"/>
        </w:rPr>
      </w:pPr>
      <w:r w:rsidRPr="00FD5EFA">
        <w:rPr>
          <w:rFonts w:ascii="Algerian" w:hAnsi="Algerian"/>
          <w:b/>
          <w:bCs/>
          <w:sz w:val="54"/>
          <w:szCs w:val="54"/>
        </w:rPr>
        <w:t>FACULTY OF ARTS</w:t>
      </w:r>
    </w:p>
    <w:p w14:paraId="439A2302" w14:textId="77777777" w:rsidR="007B4B5E" w:rsidRPr="00FD5EFA" w:rsidRDefault="007B4B5E" w:rsidP="007B4B5E">
      <w:pPr>
        <w:jc w:val="center"/>
        <w:rPr>
          <w:rFonts w:ascii="Algerian" w:hAnsi="Algerian"/>
          <w:b/>
          <w:bCs/>
          <w:sz w:val="36"/>
          <w:szCs w:val="36"/>
        </w:rPr>
      </w:pPr>
      <w:r w:rsidRPr="00FD5EFA">
        <w:rPr>
          <w:rFonts w:ascii="Algerian" w:hAnsi="Algerian"/>
          <w:b/>
          <w:bCs/>
          <w:sz w:val="36"/>
          <w:szCs w:val="36"/>
        </w:rPr>
        <w:t>DEPARTMENT OF HISTORY AND INTERNATIONAL STUDIES</w:t>
      </w:r>
    </w:p>
    <w:p w14:paraId="0B3DCE35" w14:textId="77777777" w:rsidR="007B4B5E" w:rsidRPr="00FD5EFA" w:rsidRDefault="007B4B5E" w:rsidP="007B4B5E">
      <w:pPr>
        <w:jc w:val="center"/>
        <w:rPr>
          <w:rFonts w:ascii="Algerian" w:hAnsi="Algerian"/>
          <w:b/>
          <w:bCs/>
          <w:sz w:val="40"/>
          <w:szCs w:val="40"/>
        </w:rPr>
      </w:pPr>
      <w:r w:rsidRPr="00FD5EFA">
        <w:rPr>
          <w:rFonts w:ascii="Algerian" w:hAnsi="Algerian"/>
          <w:b/>
          <w:bCs/>
          <w:sz w:val="40"/>
          <w:szCs w:val="40"/>
        </w:rPr>
        <w:t>COURSE CODE: HIS 405</w:t>
      </w:r>
    </w:p>
    <w:p w14:paraId="5D1C8FDC" w14:textId="77777777" w:rsidR="007B4B5E" w:rsidRPr="00FD5EFA" w:rsidRDefault="007B4B5E" w:rsidP="007B4B5E">
      <w:pPr>
        <w:jc w:val="center"/>
        <w:rPr>
          <w:rFonts w:ascii="Algerian" w:hAnsi="Algerian"/>
          <w:b/>
          <w:bCs/>
          <w:sz w:val="32"/>
          <w:szCs w:val="32"/>
        </w:rPr>
      </w:pPr>
      <w:r w:rsidRPr="00FD5EFA">
        <w:rPr>
          <w:rFonts w:ascii="Algerian" w:hAnsi="Algerian"/>
          <w:b/>
          <w:bCs/>
          <w:sz w:val="32"/>
          <w:szCs w:val="32"/>
        </w:rPr>
        <w:t>COURSE TITLE: PHILOSOPHY OF HISTORY</w:t>
      </w:r>
    </w:p>
    <w:p w14:paraId="2BC7C523" w14:textId="77777777" w:rsidR="007B4B5E" w:rsidRPr="00FD5EFA" w:rsidRDefault="007B4B5E" w:rsidP="007B4B5E">
      <w:pPr>
        <w:jc w:val="center"/>
        <w:rPr>
          <w:rFonts w:ascii="Algerian" w:hAnsi="Algerian"/>
          <w:b/>
          <w:bCs/>
          <w:sz w:val="36"/>
          <w:szCs w:val="36"/>
        </w:rPr>
      </w:pPr>
      <w:r w:rsidRPr="00FD5EFA">
        <w:rPr>
          <w:rFonts w:ascii="Algerian" w:hAnsi="Algerian"/>
          <w:b/>
          <w:bCs/>
          <w:sz w:val="36"/>
          <w:szCs w:val="36"/>
        </w:rPr>
        <w:t>GROUP 4</w:t>
      </w:r>
    </w:p>
    <w:p w14:paraId="29E29DDE" w14:textId="77777777" w:rsidR="007B4B5E" w:rsidRPr="00FD5EFA" w:rsidRDefault="007B4B5E" w:rsidP="007B4B5E">
      <w:pPr>
        <w:jc w:val="center"/>
        <w:rPr>
          <w:rFonts w:ascii="Algerian" w:hAnsi="Algerian"/>
          <w:b/>
          <w:bCs/>
          <w:sz w:val="28"/>
          <w:szCs w:val="28"/>
        </w:rPr>
      </w:pPr>
    </w:p>
    <w:p w14:paraId="75CF126E" w14:textId="77777777" w:rsidR="007B4B5E" w:rsidRPr="00FD5EFA" w:rsidRDefault="007B4B5E" w:rsidP="007B4B5E">
      <w:pPr>
        <w:jc w:val="center"/>
        <w:rPr>
          <w:rFonts w:ascii="Algerian" w:hAnsi="Algerian"/>
          <w:b/>
          <w:bCs/>
          <w:sz w:val="28"/>
          <w:szCs w:val="28"/>
        </w:rPr>
      </w:pPr>
      <w:r w:rsidRPr="00FD5EFA">
        <w:rPr>
          <w:rFonts w:ascii="Algerian" w:hAnsi="Algerian"/>
          <w:b/>
          <w:bCs/>
          <w:sz w:val="28"/>
          <w:szCs w:val="28"/>
        </w:rPr>
        <w:t>ASSIGNMENT QUESTION</w:t>
      </w:r>
    </w:p>
    <w:p w14:paraId="2402FC6D" w14:textId="77777777" w:rsidR="007B4B5E" w:rsidRPr="00FD5EFA" w:rsidRDefault="007B4B5E" w:rsidP="007B4B5E">
      <w:pPr>
        <w:jc w:val="center"/>
        <w:rPr>
          <w:rFonts w:ascii="Algerian" w:hAnsi="Algerian"/>
          <w:b/>
          <w:bCs/>
          <w:sz w:val="28"/>
          <w:szCs w:val="28"/>
        </w:rPr>
      </w:pPr>
      <w:r w:rsidRPr="00FD5EFA">
        <w:rPr>
          <w:rFonts w:ascii="Algerian" w:hAnsi="Algerian"/>
          <w:b/>
          <w:bCs/>
          <w:sz w:val="28"/>
          <w:szCs w:val="28"/>
        </w:rPr>
        <w:t>DISCUSS THE VIEW OF THE CHINESE MANDARIN TO PHILOSOPHY OF HISTORY</w:t>
      </w:r>
    </w:p>
    <w:p w14:paraId="219A9BD2" w14:textId="77777777" w:rsidR="007B4B5E" w:rsidRPr="00FD5EFA" w:rsidRDefault="007B4B5E" w:rsidP="007B4B5E">
      <w:pPr>
        <w:jc w:val="center"/>
        <w:rPr>
          <w:rFonts w:ascii="Algerian" w:hAnsi="Algerian"/>
          <w:b/>
          <w:bCs/>
          <w:sz w:val="28"/>
          <w:szCs w:val="28"/>
        </w:rPr>
      </w:pPr>
    </w:p>
    <w:p w14:paraId="43587FEF" w14:textId="77777777" w:rsidR="007B4B5E" w:rsidRPr="00FD5EFA" w:rsidRDefault="007B4B5E" w:rsidP="007B4B5E">
      <w:pPr>
        <w:jc w:val="center"/>
        <w:rPr>
          <w:rFonts w:ascii="Algerian" w:hAnsi="Algerian"/>
          <w:b/>
          <w:bCs/>
          <w:sz w:val="28"/>
          <w:szCs w:val="28"/>
        </w:rPr>
      </w:pPr>
      <w:r w:rsidRPr="00FD5EFA">
        <w:rPr>
          <w:rFonts w:ascii="Algerian" w:hAnsi="Algerian"/>
          <w:b/>
          <w:bCs/>
          <w:sz w:val="28"/>
          <w:szCs w:val="28"/>
        </w:rPr>
        <w:t>COURSE LECTURER: DR ELIJAH YUSUF IZANG</w:t>
      </w:r>
    </w:p>
    <w:p w14:paraId="3530D9F4" w14:textId="77777777" w:rsidR="007B4B5E" w:rsidRDefault="007B4B5E" w:rsidP="007B4B5E"/>
    <w:p w14:paraId="2E262F39" w14:textId="77777777" w:rsidR="007B4B5E" w:rsidRDefault="007B4B5E" w:rsidP="007B4B5E"/>
    <w:p w14:paraId="09EE5F6C" w14:textId="77777777" w:rsidR="007B4B5E" w:rsidRDefault="007B4B5E" w:rsidP="007B4B5E"/>
    <w:p w14:paraId="18CF712D" w14:textId="77777777" w:rsidR="007B4B5E" w:rsidRDefault="007B4B5E" w:rsidP="007B4B5E"/>
    <w:p w14:paraId="69359500" w14:textId="77777777" w:rsidR="007B4B5E" w:rsidRDefault="007B4B5E" w:rsidP="007B4B5E"/>
    <w:p w14:paraId="47A2100B" w14:textId="77777777" w:rsidR="007B4B5E" w:rsidRDefault="007B4B5E" w:rsidP="007B4B5E"/>
    <w:p w14:paraId="2F4E572E" w14:textId="77777777" w:rsidR="007B4B5E" w:rsidRDefault="007B4B5E" w:rsidP="007B4B5E"/>
    <w:p w14:paraId="6B7349BD" w14:textId="77777777" w:rsidR="007B4B5E" w:rsidRDefault="007B4B5E" w:rsidP="007B4B5E"/>
    <w:p w14:paraId="40E0C32F" w14:textId="77777777" w:rsidR="007B4B5E" w:rsidRDefault="007B4B5E" w:rsidP="007B4B5E"/>
    <w:tbl>
      <w:tblPr>
        <w:tblStyle w:val="TableGrid"/>
        <w:tblW w:w="0" w:type="auto"/>
        <w:tblLook w:val="04A0" w:firstRow="1" w:lastRow="0" w:firstColumn="1" w:lastColumn="0" w:noHBand="0" w:noVBand="1"/>
      </w:tblPr>
      <w:tblGrid>
        <w:gridCol w:w="4689"/>
        <w:gridCol w:w="4661"/>
      </w:tblGrid>
      <w:tr w:rsidR="007B4B5E" w14:paraId="6A5D0CD7" w14:textId="77777777" w:rsidTr="00CD4EF7">
        <w:tc>
          <w:tcPr>
            <w:tcW w:w="4788" w:type="dxa"/>
          </w:tcPr>
          <w:p w14:paraId="09ACAEBB" w14:textId="77777777" w:rsidR="007B4B5E" w:rsidRPr="00FD5EFA" w:rsidRDefault="007B4B5E" w:rsidP="00CD4EF7">
            <w:pPr>
              <w:spacing w:after="0" w:line="360" w:lineRule="auto"/>
              <w:rPr>
                <w:rFonts w:ascii="Times New Roman" w:hAnsi="Times New Roman"/>
                <w:b/>
                <w:bCs/>
                <w:sz w:val="28"/>
                <w:szCs w:val="28"/>
              </w:rPr>
            </w:pPr>
            <w:r w:rsidRPr="00FD5EFA">
              <w:rPr>
                <w:rFonts w:ascii="Times New Roman" w:hAnsi="Times New Roman"/>
                <w:b/>
                <w:bCs/>
                <w:sz w:val="28"/>
                <w:szCs w:val="28"/>
              </w:rPr>
              <w:t>NAME</w:t>
            </w:r>
          </w:p>
        </w:tc>
        <w:tc>
          <w:tcPr>
            <w:tcW w:w="4788" w:type="dxa"/>
          </w:tcPr>
          <w:p w14:paraId="40B7E871" w14:textId="77777777" w:rsidR="007B4B5E" w:rsidRPr="00FD5EFA" w:rsidRDefault="007B4B5E" w:rsidP="00CD4EF7">
            <w:pPr>
              <w:spacing w:after="0" w:line="360" w:lineRule="auto"/>
              <w:rPr>
                <w:rFonts w:ascii="Times New Roman" w:hAnsi="Times New Roman"/>
                <w:b/>
                <w:bCs/>
                <w:sz w:val="28"/>
                <w:szCs w:val="28"/>
              </w:rPr>
            </w:pPr>
            <w:r w:rsidRPr="00FD5EFA">
              <w:rPr>
                <w:rFonts w:ascii="Times New Roman" w:hAnsi="Times New Roman"/>
                <w:b/>
                <w:bCs/>
                <w:sz w:val="28"/>
                <w:szCs w:val="28"/>
              </w:rPr>
              <w:t>MAT NO</w:t>
            </w:r>
          </w:p>
        </w:tc>
      </w:tr>
      <w:tr w:rsidR="007B4B5E" w14:paraId="0903C51C" w14:textId="77777777" w:rsidTr="00CD4EF7">
        <w:tc>
          <w:tcPr>
            <w:tcW w:w="4788" w:type="dxa"/>
          </w:tcPr>
          <w:p w14:paraId="0EC2937D"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WAZIRI HAPPY DAMINA</w:t>
            </w:r>
          </w:p>
        </w:tc>
        <w:tc>
          <w:tcPr>
            <w:tcW w:w="4788" w:type="dxa"/>
          </w:tcPr>
          <w:p w14:paraId="59A0CDCB"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UJ/2019/AR/0555</w:t>
            </w:r>
          </w:p>
        </w:tc>
      </w:tr>
      <w:tr w:rsidR="007B4B5E" w14:paraId="2CB6662C" w14:textId="77777777" w:rsidTr="00CD4EF7">
        <w:tc>
          <w:tcPr>
            <w:tcW w:w="4788" w:type="dxa"/>
          </w:tcPr>
          <w:p w14:paraId="70AD66E9"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KACHOLLOM LORETTA JACK</w:t>
            </w:r>
          </w:p>
        </w:tc>
        <w:tc>
          <w:tcPr>
            <w:tcW w:w="4788" w:type="dxa"/>
          </w:tcPr>
          <w:p w14:paraId="4751EB23"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UJ/2019/AR/0591</w:t>
            </w:r>
          </w:p>
        </w:tc>
      </w:tr>
      <w:tr w:rsidR="007B4B5E" w14:paraId="7805D267" w14:textId="77777777" w:rsidTr="00CD4EF7">
        <w:tc>
          <w:tcPr>
            <w:tcW w:w="4788" w:type="dxa"/>
          </w:tcPr>
          <w:p w14:paraId="6C7A7242"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MAXWELL SYLVIA ANYA</w:t>
            </w:r>
          </w:p>
        </w:tc>
        <w:tc>
          <w:tcPr>
            <w:tcW w:w="4788" w:type="dxa"/>
          </w:tcPr>
          <w:p w14:paraId="307E4ABC"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UJ/2019/AR/0502</w:t>
            </w:r>
          </w:p>
        </w:tc>
      </w:tr>
      <w:tr w:rsidR="007B4B5E" w14:paraId="080C417C" w14:textId="77777777" w:rsidTr="00CD4EF7">
        <w:tc>
          <w:tcPr>
            <w:tcW w:w="4788" w:type="dxa"/>
          </w:tcPr>
          <w:p w14:paraId="1265BDE5"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DANIEL KULYIDAM PERSIS</w:t>
            </w:r>
          </w:p>
        </w:tc>
        <w:tc>
          <w:tcPr>
            <w:tcW w:w="4788" w:type="dxa"/>
          </w:tcPr>
          <w:p w14:paraId="6432B30F"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UJ/2019/AR/0505</w:t>
            </w:r>
          </w:p>
        </w:tc>
      </w:tr>
      <w:tr w:rsidR="007B4B5E" w14:paraId="41B076DF" w14:textId="77777777" w:rsidTr="00CD4EF7">
        <w:tc>
          <w:tcPr>
            <w:tcW w:w="4788" w:type="dxa"/>
          </w:tcPr>
          <w:p w14:paraId="5938EF43"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DALYOP ZION MANJEI</w:t>
            </w:r>
          </w:p>
        </w:tc>
        <w:tc>
          <w:tcPr>
            <w:tcW w:w="4788" w:type="dxa"/>
          </w:tcPr>
          <w:p w14:paraId="783FC689"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UJ/2019/AR/0501</w:t>
            </w:r>
          </w:p>
        </w:tc>
      </w:tr>
      <w:tr w:rsidR="007B4B5E" w14:paraId="78DF3DC9" w14:textId="77777777" w:rsidTr="00CD4EF7">
        <w:tc>
          <w:tcPr>
            <w:tcW w:w="4788" w:type="dxa"/>
          </w:tcPr>
          <w:p w14:paraId="29CD21A7"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GYANG JEMIMA NERAT</w:t>
            </w:r>
          </w:p>
        </w:tc>
        <w:tc>
          <w:tcPr>
            <w:tcW w:w="4788" w:type="dxa"/>
          </w:tcPr>
          <w:p w14:paraId="3D90D8F0"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UJ/2019/AR/0580</w:t>
            </w:r>
          </w:p>
        </w:tc>
      </w:tr>
      <w:tr w:rsidR="007B4B5E" w14:paraId="39A52253" w14:textId="77777777" w:rsidTr="00CD4EF7">
        <w:tc>
          <w:tcPr>
            <w:tcW w:w="4788" w:type="dxa"/>
          </w:tcPr>
          <w:p w14:paraId="2752369E"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IDALU CHRISTINE IMOITSIKE</w:t>
            </w:r>
          </w:p>
        </w:tc>
        <w:tc>
          <w:tcPr>
            <w:tcW w:w="4788" w:type="dxa"/>
          </w:tcPr>
          <w:p w14:paraId="180602C6"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UJ/2019/AR/0483</w:t>
            </w:r>
          </w:p>
        </w:tc>
      </w:tr>
      <w:tr w:rsidR="007B4B5E" w14:paraId="4B7142C3" w14:textId="77777777" w:rsidTr="00CD4EF7">
        <w:tc>
          <w:tcPr>
            <w:tcW w:w="4788" w:type="dxa"/>
          </w:tcPr>
          <w:p w14:paraId="0F228D11"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EMMANUEL GODGIFT CHINYERE</w:t>
            </w:r>
          </w:p>
        </w:tc>
        <w:tc>
          <w:tcPr>
            <w:tcW w:w="4788" w:type="dxa"/>
          </w:tcPr>
          <w:p w14:paraId="3B8A8085"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UJ/2019/AR/0556</w:t>
            </w:r>
          </w:p>
        </w:tc>
      </w:tr>
      <w:tr w:rsidR="007B4B5E" w14:paraId="3B4455C8" w14:textId="77777777" w:rsidTr="00CD4EF7">
        <w:tc>
          <w:tcPr>
            <w:tcW w:w="4788" w:type="dxa"/>
          </w:tcPr>
          <w:p w14:paraId="531B0184"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LAWRENCE RITNEN DANIEL</w:t>
            </w:r>
          </w:p>
        </w:tc>
        <w:tc>
          <w:tcPr>
            <w:tcW w:w="4788" w:type="dxa"/>
          </w:tcPr>
          <w:p w14:paraId="4E15F427"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UJ/2019/AR/0472</w:t>
            </w:r>
          </w:p>
        </w:tc>
      </w:tr>
      <w:tr w:rsidR="007B4B5E" w14:paraId="53758908" w14:textId="77777777" w:rsidTr="00CD4EF7">
        <w:tc>
          <w:tcPr>
            <w:tcW w:w="4788" w:type="dxa"/>
          </w:tcPr>
          <w:p w14:paraId="479BBCC9"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JOSEPH ROTKANGMWA AGATHA</w:t>
            </w:r>
          </w:p>
        </w:tc>
        <w:tc>
          <w:tcPr>
            <w:tcW w:w="4788" w:type="dxa"/>
          </w:tcPr>
          <w:p w14:paraId="3CA650C6"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UJ/2019/AR/0516</w:t>
            </w:r>
          </w:p>
        </w:tc>
      </w:tr>
      <w:tr w:rsidR="007B4B5E" w14:paraId="512CCDFA" w14:textId="77777777" w:rsidTr="00CD4EF7">
        <w:tc>
          <w:tcPr>
            <w:tcW w:w="4788" w:type="dxa"/>
          </w:tcPr>
          <w:p w14:paraId="5F16CE39"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ABIGAIL YAKSUK DACHEN</w:t>
            </w:r>
          </w:p>
        </w:tc>
        <w:tc>
          <w:tcPr>
            <w:tcW w:w="4788" w:type="dxa"/>
          </w:tcPr>
          <w:p w14:paraId="08F24424"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UJ/2019/AR/0569</w:t>
            </w:r>
          </w:p>
        </w:tc>
      </w:tr>
      <w:tr w:rsidR="007B4B5E" w14:paraId="6B901E39" w14:textId="77777777" w:rsidTr="00CD4EF7">
        <w:tc>
          <w:tcPr>
            <w:tcW w:w="4788" w:type="dxa"/>
          </w:tcPr>
          <w:p w14:paraId="3EE6D2CD"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PEACE DAVID ARANDONG</w:t>
            </w:r>
          </w:p>
        </w:tc>
        <w:tc>
          <w:tcPr>
            <w:tcW w:w="4788" w:type="dxa"/>
          </w:tcPr>
          <w:p w14:paraId="3831DA4A"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UJ/2019/AR/0564</w:t>
            </w:r>
          </w:p>
        </w:tc>
      </w:tr>
      <w:tr w:rsidR="007B4B5E" w14:paraId="0FBC64CB" w14:textId="77777777" w:rsidTr="00CD4EF7">
        <w:tc>
          <w:tcPr>
            <w:tcW w:w="4788" w:type="dxa"/>
          </w:tcPr>
          <w:p w14:paraId="12E46CA4"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DASHE NAANEP CHRISTABEL</w:t>
            </w:r>
          </w:p>
        </w:tc>
        <w:tc>
          <w:tcPr>
            <w:tcW w:w="4788" w:type="dxa"/>
          </w:tcPr>
          <w:p w14:paraId="602893D6"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UJ/2019/AR/0537</w:t>
            </w:r>
          </w:p>
        </w:tc>
      </w:tr>
      <w:tr w:rsidR="007B4B5E" w14:paraId="739E61C8" w14:textId="77777777" w:rsidTr="00CD4EF7">
        <w:tc>
          <w:tcPr>
            <w:tcW w:w="4788" w:type="dxa"/>
          </w:tcPr>
          <w:p w14:paraId="49737060" w14:textId="77777777" w:rsidR="007B4B5E" w:rsidRPr="00FD5EFA" w:rsidRDefault="007B4B5E" w:rsidP="007B4B5E">
            <w:pPr>
              <w:numPr>
                <w:ilvl w:val="0"/>
                <w:numId w:val="1"/>
              </w:numPr>
              <w:spacing w:after="0"/>
              <w:rPr>
                <w:rFonts w:ascii="Times New Roman" w:hAnsi="Times New Roman"/>
                <w:sz w:val="24"/>
                <w:szCs w:val="24"/>
              </w:rPr>
            </w:pPr>
            <w:r w:rsidRPr="00FD5EFA">
              <w:rPr>
                <w:rFonts w:ascii="Times New Roman" w:hAnsi="Times New Roman"/>
                <w:sz w:val="24"/>
                <w:szCs w:val="24"/>
              </w:rPr>
              <w:t>AKANDE JUDAH</w:t>
            </w:r>
            <w:r>
              <w:rPr>
                <w:rFonts w:ascii="Times New Roman" w:hAnsi="Times New Roman"/>
                <w:sz w:val="24"/>
                <w:szCs w:val="24"/>
              </w:rPr>
              <w:t xml:space="preserve"> </w:t>
            </w:r>
            <w:r w:rsidRPr="00FD5EFA">
              <w:rPr>
                <w:rFonts w:ascii="Times New Roman" w:hAnsi="Times New Roman"/>
                <w:sz w:val="24"/>
                <w:szCs w:val="24"/>
              </w:rPr>
              <w:t>OLUWAGBEMIGA</w:t>
            </w:r>
          </w:p>
        </w:tc>
        <w:tc>
          <w:tcPr>
            <w:tcW w:w="4788" w:type="dxa"/>
          </w:tcPr>
          <w:p w14:paraId="6CAAE84A"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UJ/2019/AR/0519</w:t>
            </w:r>
          </w:p>
        </w:tc>
      </w:tr>
      <w:tr w:rsidR="007B4B5E" w14:paraId="1EB4D818" w14:textId="77777777" w:rsidTr="00CD4EF7">
        <w:tc>
          <w:tcPr>
            <w:tcW w:w="4788" w:type="dxa"/>
          </w:tcPr>
          <w:p w14:paraId="1E1A1C16"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ANNA PAUL DHIRET</w:t>
            </w:r>
          </w:p>
        </w:tc>
        <w:tc>
          <w:tcPr>
            <w:tcW w:w="4788" w:type="dxa"/>
          </w:tcPr>
          <w:p w14:paraId="6AB43728"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UJ/2019/AR/0590</w:t>
            </w:r>
          </w:p>
        </w:tc>
      </w:tr>
      <w:tr w:rsidR="007B4B5E" w14:paraId="2FEC513B" w14:textId="77777777" w:rsidTr="00CD4EF7">
        <w:tc>
          <w:tcPr>
            <w:tcW w:w="4788" w:type="dxa"/>
          </w:tcPr>
          <w:p w14:paraId="1AD2CD0A"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LONGSHEN SIXTUS NMUKKOT</w:t>
            </w:r>
          </w:p>
        </w:tc>
        <w:tc>
          <w:tcPr>
            <w:tcW w:w="4788" w:type="dxa"/>
          </w:tcPr>
          <w:p w14:paraId="2410B494"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UJ/2019/AR/0532</w:t>
            </w:r>
          </w:p>
        </w:tc>
      </w:tr>
      <w:tr w:rsidR="007B4B5E" w14:paraId="65AF2640" w14:textId="77777777" w:rsidTr="00CD4EF7">
        <w:tc>
          <w:tcPr>
            <w:tcW w:w="4788" w:type="dxa"/>
          </w:tcPr>
          <w:p w14:paraId="17F51882"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CHINDO ZOE NENRIT</w:t>
            </w:r>
          </w:p>
        </w:tc>
        <w:tc>
          <w:tcPr>
            <w:tcW w:w="4788" w:type="dxa"/>
          </w:tcPr>
          <w:p w14:paraId="30B9DF10"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UJ/2019/AR/0574</w:t>
            </w:r>
          </w:p>
        </w:tc>
      </w:tr>
      <w:tr w:rsidR="007B4B5E" w14:paraId="20564404" w14:textId="77777777" w:rsidTr="00CD4EF7">
        <w:tc>
          <w:tcPr>
            <w:tcW w:w="4788" w:type="dxa"/>
          </w:tcPr>
          <w:p w14:paraId="0B5B635C"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YILSON MAKSAT SOLOMON</w:t>
            </w:r>
          </w:p>
        </w:tc>
        <w:tc>
          <w:tcPr>
            <w:tcW w:w="4788" w:type="dxa"/>
          </w:tcPr>
          <w:p w14:paraId="4BFF686F" w14:textId="77777777" w:rsidR="007B4B5E" w:rsidRPr="00FD5EFA" w:rsidRDefault="007B4B5E" w:rsidP="00CD4EF7">
            <w:pPr>
              <w:spacing w:after="0" w:line="360" w:lineRule="auto"/>
              <w:rPr>
                <w:rFonts w:ascii="Times New Roman" w:hAnsi="Times New Roman"/>
                <w:sz w:val="24"/>
                <w:szCs w:val="24"/>
              </w:rPr>
            </w:pPr>
            <w:r w:rsidRPr="00FD5EFA">
              <w:rPr>
                <w:rFonts w:ascii="Times New Roman" w:hAnsi="Times New Roman"/>
                <w:sz w:val="24"/>
                <w:szCs w:val="24"/>
              </w:rPr>
              <w:t>UJ/2019/AR/0432</w:t>
            </w:r>
          </w:p>
        </w:tc>
      </w:tr>
      <w:tr w:rsidR="007B4B5E" w14:paraId="7D22C003" w14:textId="77777777" w:rsidTr="00CD4EF7">
        <w:tc>
          <w:tcPr>
            <w:tcW w:w="4788" w:type="dxa"/>
          </w:tcPr>
          <w:p w14:paraId="287C1131"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EZEKIEL KIRANA GUSHIT</w:t>
            </w:r>
          </w:p>
        </w:tc>
        <w:tc>
          <w:tcPr>
            <w:tcW w:w="4788" w:type="dxa"/>
          </w:tcPr>
          <w:p w14:paraId="3AAC4012" w14:textId="77777777" w:rsidR="007B4B5E" w:rsidRPr="00FD5EFA" w:rsidRDefault="007B4B5E" w:rsidP="00CD4EF7">
            <w:pPr>
              <w:spacing w:after="0" w:line="360" w:lineRule="auto"/>
              <w:rPr>
                <w:rFonts w:ascii="Times New Roman" w:hAnsi="Times New Roman"/>
                <w:sz w:val="24"/>
                <w:szCs w:val="24"/>
              </w:rPr>
            </w:pPr>
          </w:p>
        </w:tc>
      </w:tr>
      <w:tr w:rsidR="007B4B5E" w14:paraId="574D2FE8" w14:textId="77777777" w:rsidTr="00CD4EF7">
        <w:tc>
          <w:tcPr>
            <w:tcW w:w="4788" w:type="dxa"/>
          </w:tcPr>
          <w:p w14:paraId="392D2C40"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DALYOP COVENANT EZEKIEL</w:t>
            </w:r>
          </w:p>
        </w:tc>
        <w:tc>
          <w:tcPr>
            <w:tcW w:w="4788" w:type="dxa"/>
          </w:tcPr>
          <w:p w14:paraId="15076227" w14:textId="77777777" w:rsidR="007B4B5E" w:rsidRPr="00FD5EFA" w:rsidRDefault="007B4B5E" w:rsidP="00CD4EF7">
            <w:pPr>
              <w:spacing w:after="0" w:line="360" w:lineRule="auto"/>
              <w:rPr>
                <w:rFonts w:ascii="Times New Roman" w:hAnsi="Times New Roman"/>
                <w:sz w:val="24"/>
                <w:szCs w:val="24"/>
              </w:rPr>
            </w:pPr>
          </w:p>
        </w:tc>
      </w:tr>
      <w:tr w:rsidR="007B4B5E" w14:paraId="56EDCB9A" w14:textId="77777777" w:rsidTr="00CD4EF7">
        <w:tc>
          <w:tcPr>
            <w:tcW w:w="4788" w:type="dxa"/>
          </w:tcPr>
          <w:p w14:paraId="4733CAE5"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DAPAN PAUL DAPAN</w:t>
            </w:r>
          </w:p>
        </w:tc>
        <w:tc>
          <w:tcPr>
            <w:tcW w:w="4788" w:type="dxa"/>
          </w:tcPr>
          <w:p w14:paraId="28FB9772" w14:textId="77777777" w:rsidR="007B4B5E" w:rsidRPr="00FD5EFA" w:rsidRDefault="007B4B5E" w:rsidP="00CD4EF7">
            <w:pPr>
              <w:spacing w:after="0" w:line="360" w:lineRule="auto"/>
              <w:rPr>
                <w:rFonts w:ascii="Times New Roman" w:hAnsi="Times New Roman"/>
                <w:sz w:val="24"/>
                <w:szCs w:val="24"/>
              </w:rPr>
            </w:pPr>
          </w:p>
        </w:tc>
      </w:tr>
      <w:tr w:rsidR="007B4B5E" w14:paraId="49C59A98" w14:textId="77777777" w:rsidTr="00CD4EF7">
        <w:tc>
          <w:tcPr>
            <w:tcW w:w="4788" w:type="dxa"/>
          </w:tcPr>
          <w:p w14:paraId="7BA8AEF4"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JATAH MESHACK KUMARA</w:t>
            </w:r>
          </w:p>
        </w:tc>
        <w:tc>
          <w:tcPr>
            <w:tcW w:w="4788" w:type="dxa"/>
          </w:tcPr>
          <w:p w14:paraId="114CC8F2" w14:textId="77777777" w:rsidR="007B4B5E" w:rsidRPr="00FD5EFA" w:rsidRDefault="007B4B5E" w:rsidP="00CD4EF7">
            <w:pPr>
              <w:spacing w:after="0" w:line="360" w:lineRule="auto"/>
              <w:rPr>
                <w:rFonts w:ascii="Times New Roman" w:hAnsi="Times New Roman"/>
                <w:sz w:val="24"/>
                <w:szCs w:val="24"/>
              </w:rPr>
            </w:pPr>
          </w:p>
        </w:tc>
      </w:tr>
      <w:tr w:rsidR="007B4B5E" w14:paraId="67E76B93" w14:textId="77777777" w:rsidTr="00CD4EF7">
        <w:tc>
          <w:tcPr>
            <w:tcW w:w="4788" w:type="dxa"/>
          </w:tcPr>
          <w:p w14:paraId="3CC89947"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ISAIAH EMMANUEL NYAM</w:t>
            </w:r>
          </w:p>
        </w:tc>
        <w:tc>
          <w:tcPr>
            <w:tcW w:w="4788" w:type="dxa"/>
          </w:tcPr>
          <w:p w14:paraId="76AD0D62" w14:textId="77777777" w:rsidR="007B4B5E" w:rsidRPr="00FD5EFA" w:rsidRDefault="007B4B5E" w:rsidP="00CD4EF7">
            <w:pPr>
              <w:spacing w:after="0" w:line="360" w:lineRule="auto"/>
              <w:rPr>
                <w:rFonts w:ascii="Times New Roman" w:hAnsi="Times New Roman"/>
                <w:sz w:val="24"/>
                <w:szCs w:val="24"/>
              </w:rPr>
            </w:pPr>
          </w:p>
        </w:tc>
      </w:tr>
      <w:tr w:rsidR="007B4B5E" w14:paraId="2B64CF21" w14:textId="77777777" w:rsidTr="00CD4EF7">
        <w:tc>
          <w:tcPr>
            <w:tcW w:w="4788" w:type="dxa"/>
          </w:tcPr>
          <w:p w14:paraId="3416D3B9" w14:textId="77777777" w:rsidR="007B4B5E" w:rsidRPr="00FD5EFA" w:rsidRDefault="007B4B5E" w:rsidP="007B4B5E">
            <w:pPr>
              <w:numPr>
                <w:ilvl w:val="0"/>
                <w:numId w:val="1"/>
              </w:numPr>
              <w:spacing w:after="0" w:line="360" w:lineRule="auto"/>
              <w:rPr>
                <w:rFonts w:ascii="Times New Roman" w:hAnsi="Times New Roman"/>
                <w:sz w:val="24"/>
                <w:szCs w:val="24"/>
              </w:rPr>
            </w:pPr>
            <w:r w:rsidRPr="00FD5EFA">
              <w:rPr>
                <w:rFonts w:ascii="Times New Roman" w:hAnsi="Times New Roman"/>
                <w:sz w:val="24"/>
                <w:szCs w:val="24"/>
              </w:rPr>
              <w:t>INNOCENT OYALE EMMANUEL</w:t>
            </w:r>
          </w:p>
        </w:tc>
        <w:tc>
          <w:tcPr>
            <w:tcW w:w="4788" w:type="dxa"/>
          </w:tcPr>
          <w:p w14:paraId="6AC53A91" w14:textId="77777777" w:rsidR="007B4B5E" w:rsidRPr="00FD5EFA" w:rsidRDefault="007B4B5E" w:rsidP="00CD4EF7">
            <w:pPr>
              <w:spacing w:after="0" w:line="360" w:lineRule="auto"/>
              <w:rPr>
                <w:rFonts w:ascii="Times New Roman" w:hAnsi="Times New Roman"/>
                <w:sz w:val="24"/>
                <w:szCs w:val="24"/>
              </w:rPr>
            </w:pPr>
          </w:p>
        </w:tc>
      </w:tr>
    </w:tbl>
    <w:p w14:paraId="556AE19B" w14:textId="77777777" w:rsidR="007B4B5E" w:rsidRDefault="007B4B5E" w:rsidP="007B4B5E"/>
    <w:p w14:paraId="45F8BF3F" w14:textId="77777777" w:rsidR="007B4B5E" w:rsidRDefault="007B4B5E" w:rsidP="00231897">
      <w:pPr>
        <w:pBdr>
          <w:bottom w:val="single" w:sz="4" w:space="1" w:color="auto"/>
        </w:pBdr>
        <w:spacing w:before="100" w:beforeAutospacing="1" w:after="120" w:line="480" w:lineRule="auto"/>
        <w:rPr>
          <w:rFonts w:ascii="Times New Roman" w:hAnsi="Times New Roman"/>
          <w:sz w:val="24"/>
          <w:szCs w:val="24"/>
        </w:rPr>
      </w:pPr>
    </w:p>
    <w:p w14:paraId="72E79E8D" w14:textId="2A6D80F3" w:rsidR="003952B4" w:rsidRPr="003C6EF9" w:rsidRDefault="0038563E" w:rsidP="007B4B5E">
      <w:pPr>
        <w:widowControl w:val="0"/>
        <w:pBdr>
          <w:bottom w:val="single" w:sz="4" w:space="1" w:color="auto"/>
        </w:pBdr>
        <w:spacing w:before="100" w:beforeAutospacing="1" w:after="100" w:afterAutospacing="1" w:line="480" w:lineRule="auto"/>
        <w:rPr>
          <w:rFonts w:ascii="Times New Roman" w:hAnsi="Times New Roman"/>
          <w:sz w:val="24"/>
          <w:szCs w:val="24"/>
        </w:rPr>
      </w:pPr>
      <w:r w:rsidRPr="003C6EF9">
        <w:rPr>
          <w:rFonts w:ascii="Times New Roman" w:hAnsi="Times New Roman"/>
          <w:sz w:val="24"/>
          <w:szCs w:val="24"/>
        </w:rPr>
        <w:lastRenderedPageBreak/>
        <w:t xml:space="preserve">The word Mandarin comes from the Portuguese word “MANDARIM” or “MANTRI” which means counselor or minister of the state. The </w:t>
      </w:r>
      <w:r w:rsidR="005646AF" w:rsidRPr="003C6EF9">
        <w:rPr>
          <w:rFonts w:ascii="Times New Roman" w:hAnsi="Times New Roman"/>
          <w:sz w:val="24"/>
          <w:szCs w:val="24"/>
        </w:rPr>
        <w:t>Mandarins</w:t>
      </w:r>
      <w:r w:rsidR="005646AF">
        <w:rPr>
          <w:rFonts w:ascii="Times New Roman" w:hAnsi="Times New Roman"/>
          <w:sz w:val="24"/>
          <w:szCs w:val="24"/>
        </w:rPr>
        <w:t xml:space="preserve"> (</w:t>
      </w:r>
      <w:r w:rsidR="006139A6">
        <w:rPr>
          <w:rFonts w:ascii="Times New Roman" w:hAnsi="Times New Roman"/>
          <w:sz w:val="24"/>
          <w:szCs w:val="24"/>
        </w:rPr>
        <w:t>145 – 87BC)</w:t>
      </w:r>
      <w:r w:rsidR="0044197A">
        <w:rPr>
          <w:rFonts w:ascii="Times New Roman" w:hAnsi="Times New Roman"/>
          <w:sz w:val="24"/>
          <w:szCs w:val="24"/>
        </w:rPr>
        <w:t xml:space="preserve"> </w:t>
      </w:r>
      <w:r w:rsidR="0044197A" w:rsidRPr="003C6EF9">
        <w:rPr>
          <w:rFonts w:ascii="Times New Roman" w:hAnsi="Times New Roman"/>
          <w:sz w:val="24"/>
          <w:szCs w:val="24"/>
        </w:rPr>
        <w:t>as</w:t>
      </w:r>
      <w:r w:rsidRPr="003C6EF9">
        <w:rPr>
          <w:rFonts w:ascii="Times New Roman" w:hAnsi="Times New Roman"/>
          <w:sz w:val="24"/>
          <w:szCs w:val="24"/>
        </w:rPr>
        <w:t xml:space="preserve"> scholars and civil servants within the Chinese imperial system, were key figures in the preservation, transmission, and interpretation of historical knowledge. The view of the Mandarin on the philosophy of history is a complex intersection of Confucian ideology, and an enduring belief in the cyclical nature of historical development. The Mandarins played a crucial role in interpreting and recording history, and their conception of history was deeply intertwined with their Confucian worldview, which held that moral order and social harmony were paramount. This </w:t>
      </w:r>
      <w:r w:rsidR="00F94F25">
        <w:rPr>
          <w:rFonts w:ascii="Times New Roman" w:hAnsi="Times New Roman"/>
          <w:sz w:val="24"/>
          <w:szCs w:val="24"/>
        </w:rPr>
        <w:t xml:space="preserve">writing </w:t>
      </w:r>
      <w:r w:rsidRPr="003C6EF9">
        <w:rPr>
          <w:rFonts w:ascii="Times New Roman" w:hAnsi="Times New Roman"/>
          <w:sz w:val="24"/>
          <w:szCs w:val="24"/>
        </w:rPr>
        <w:t>critically examines the Mandarin’s approach to the philosophy of history, considering the influence of Confucian thought,</w:t>
      </w:r>
      <w:r w:rsidR="00875B65">
        <w:rPr>
          <w:rFonts w:ascii="Times New Roman" w:hAnsi="Times New Roman"/>
          <w:sz w:val="24"/>
          <w:szCs w:val="24"/>
        </w:rPr>
        <w:t xml:space="preserve"> Taoist perspective, </w:t>
      </w:r>
      <w:r w:rsidRPr="003C6EF9">
        <w:rPr>
          <w:rFonts w:ascii="Times New Roman" w:hAnsi="Times New Roman"/>
          <w:sz w:val="24"/>
          <w:szCs w:val="24"/>
        </w:rPr>
        <w:t>historical continuity, and the role of the state in shaping historical narratives, as well as the challenges and limitations posed by these views.</w:t>
      </w:r>
    </w:p>
    <w:p w14:paraId="29A7A1A0" w14:textId="24E1EA56" w:rsidR="0038563E" w:rsidRPr="003C6EF9" w:rsidRDefault="0038563E" w:rsidP="00231897">
      <w:pPr>
        <w:spacing w:line="480" w:lineRule="auto"/>
        <w:ind w:firstLine="720"/>
        <w:rPr>
          <w:rFonts w:ascii="Times New Roman" w:hAnsi="Times New Roman"/>
          <w:sz w:val="24"/>
          <w:szCs w:val="24"/>
        </w:rPr>
      </w:pPr>
      <w:r w:rsidRPr="003C6EF9">
        <w:rPr>
          <w:rFonts w:ascii="Times New Roman" w:hAnsi="Times New Roman"/>
          <w:sz w:val="24"/>
          <w:szCs w:val="24"/>
        </w:rPr>
        <w:t xml:space="preserve">One of the most prominent features of the Mandarin’s philosophy of history is the belief in the </w:t>
      </w:r>
      <w:r w:rsidR="008154CA" w:rsidRPr="008154CA">
        <w:rPr>
          <w:rFonts w:ascii="Times New Roman" w:hAnsi="Times New Roman"/>
          <w:b/>
          <w:bCs/>
          <w:sz w:val="24"/>
          <w:szCs w:val="24"/>
        </w:rPr>
        <w:t>CYCLICAL NATURE OF HISTORY</w:t>
      </w:r>
      <w:r w:rsidRPr="003C6EF9">
        <w:rPr>
          <w:rFonts w:ascii="Times New Roman" w:hAnsi="Times New Roman"/>
          <w:sz w:val="24"/>
          <w:szCs w:val="24"/>
        </w:rPr>
        <w:t>. Drawing from the Confucian</w:t>
      </w:r>
      <w:r w:rsidR="00417298">
        <w:rPr>
          <w:rFonts w:ascii="Times New Roman" w:hAnsi="Times New Roman"/>
          <w:sz w:val="24"/>
          <w:szCs w:val="24"/>
        </w:rPr>
        <w:t xml:space="preserve"> </w:t>
      </w:r>
      <w:r w:rsidR="0044197A">
        <w:rPr>
          <w:rFonts w:ascii="Times New Roman" w:hAnsi="Times New Roman"/>
          <w:sz w:val="24"/>
          <w:szCs w:val="24"/>
        </w:rPr>
        <w:t>(551</w:t>
      </w:r>
      <w:r w:rsidR="00417298">
        <w:rPr>
          <w:rFonts w:ascii="Times New Roman" w:hAnsi="Times New Roman"/>
          <w:sz w:val="24"/>
          <w:szCs w:val="24"/>
        </w:rPr>
        <w:t>BC-479</w:t>
      </w:r>
      <w:r w:rsidR="0044197A">
        <w:rPr>
          <w:rFonts w:ascii="Times New Roman" w:hAnsi="Times New Roman"/>
          <w:sz w:val="24"/>
          <w:szCs w:val="24"/>
        </w:rPr>
        <w:t>BC)</w:t>
      </w:r>
      <w:r w:rsidRPr="003C6EF9">
        <w:rPr>
          <w:rFonts w:ascii="Times New Roman" w:hAnsi="Times New Roman"/>
          <w:sz w:val="24"/>
          <w:szCs w:val="24"/>
        </w:rPr>
        <w:t xml:space="preserve"> </w:t>
      </w:r>
      <w:r w:rsidR="00E40414">
        <w:rPr>
          <w:rStyle w:val="FootnoteReference"/>
          <w:rFonts w:ascii="Times New Roman" w:hAnsi="Times New Roman"/>
          <w:sz w:val="24"/>
          <w:szCs w:val="24"/>
        </w:rPr>
        <w:footnoteReference w:id="1"/>
      </w:r>
      <w:r w:rsidRPr="003C6EF9">
        <w:rPr>
          <w:rFonts w:ascii="Times New Roman" w:hAnsi="Times New Roman"/>
          <w:sz w:val="24"/>
          <w:szCs w:val="24"/>
        </w:rPr>
        <w:t>worldview and earlier Chinese philosophical traditions, the Mandarins saw history as a repeating cycle of rise and fall, where dynasties would rise to power, flourish, and eventually decline due to moral decay or the failure of leadership. This cyclical view was not deterministic but allowed for the possibility of renewal, provided that moral and virtuous rulers could restore order.</w:t>
      </w:r>
    </w:p>
    <w:p w14:paraId="43267DCD" w14:textId="77777777" w:rsidR="00231897" w:rsidRDefault="0038563E" w:rsidP="00231897">
      <w:pPr>
        <w:spacing w:line="480" w:lineRule="auto"/>
        <w:ind w:firstLine="720"/>
        <w:rPr>
          <w:rFonts w:ascii="Times New Roman" w:hAnsi="Times New Roman"/>
          <w:sz w:val="24"/>
          <w:szCs w:val="24"/>
        </w:rPr>
      </w:pPr>
      <w:r w:rsidRPr="003C6EF9">
        <w:rPr>
          <w:rFonts w:ascii="Times New Roman" w:hAnsi="Times New Roman"/>
          <w:sz w:val="24"/>
          <w:szCs w:val="24"/>
        </w:rPr>
        <w:t xml:space="preserve">This idea of cyclical history was often articulated through the concept of the </w:t>
      </w:r>
      <w:r w:rsidRPr="00993267">
        <w:rPr>
          <w:rFonts w:ascii="Times New Roman" w:hAnsi="Times New Roman"/>
          <w:b/>
          <w:bCs/>
          <w:sz w:val="24"/>
          <w:szCs w:val="24"/>
        </w:rPr>
        <w:t>“Mandate of Heaven” (</w:t>
      </w:r>
      <w:proofErr w:type="spellStart"/>
      <w:r w:rsidRPr="00993267">
        <w:rPr>
          <w:rFonts w:ascii="Times New Roman" w:hAnsi="Times New Roman"/>
          <w:b/>
          <w:bCs/>
          <w:sz w:val="24"/>
          <w:szCs w:val="24"/>
        </w:rPr>
        <w:t>Tianming</w:t>
      </w:r>
      <w:proofErr w:type="spellEnd"/>
      <w:r w:rsidRPr="00993267">
        <w:rPr>
          <w:rFonts w:ascii="Times New Roman" w:hAnsi="Times New Roman"/>
          <w:b/>
          <w:bCs/>
          <w:sz w:val="24"/>
          <w:szCs w:val="24"/>
        </w:rPr>
        <w:t>)</w:t>
      </w:r>
      <w:r w:rsidRPr="003C6EF9">
        <w:rPr>
          <w:rFonts w:ascii="Times New Roman" w:hAnsi="Times New Roman"/>
          <w:sz w:val="24"/>
          <w:szCs w:val="24"/>
        </w:rPr>
        <w:t xml:space="preserve">, which held that the legitimacy of a ruler or dynasty was granted by Heaven based on the ruler's virtue and ability to govern. </w:t>
      </w:r>
    </w:p>
    <w:p w14:paraId="1EF02FD9" w14:textId="12A44638" w:rsidR="0038563E" w:rsidRPr="003C6EF9" w:rsidRDefault="0038563E" w:rsidP="00231897">
      <w:pPr>
        <w:spacing w:line="480" w:lineRule="auto"/>
        <w:rPr>
          <w:rFonts w:ascii="Times New Roman" w:hAnsi="Times New Roman"/>
          <w:sz w:val="24"/>
          <w:szCs w:val="24"/>
        </w:rPr>
      </w:pPr>
      <w:r w:rsidRPr="003C6EF9">
        <w:rPr>
          <w:rFonts w:ascii="Times New Roman" w:hAnsi="Times New Roman"/>
          <w:sz w:val="24"/>
          <w:szCs w:val="24"/>
        </w:rPr>
        <w:lastRenderedPageBreak/>
        <w:t xml:space="preserve">When a ruler became corrupt or failed to fulfill his duties, Heaven would withdraw its favor, leading to the collapse of the dynasty and the rise of a new one. </w:t>
      </w:r>
      <w:r w:rsidR="00455C65" w:rsidRPr="002E38AB">
        <w:rPr>
          <w:rFonts w:ascii="Times New Roman" w:hAnsi="Times New Roman"/>
          <w:sz w:val="24"/>
          <w:szCs w:val="24"/>
        </w:rPr>
        <w:t xml:space="preserve"> According to Confucian historiography</w:t>
      </w:r>
      <w:r w:rsidR="00455C65">
        <w:rPr>
          <w:rStyle w:val="FootnoteReference"/>
          <w:rFonts w:ascii="Times New Roman" w:hAnsi="Times New Roman"/>
          <w:sz w:val="24"/>
          <w:szCs w:val="24"/>
        </w:rPr>
        <w:footnoteReference w:id="2"/>
      </w:r>
      <w:r w:rsidR="00455C65" w:rsidRPr="002E38AB">
        <w:rPr>
          <w:rFonts w:ascii="Times New Roman" w:hAnsi="Times New Roman"/>
          <w:sz w:val="24"/>
          <w:szCs w:val="24"/>
        </w:rPr>
        <w:t>, the rise and fall of dynasties were not random but followed a moral logic: good rulers brought prosperity and harmony, while immoral rulers led to decline and chaos (Sima Qian, 1993)</w:t>
      </w:r>
      <w:r w:rsidR="00455C65">
        <w:rPr>
          <w:rStyle w:val="FootnoteReference"/>
          <w:rFonts w:ascii="Times New Roman" w:hAnsi="Times New Roman"/>
          <w:sz w:val="24"/>
          <w:szCs w:val="24"/>
        </w:rPr>
        <w:footnoteReference w:id="3"/>
      </w:r>
      <w:r w:rsidR="00E40414">
        <w:rPr>
          <w:rFonts w:ascii="Times New Roman" w:hAnsi="Times New Roman"/>
          <w:sz w:val="24"/>
          <w:szCs w:val="24"/>
        </w:rPr>
        <w:t xml:space="preserve">. </w:t>
      </w:r>
      <w:r w:rsidRPr="003C6EF9">
        <w:rPr>
          <w:rFonts w:ascii="Times New Roman" w:hAnsi="Times New Roman"/>
          <w:sz w:val="24"/>
          <w:szCs w:val="24"/>
        </w:rPr>
        <w:t>The Mandarins, as the intellectual elite, were instrumental in maintaining this belief, seeing their role as ensuring that rulers adhered to the moral principles that would sustain their rule and the dynasty (Li, 2008).</w:t>
      </w:r>
      <w:r w:rsidR="005646AF">
        <w:rPr>
          <w:rStyle w:val="FootnoteReference"/>
          <w:rFonts w:ascii="Times New Roman" w:hAnsi="Times New Roman"/>
          <w:sz w:val="24"/>
          <w:szCs w:val="24"/>
        </w:rPr>
        <w:footnoteReference w:id="4"/>
      </w:r>
    </w:p>
    <w:p w14:paraId="730E1547" w14:textId="6A34DB8E" w:rsidR="005D46F6" w:rsidRPr="003C6EF9" w:rsidRDefault="005D46F6" w:rsidP="00231897">
      <w:pPr>
        <w:spacing w:line="360" w:lineRule="auto"/>
        <w:ind w:firstLine="720"/>
        <w:rPr>
          <w:rFonts w:ascii="Times New Roman" w:hAnsi="Times New Roman"/>
          <w:sz w:val="24"/>
          <w:szCs w:val="24"/>
        </w:rPr>
      </w:pPr>
      <w:r w:rsidRPr="003C6EF9">
        <w:rPr>
          <w:rFonts w:ascii="Times New Roman" w:hAnsi="Times New Roman"/>
          <w:sz w:val="24"/>
          <w:szCs w:val="24"/>
        </w:rPr>
        <w:t>Taoism rejects linear or progressive views of history, favoring a perspective that emphasizes balance and harmony. Historical events are seen as manifestations of the interplay between yin and yang, the dual forces of the universe. When human actions disrupt this balance—through excessive ambition, control, or exploitation—chaos ensues, and the natural order seeks to restore equilibrium.</w:t>
      </w:r>
      <w:r w:rsidR="00E40414">
        <w:rPr>
          <w:rStyle w:val="FootnoteReference"/>
          <w:rFonts w:ascii="Times New Roman" w:hAnsi="Times New Roman"/>
          <w:sz w:val="24"/>
          <w:szCs w:val="24"/>
        </w:rPr>
        <w:footnoteReference w:id="5"/>
      </w:r>
    </w:p>
    <w:p w14:paraId="5BE0F881" w14:textId="4EDB615C" w:rsidR="005D46F6" w:rsidRDefault="005D46F6" w:rsidP="00231897">
      <w:pPr>
        <w:spacing w:line="360" w:lineRule="auto"/>
        <w:ind w:firstLine="720"/>
        <w:rPr>
          <w:rFonts w:ascii="Times New Roman" w:hAnsi="Times New Roman"/>
          <w:sz w:val="24"/>
          <w:szCs w:val="24"/>
        </w:rPr>
      </w:pPr>
      <w:r w:rsidRPr="003C6EF9">
        <w:rPr>
          <w:rFonts w:ascii="Times New Roman" w:hAnsi="Times New Roman"/>
          <w:sz w:val="24"/>
          <w:szCs w:val="24"/>
        </w:rPr>
        <w:t xml:space="preserve">The Taoist concept of </w:t>
      </w:r>
      <w:proofErr w:type="spellStart"/>
      <w:r w:rsidR="00F704A4">
        <w:rPr>
          <w:rFonts w:ascii="Times New Roman" w:hAnsi="Times New Roman"/>
          <w:sz w:val="24"/>
          <w:szCs w:val="24"/>
        </w:rPr>
        <w:t>w</w:t>
      </w:r>
      <w:r w:rsidR="00F704A4" w:rsidRPr="003C6EF9">
        <w:rPr>
          <w:rFonts w:ascii="Times New Roman" w:hAnsi="Times New Roman"/>
          <w:sz w:val="24"/>
          <w:szCs w:val="24"/>
        </w:rPr>
        <w:t>u</w:t>
      </w:r>
      <w:proofErr w:type="spellEnd"/>
      <w:r w:rsidR="00F704A4" w:rsidRPr="003C6EF9">
        <w:rPr>
          <w:rFonts w:ascii="Times New Roman" w:hAnsi="Times New Roman"/>
          <w:sz w:val="24"/>
          <w:szCs w:val="24"/>
        </w:rPr>
        <w:t xml:space="preserve"> </w:t>
      </w:r>
      <w:proofErr w:type="spellStart"/>
      <w:r w:rsidR="00F704A4">
        <w:rPr>
          <w:rFonts w:ascii="Times New Roman" w:hAnsi="Times New Roman"/>
          <w:sz w:val="24"/>
          <w:szCs w:val="24"/>
        </w:rPr>
        <w:t>w</w:t>
      </w:r>
      <w:r w:rsidR="00F704A4" w:rsidRPr="003C6EF9">
        <w:rPr>
          <w:rFonts w:ascii="Times New Roman" w:hAnsi="Times New Roman"/>
          <w:sz w:val="24"/>
          <w:szCs w:val="24"/>
        </w:rPr>
        <w:t>ei</w:t>
      </w:r>
      <w:proofErr w:type="spellEnd"/>
      <w:r w:rsidRPr="003C6EF9">
        <w:rPr>
          <w:rFonts w:ascii="Times New Roman" w:hAnsi="Times New Roman"/>
          <w:sz w:val="24"/>
          <w:szCs w:val="24"/>
        </w:rPr>
        <w:t xml:space="preserve"> (non-action or effortless action) underscores its historical philosophy. It suggests that human attempts to force historical outcomes often lead to unintended consequences. Instead, individuals and societies should align with the natural flow of events. As Laozi observes, “The world is ruled by letting things take their course. It cannot be ruled by interfering.”</w:t>
      </w:r>
    </w:p>
    <w:p w14:paraId="66A11557" w14:textId="55DAAECB" w:rsidR="00E7700C" w:rsidRPr="00E7700C" w:rsidRDefault="00E7700C" w:rsidP="00231897">
      <w:pPr>
        <w:spacing w:line="360" w:lineRule="auto"/>
        <w:rPr>
          <w:rFonts w:ascii="Times New Roman" w:hAnsi="Times New Roman"/>
          <w:b/>
          <w:bCs/>
          <w:sz w:val="24"/>
          <w:szCs w:val="24"/>
        </w:rPr>
      </w:pPr>
      <w:r w:rsidRPr="00E7700C">
        <w:rPr>
          <w:rFonts w:ascii="Times New Roman" w:hAnsi="Times New Roman"/>
          <w:b/>
          <w:bCs/>
          <w:sz w:val="24"/>
          <w:szCs w:val="24"/>
        </w:rPr>
        <w:t xml:space="preserve"> CONFUCIANISM AND ENVIRONMENTAL HARMONY</w:t>
      </w:r>
    </w:p>
    <w:p w14:paraId="6EDC406A" w14:textId="6149232A" w:rsidR="00A167E1" w:rsidRDefault="00E7700C" w:rsidP="00231897">
      <w:pPr>
        <w:spacing w:line="360" w:lineRule="auto"/>
        <w:rPr>
          <w:rFonts w:ascii="Times New Roman" w:hAnsi="Times New Roman"/>
          <w:sz w:val="24"/>
          <w:szCs w:val="24"/>
        </w:rPr>
      </w:pPr>
      <w:r w:rsidRPr="00E7700C">
        <w:rPr>
          <w:rFonts w:ascii="Times New Roman" w:hAnsi="Times New Roman"/>
          <w:sz w:val="24"/>
          <w:szCs w:val="24"/>
        </w:rPr>
        <w:t xml:space="preserve">Central to the Mandarin worldview was the Confucian emphasis on harmony between humanity (ren) and the cosmos (tian). The concept of the </w:t>
      </w:r>
      <w:r w:rsidR="00F704A4" w:rsidRPr="00F704A4">
        <w:rPr>
          <w:rFonts w:ascii="Times New Roman" w:hAnsi="Times New Roman"/>
          <w:b/>
          <w:bCs/>
          <w:sz w:val="24"/>
          <w:szCs w:val="24"/>
        </w:rPr>
        <w:t>"MANDATE OF HEAVEN" (TIANMING)</w:t>
      </w:r>
      <w:r w:rsidR="00F704A4" w:rsidRPr="00E7700C">
        <w:rPr>
          <w:rFonts w:ascii="Times New Roman" w:hAnsi="Times New Roman"/>
          <w:sz w:val="24"/>
          <w:szCs w:val="24"/>
        </w:rPr>
        <w:t xml:space="preserve"> </w:t>
      </w:r>
      <w:r w:rsidRPr="00E7700C">
        <w:rPr>
          <w:rFonts w:ascii="Times New Roman" w:hAnsi="Times New Roman"/>
          <w:sz w:val="24"/>
          <w:szCs w:val="24"/>
        </w:rPr>
        <w:t xml:space="preserve">linked environmental factors, such as droughts, floods, or natural disasters, to the moral conduct of rulers. A harmonious environment was seen as evidence of virtuous leadership, while environmental upheavals were interpreted as signs of moral decay or the need for political </w:t>
      </w:r>
      <w:r w:rsidRPr="00E7700C">
        <w:rPr>
          <w:rFonts w:ascii="Times New Roman" w:hAnsi="Times New Roman"/>
          <w:sz w:val="24"/>
          <w:szCs w:val="24"/>
        </w:rPr>
        <w:lastRenderedPageBreak/>
        <w:t>change.</w:t>
      </w:r>
      <w:r w:rsidR="00B82C3E">
        <w:rPr>
          <w:rFonts w:ascii="Times New Roman" w:hAnsi="Times New Roman"/>
          <w:sz w:val="24"/>
          <w:szCs w:val="24"/>
        </w:rPr>
        <w:t xml:space="preserve"> </w:t>
      </w:r>
      <w:r w:rsidR="00B82C3E" w:rsidRPr="00B82C3E">
        <w:rPr>
          <w:rFonts w:ascii="Times New Roman" w:hAnsi="Times New Roman"/>
          <w:sz w:val="24"/>
          <w:szCs w:val="24"/>
        </w:rPr>
        <w:t>T</w:t>
      </w:r>
      <w:r w:rsidR="00B82C3E" w:rsidRPr="00B82C3E">
        <w:rPr>
          <w:rFonts w:ascii="Times New Roman" w:hAnsi="Times New Roman"/>
          <w:sz w:val="24"/>
          <w:szCs w:val="24"/>
        </w:rPr>
        <w:t xml:space="preserve">he Mandarin perspective adopted a cyclical view of history, where environmental and social factors interacted to cause the rise and fall of dynasties. </w:t>
      </w:r>
      <w:r w:rsidR="00B544B4">
        <w:rPr>
          <w:rStyle w:val="FootnoteReference"/>
          <w:rFonts w:ascii="Times New Roman" w:hAnsi="Times New Roman"/>
          <w:sz w:val="24"/>
          <w:szCs w:val="24"/>
        </w:rPr>
        <w:footnoteReference w:id="6"/>
      </w:r>
    </w:p>
    <w:p w14:paraId="7B40238F" w14:textId="7778C2F6" w:rsidR="00E7700C" w:rsidRPr="003C6EF9" w:rsidRDefault="00B82C3E" w:rsidP="00231897">
      <w:pPr>
        <w:spacing w:line="360" w:lineRule="auto"/>
        <w:rPr>
          <w:rFonts w:ascii="Times New Roman" w:hAnsi="Times New Roman"/>
          <w:sz w:val="24"/>
          <w:szCs w:val="24"/>
        </w:rPr>
      </w:pPr>
      <w:r w:rsidRPr="00B82C3E">
        <w:rPr>
          <w:rFonts w:ascii="Times New Roman" w:hAnsi="Times New Roman"/>
          <w:sz w:val="24"/>
          <w:szCs w:val="24"/>
        </w:rPr>
        <w:t>The "Dynastic Cycle" theory reflects this: periods of peace and prosperity (often linked to environmental stability) were followed by corruption, ecological degradation, and eventual collapse.</w:t>
      </w:r>
    </w:p>
    <w:p w14:paraId="0D1A4314" w14:textId="3595B63A" w:rsidR="003C6EF9" w:rsidRPr="003C6EF9" w:rsidRDefault="003C6EF9" w:rsidP="00231897">
      <w:pPr>
        <w:spacing w:line="480" w:lineRule="auto"/>
        <w:rPr>
          <w:rFonts w:ascii="Times New Roman" w:hAnsi="Times New Roman"/>
          <w:b/>
          <w:bCs/>
          <w:sz w:val="24"/>
          <w:szCs w:val="24"/>
        </w:rPr>
      </w:pPr>
      <w:r w:rsidRPr="003C6EF9">
        <w:rPr>
          <w:rFonts w:ascii="Times New Roman" w:hAnsi="Times New Roman"/>
          <w:b/>
          <w:bCs/>
          <w:sz w:val="24"/>
          <w:szCs w:val="24"/>
        </w:rPr>
        <w:t>CRITIQUES OF THE MANDARIN PHILOSOPHY OF HISTORY</w:t>
      </w:r>
    </w:p>
    <w:p w14:paraId="638DA80B" w14:textId="77777777" w:rsidR="00F94F25" w:rsidRDefault="003C6EF9" w:rsidP="00231897">
      <w:pPr>
        <w:spacing w:line="480" w:lineRule="auto"/>
      </w:pPr>
      <w:r w:rsidRPr="003C6EF9">
        <w:rPr>
          <w:rFonts w:ascii="Times New Roman" w:hAnsi="Times New Roman"/>
          <w:sz w:val="24"/>
          <w:szCs w:val="24"/>
        </w:rPr>
        <w:t xml:space="preserve">Critics argue that the Taoist perspective underestimates the role of human agency and ignores the structural and systemic forces that shape history, such as economic or political systems. The primary critiques of the Mandarin’s philosophy of history </w:t>
      </w:r>
      <w:r w:rsidR="00875B65" w:rsidRPr="003C6EF9">
        <w:rPr>
          <w:rFonts w:ascii="Times New Roman" w:hAnsi="Times New Roman"/>
          <w:sz w:val="24"/>
          <w:szCs w:val="24"/>
        </w:rPr>
        <w:t>are</w:t>
      </w:r>
      <w:r w:rsidRPr="003C6EF9">
        <w:rPr>
          <w:rFonts w:ascii="Times New Roman" w:hAnsi="Times New Roman"/>
          <w:sz w:val="24"/>
          <w:szCs w:val="24"/>
        </w:rPr>
        <w:t xml:space="preserve"> its tendency to idealize the past and emphasize continuity at the expense of radical change.</w:t>
      </w:r>
      <w:r w:rsidR="00F94F25">
        <w:rPr>
          <w:rFonts w:ascii="Times New Roman" w:hAnsi="Times New Roman"/>
          <w:sz w:val="24"/>
          <w:szCs w:val="24"/>
        </w:rPr>
        <w:t xml:space="preserve"> </w:t>
      </w:r>
      <w:r w:rsidR="00F94F25" w:rsidRPr="00F94F25">
        <w:rPr>
          <w:rFonts w:ascii="Times New Roman" w:hAnsi="Times New Roman"/>
          <w:sz w:val="24"/>
          <w:szCs w:val="24"/>
        </w:rPr>
        <w:t>The environmental view of the Mandarins often overemphasized the moral dimension of environmental events, attributing natural disasters to the ethical failings of rulers. This moralistic interpretation sometimes obscured more complex, systemic factors, such as technological limitations or population pressures.</w:t>
      </w:r>
    </w:p>
    <w:p w14:paraId="5DF7B9B7" w14:textId="7AF58674" w:rsidR="00231897" w:rsidRPr="00231897" w:rsidRDefault="003C6EF9" w:rsidP="00231897">
      <w:pPr>
        <w:spacing w:line="480" w:lineRule="auto"/>
        <w:ind w:firstLine="720"/>
        <w:rPr>
          <w:rFonts w:ascii="Times New Roman" w:hAnsi="Times New Roman"/>
          <w:sz w:val="24"/>
          <w:szCs w:val="24"/>
        </w:rPr>
      </w:pPr>
      <w:r>
        <w:rPr>
          <w:rFonts w:ascii="Times New Roman" w:hAnsi="Times New Roman"/>
          <w:sz w:val="24"/>
          <w:szCs w:val="24"/>
        </w:rPr>
        <w:t xml:space="preserve">Conclusively, </w:t>
      </w:r>
      <w:r w:rsidR="0038563E" w:rsidRPr="003C6EF9">
        <w:rPr>
          <w:rFonts w:ascii="Times New Roman" w:hAnsi="Times New Roman"/>
          <w:sz w:val="24"/>
          <w:szCs w:val="24"/>
        </w:rPr>
        <w:t>The Mandarin’s philosophy of history is a product of centuries of Confucian thought, emphasizing moral continuity, cyclical patterns,</w:t>
      </w:r>
      <w:r w:rsidR="006E558D">
        <w:rPr>
          <w:rFonts w:ascii="Times New Roman" w:hAnsi="Times New Roman"/>
          <w:sz w:val="24"/>
          <w:szCs w:val="24"/>
        </w:rPr>
        <w:t xml:space="preserve"> the Taoist view like the </w:t>
      </w:r>
      <w:proofErr w:type="spellStart"/>
      <w:r w:rsidR="006E558D">
        <w:rPr>
          <w:rFonts w:ascii="Times New Roman" w:hAnsi="Times New Roman"/>
          <w:sz w:val="24"/>
          <w:szCs w:val="24"/>
        </w:rPr>
        <w:t>wu</w:t>
      </w:r>
      <w:proofErr w:type="spellEnd"/>
      <w:r w:rsidR="006E558D">
        <w:rPr>
          <w:rFonts w:ascii="Times New Roman" w:hAnsi="Times New Roman"/>
          <w:sz w:val="24"/>
          <w:szCs w:val="24"/>
        </w:rPr>
        <w:t xml:space="preserve"> </w:t>
      </w:r>
      <w:proofErr w:type="spellStart"/>
      <w:r w:rsidR="006E558D">
        <w:rPr>
          <w:rFonts w:ascii="Times New Roman" w:hAnsi="Times New Roman"/>
          <w:sz w:val="24"/>
          <w:szCs w:val="24"/>
        </w:rPr>
        <w:t>wei</w:t>
      </w:r>
      <w:proofErr w:type="spellEnd"/>
      <w:r w:rsidR="006E558D">
        <w:rPr>
          <w:rFonts w:ascii="Times New Roman" w:hAnsi="Times New Roman"/>
          <w:sz w:val="24"/>
          <w:szCs w:val="24"/>
        </w:rPr>
        <w:t xml:space="preserve"> and yin </w:t>
      </w:r>
      <w:proofErr w:type="spellStart"/>
      <w:r w:rsidR="006E558D">
        <w:rPr>
          <w:rFonts w:ascii="Times New Roman" w:hAnsi="Times New Roman"/>
          <w:sz w:val="24"/>
          <w:szCs w:val="24"/>
        </w:rPr>
        <w:t>yan</w:t>
      </w:r>
      <w:proofErr w:type="spellEnd"/>
      <w:r w:rsidR="006E558D">
        <w:rPr>
          <w:rFonts w:ascii="Times New Roman" w:hAnsi="Times New Roman"/>
          <w:sz w:val="24"/>
          <w:szCs w:val="24"/>
        </w:rPr>
        <w:t>,</w:t>
      </w:r>
      <w:r w:rsidR="0038563E" w:rsidRPr="003C6EF9">
        <w:rPr>
          <w:rFonts w:ascii="Times New Roman" w:hAnsi="Times New Roman"/>
          <w:sz w:val="24"/>
          <w:szCs w:val="24"/>
        </w:rPr>
        <w:t xml:space="preserve"> and the role of the state in maintaining order. However, the limitations of this view, including its resistance to radical change and overemphasis on historical models, became evident in the later stages of imperial China. Despite these limitations, the Mandarin’s approach to history continues to influence Chinese thought today, particularly in the emphasis on historical continuity and the moral legitimacy of the state.</w:t>
      </w:r>
    </w:p>
    <w:p w14:paraId="45EEBBAC" w14:textId="4DC371F6" w:rsidR="0038563E" w:rsidRPr="003C6EF9" w:rsidRDefault="0038563E" w:rsidP="003C6EF9">
      <w:pPr>
        <w:spacing w:line="480" w:lineRule="auto"/>
        <w:rPr>
          <w:rFonts w:ascii="Times New Roman" w:hAnsi="Times New Roman"/>
          <w:sz w:val="24"/>
          <w:szCs w:val="24"/>
        </w:rPr>
      </w:pPr>
      <w:r w:rsidRPr="003C6EF9">
        <w:rPr>
          <w:rFonts w:ascii="Times New Roman" w:hAnsi="Times New Roman"/>
          <w:b/>
          <w:bCs/>
          <w:sz w:val="24"/>
          <w:szCs w:val="24"/>
        </w:rPr>
        <w:lastRenderedPageBreak/>
        <w:t>BIBLIOGRAPHY</w:t>
      </w:r>
    </w:p>
    <w:p w14:paraId="72A29757" w14:textId="77777777" w:rsidR="0038563E" w:rsidRPr="003C6EF9" w:rsidRDefault="0038563E" w:rsidP="003C6EF9">
      <w:pPr>
        <w:spacing w:line="480" w:lineRule="auto"/>
        <w:rPr>
          <w:rFonts w:ascii="Times New Roman" w:hAnsi="Times New Roman"/>
          <w:sz w:val="24"/>
          <w:szCs w:val="24"/>
        </w:rPr>
      </w:pPr>
      <w:r w:rsidRPr="003C6EF9">
        <w:rPr>
          <w:rFonts w:ascii="Times New Roman" w:hAnsi="Times New Roman"/>
          <w:sz w:val="24"/>
          <w:szCs w:val="24"/>
        </w:rPr>
        <w:t xml:space="preserve">Confucius. </w:t>
      </w:r>
      <w:r w:rsidRPr="003C6EF9">
        <w:rPr>
          <w:rFonts w:ascii="Times New Roman" w:hAnsi="Times New Roman"/>
          <w:i/>
          <w:iCs/>
          <w:sz w:val="24"/>
          <w:szCs w:val="24"/>
        </w:rPr>
        <w:t>Analects,</w:t>
      </w:r>
      <w:r w:rsidRPr="003C6EF9">
        <w:rPr>
          <w:rFonts w:ascii="Times New Roman" w:hAnsi="Times New Roman"/>
          <w:sz w:val="24"/>
          <w:szCs w:val="24"/>
        </w:rPr>
        <w:t xml:space="preserve"> trans. D.C. Lau (Harmondsworth: Penguin, 1979).</w:t>
      </w:r>
    </w:p>
    <w:p w14:paraId="3F1F0068" w14:textId="5EF56A10" w:rsidR="00F70AE7" w:rsidRPr="00F70AE7" w:rsidRDefault="00F70AE7" w:rsidP="00F70AE7">
      <w:pPr>
        <w:spacing w:line="480" w:lineRule="auto"/>
        <w:rPr>
          <w:rFonts w:ascii="Times New Roman" w:hAnsi="Times New Roman"/>
          <w:b/>
          <w:bCs/>
          <w:sz w:val="24"/>
          <w:szCs w:val="24"/>
        </w:rPr>
      </w:pPr>
      <w:r w:rsidRPr="00F70AE7">
        <w:rPr>
          <w:rFonts w:ascii="Times New Roman" w:hAnsi="Times New Roman"/>
          <w:sz w:val="24"/>
          <w:szCs w:val="24"/>
        </w:rPr>
        <w:t xml:space="preserve">Marks, R. B. </w:t>
      </w:r>
      <w:r w:rsidRPr="00F70AE7">
        <w:rPr>
          <w:rFonts w:ascii="Times New Roman" w:hAnsi="Times New Roman"/>
          <w:i/>
          <w:iCs/>
          <w:sz w:val="24"/>
          <w:szCs w:val="24"/>
        </w:rPr>
        <w:t>China: Its Environment and History. Rowman &amp; Littlefield</w:t>
      </w:r>
      <w:r>
        <w:rPr>
          <w:rFonts w:ascii="Times New Roman" w:hAnsi="Times New Roman"/>
          <w:i/>
          <w:iCs/>
          <w:sz w:val="24"/>
          <w:szCs w:val="24"/>
        </w:rPr>
        <w:t>,</w:t>
      </w:r>
      <w:r w:rsidRPr="00F70AE7">
        <w:rPr>
          <w:rFonts w:ascii="Times New Roman" w:hAnsi="Times New Roman"/>
          <w:sz w:val="24"/>
          <w:szCs w:val="24"/>
        </w:rPr>
        <w:t xml:space="preserve"> (2011).</w:t>
      </w:r>
    </w:p>
    <w:p w14:paraId="00A29E6C" w14:textId="77777777" w:rsidR="0038563E" w:rsidRPr="003C6EF9" w:rsidRDefault="0038563E" w:rsidP="003C6EF9">
      <w:pPr>
        <w:spacing w:line="480" w:lineRule="auto"/>
        <w:rPr>
          <w:rFonts w:ascii="Times New Roman" w:hAnsi="Times New Roman"/>
          <w:sz w:val="24"/>
          <w:szCs w:val="24"/>
        </w:rPr>
      </w:pPr>
      <w:r w:rsidRPr="003C6EF9">
        <w:rPr>
          <w:rFonts w:ascii="Times New Roman" w:hAnsi="Times New Roman"/>
          <w:sz w:val="24"/>
          <w:szCs w:val="24"/>
        </w:rPr>
        <w:t xml:space="preserve">Li, </w:t>
      </w:r>
      <w:proofErr w:type="spellStart"/>
      <w:r w:rsidRPr="003C6EF9">
        <w:rPr>
          <w:rFonts w:ascii="Times New Roman" w:hAnsi="Times New Roman"/>
          <w:sz w:val="24"/>
          <w:szCs w:val="24"/>
        </w:rPr>
        <w:t>Minqi</w:t>
      </w:r>
      <w:proofErr w:type="spellEnd"/>
      <w:r w:rsidRPr="003C6EF9">
        <w:rPr>
          <w:rFonts w:ascii="Times New Roman" w:hAnsi="Times New Roman"/>
          <w:sz w:val="24"/>
          <w:szCs w:val="24"/>
        </w:rPr>
        <w:t xml:space="preserve">. </w:t>
      </w:r>
      <w:r w:rsidRPr="003C6EF9">
        <w:rPr>
          <w:rFonts w:ascii="Times New Roman" w:hAnsi="Times New Roman"/>
          <w:i/>
          <w:iCs/>
          <w:sz w:val="24"/>
          <w:szCs w:val="24"/>
        </w:rPr>
        <w:t>The Rise of China and the Demise of the Capitalist World-Economy</w:t>
      </w:r>
      <w:r w:rsidRPr="003C6EF9">
        <w:rPr>
          <w:rFonts w:ascii="Times New Roman" w:hAnsi="Times New Roman"/>
          <w:sz w:val="24"/>
          <w:szCs w:val="24"/>
        </w:rPr>
        <w:t xml:space="preserve"> (New York:</w:t>
      </w:r>
      <w:r w:rsidRPr="003C6EF9">
        <w:rPr>
          <w:rFonts w:ascii="Times New Roman" w:hAnsi="Times New Roman"/>
          <w:sz w:val="24"/>
          <w:szCs w:val="24"/>
        </w:rPr>
        <w:tab/>
        <w:t>Monthly Review Press, 2008).</w:t>
      </w:r>
    </w:p>
    <w:p w14:paraId="79A445C9" w14:textId="77777777" w:rsidR="0038563E" w:rsidRDefault="0038563E" w:rsidP="003C6EF9">
      <w:pPr>
        <w:spacing w:line="480" w:lineRule="auto"/>
        <w:rPr>
          <w:rFonts w:ascii="Times New Roman" w:hAnsi="Times New Roman"/>
          <w:sz w:val="24"/>
          <w:szCs w:val="24"/>
        </w:rPr>
      </w:pPr>
      <w:r w:rsidRPr="003C6EF9">
        <w:rPr>
          <w:rFonts w:ascii="Times New Roman" w:hAnsi="Times New Roman"/>
          <w:sz w:val="24"/>
          <w:szCs w:val="24"/>
        </w:rPr>
        <w:t xml:space="preserve">Sima Qian. </w:t>
      </w:r>
      <w:r w:rsidRPr="003C6EF9">
        <w:rPr>
          <w:rFonts w:ascii="Times New Roman" w:hAnsi="Times New Roman"/>
          <w:i/>
          <w:iCs/>
          <w:sz w:val="24"/>
          <w:szCs w:val="24"/>
        </w:rPr>
        <w:t>Records of the Grand Historian</w:t>
      </w:r>
      <w:r w:rsidRPr="003C6EF9">
        <w:rPr>
          <w:rFonts w:ascii="Times New Roman" w:hAnsi="Times New Roman"/>
          <w:sz w:val="24"/>
          <w:szCs w:val="24"/>
        </w:rPr>
        <w:t>, trans. Burton Watson (New York: Columbia</w:t>
      </w:r>
      <w:r w:rsidRPr="003C6EF9">
        <w:rPr>
          <w:rFonts w:ascii="Times New Roman" w:hAnsi="Times New Roman"/>
          <w:sz w:val="24"/>
          <w:szCs w:val="24"/>
        </w:rPr>
        <w:tab/>
        <w:t>University Press, 1993).</w:t>
      </w:r>
    </w:p>
    <w:p w14:paraId="072153AA" w14:textId="508D6FB1" w:rsidR="00F70AE7" w:rsidRPr="00F70AE7" w:rsidRDefault="00F70AE7" w:rsidP="00F70AE7">
      <w:pPr>
        <w:rPr>
          <w:rFonts w:ascii="Times New Roman" w:hAnsi="Times New Roman"/>
          <w:sz w:val="24"/>
          <w:szCs w:val="24"/>
        </w:rPr>
      </w:pPr>
      <w:r w:rsidRPr="00F70AE7">
        <w:rPr>
          <w:rFonts w:ascii="Times New Roman" w:hAnsi="Times New Roman"/>
          <w:sz w:val="24"/>
          <w:szCs w:val="24"/>
        </w:rPr>
        <w:t>Mote, F. W</w:t>
      </w:r>
      <w:r w:rsidR="004C144F">
        <w:rPr>
          <w:rFonts w:ascii="Times New Roman" w:hAnsi="Times New Roman"/>
          <w:sz w:val="24"/>
          <w:szCs w:val="24"/>
        </w:rPr>
        <w:t xml:space="preserve">, </w:t>
      </w:r>
      <w:r w:rsidRPr="004C144F">
        <w:rPr>
          <w:rFonts w:ascii="Times New Roman" w:hAnsi="Times New Roman"/>
          <w:i/>
          <w:iCs/>
          <w:sz w:val="24"/>
          <w:szCs w:val="24"/>
        </w:rPr>
        <w:t>Imperial China: 900-1800. Harvard University Press</w:t>
      </w:r>
      <w:proofErr w:type="gramStart"/>
      <w:r w:rsidR="004C144F">
        <w:rPr>
          <w:rFonts w:ascii="Times New Roman" w:hAnsi="Times New Roman"/>
          <w:i/>
          <w:iCs/>
          <w:sz w:val="24"/>
          <w:szCs w:val="24"/>
        </w:rPr>
        <w:t>,</w:t>
      </w:r>
      <w:r w:rsidR="004C144F" w:rsidRPr="004C144F">
        <w:rPr>
          <w:rFonts w:ascii="Times New Roman" w:hAnsi="Times New Roman"/>
          <w:sz w:val="24"/>
          <w:szCs w:val="24"/>
        </w:rPr>
        <w:t xml:space="preserve"> </w:t>
      </w:r>
      <w:r w:rsidR="004C144F" w:rsidRPr="00F70AE7">
        <w:rPr>
          <w:rFonts w:ascii="Times New Roman" w:hAnsi="Times New Roman"/>
          <w:sz w:val="24"/>
          <w:szCs w:val="24"/>
        </w:rPr>
        <w:t>.</w:t>
      </w:r>
      <w:proofErr w:type="gramEnd"/>
      <w:r w:rsidR="004C144F" w:rsidRPr="00F70AE7">
        <w:rPr>
          <w:rFonts w:ascii="Times New Roman" w:hAnsi="Times New Roman"/>
          <w:sz w:val="24"/>
          <w:szCs w:val="24"/>
        </w:rPr>
        <w:t xml:space="preserve"> (1999).</w:t>
      </w:r>
    </w:p>
    <w:p w14:paraId="2E1624D6" w14:textId="77777777" w:rsidR="0038563E" w:rsidRPr="003C6EF9" w:rsidRDefault="0038563E" w:rsidP="003C6EF9">
      <w:pPr>
        <w:spacing w:line="480" w:lineRule="auto"/>
        <w:rPr>
          <w:rFonts w:ascii="Times New Roman" w:hAnsi="Times New Roman"/>
          <w:sz w:val="24"/>
          <w:szCs w:val="24"/>
        </w:rPr>
      </w:pPr>
      <w:r w:rsidRPr="003C6EF9">
        <w:rPr>
          <w:rFonts w:ascii="Times New Roman" w:hAnsi="Times New Roman"/>
          <w:sz w:val="24"/>
          <w:szCs w:val="24"/>
        </w:rPr>
        <w:t xml:space="preserve">Liang, Qichao. </w:t>
      </w:r>
      <w:r w:rsidRPr="003C6EF9">
        <w:rPr>
          <w:rFonts w:ascii="Times New Roman" w:hAnsi="Times New Roman"/>
          <w:i/>
          <w:iCs/>
          <w:sz w:val="24"/>
          <w:szCs w:val="24"/>
        </w:rPr>
        <w:t>The Renaissance of the Chinese Nation</w:t>
      </w:r>
      <w:r w:rsidRPr="003C6EF9">
        <w:rPr>
          <w:rFonts w:ascii="Times New Roman" w:hAnsi="Times New Roman"/>
          <w:sz w:val="24"/>
          <w:szCs w:val="24"/>
        </w:rPr>
        <w:t xml:space="preserve"> (Shanghai: Commercial Press, 1920).</w:t>
      </w:r>
    </w:p>
    <w:p w14:paraId="228FEBA7" w14:textId="77777777" w:rsidR="0038563E" w:rsidRPr="003C6EF9" w:rsidRDefault="0038563E" w:rsidP="003C6EF9">
      <w:pPr>
        <w:spacing w:line="480" w:lineRule="auto"/>
        <w:rPr>
          <w:rFonts w:ascii="Times New Roman" w:hAnsi="Times New Roman"/>
          <w:sz w:val="24"/>
          <w:szCs w:val="24"/>
        </w:rPr>
      </w:pPr>
      <w:r w:rsidRPr="003C6EF9">
        <w:rPr>
          <w:rFonts w:ascii="Times New Roman" w:hAnsi="Times New Roman"/>
          <w:sz w:val="24"/>
          <w:szCs w:val="24"/>
        </w:rPr>
        <w:t xml:space="preserve">Internet Encyclopedia of Philosophy, </w:t>
      </w:r>
      <w:r w:rsidRPr="003C6EF9">
        <w:rPr>
          <w:rFonts w:ascii="Times New Roman" w:hAnsi="Times New Roman"/>
          <w:i/>
          <w:iCs/>
          <w:sz w:val="24"/>
          <w:szCs w:val="24"/>
        </w:rPr>
        <w:t xml:space="preserve">Chinese Philosophy: </w:t>
      </w:r>
      <w:proofErr w:type="spellStart"/>
      <w:r w:rsidRPr="003C6EF9">
        <w:rPr>
          <w:rFonts w:ascii="Times New Roman" w:hAnsi="Times New Roman"/>
          <w:i/>
          <w:iCs/>
          <w:sz w:val="24"/>
          <w:szCs w:val="24"/>
        </w:rPr>
        <w:t>Overiew</w:t>
      </w:r>
      <w:proofErr w:type="spellEnd"/>
      <w:r w:rsidRPr="003C6EF9">
        <w:rPr>
          <w:rFonts w:ascii="Times New Roman" w:hAnsi="Times New Roman"/>
          <w:i/>
          <w:iCs/>
          <w:sz w:val="24"/>
          <w:szCs w:val="24"/>
        </w:rPr>
        <w:t xml:space="preserve"> of History. </w:t>
      </w:r>
      <w:proofErr w:type="gramStart"/>
      <w:r w:rsidRPr="003C6EF9">
        <w:rPr>
          <w:rFonts w:ascii="Times New Roman" w:hAnsi="Times New Roman"/>
          <w:sz w:val="24"/>
          <w:szCs w:val="24"/>
        </w:rPr>
        <w:t>http:iep.utm.edu</w:t>
      </w:r>
      <w:proofErr w:type="gramEnd"/>
    </w:p>
    <w:p w14:paraId="06502B35" w14:textId="338B2E77" w:rsidR="0038563E" w:rsidRPr="003C6EF9" w:rsidRDefault="0038563E" w:rsidP="003C6EF9">
      <w:pPr>
        <w:spacing w:line="480" w:lineRule="auto"/>
        <w:rPr>
          <w:rFonts w:ascii="Times New Roman" w:hAnsi="Times New Roman"/>
          <w:sz w:val="24"/>
          <w:szCs w:val="24"/>
        </w:rPr>
      </w:pPr>
      <w:r w:rsidRPr="003C6EF9">
        <w:rPr>
          <w:rFonts w:ascii="Times New Roman" w:hAnsi="Times New Roman"/>
          <w:sz w:val="24"/>
          <w:szCs w:val="24"/>
        </w:rPr>
        <w:tab/>
        <w:t>(Accessed 1</w:t>
      </w:r>
      <w:r w:rsidR="006B2E7B">
        <w:rPr>
          <w:rFonts w:ascii="Times New Roman" w:hAnsi="Times New Roman"/>
          <w:sz w:val="24"/>
          <w:szCs w:val="24"/>
        </w:rPr>
        <w:t>7</w:t>
      </w:r>
      <w:r w:rsidRPr="003C6EF9">
        <w:rPr>
          <w:rFonts w:ascii="Times New Roman" w:hAnsi="Times New Roman"/>
          <w:sz w:val="24"/>
          <w:szCs w:val="24"/>
        </w:rPr>
        <w:t>/11/2024)</w:t>
      </w:r>
    </w:p>
    <w:p w14:paraId="2CFDF200" w14:textId="77777777" w:rsidR="00E019BA" w:rsidRPr="003C6EF9" w:rsidRDefault="00E019BA" w:rsidP="003C6EF9">
      <w:pPr>
        <w:spacing w:line="480" w:lineRule="auto"/>
        <w:rPr>
          <w:rFonts w:ascii="Times New Roman" w:hAnsi="Times New Roman"/>
          <w:sz w:val="24"/>
          <w:szCs w:val="24"/>
        </w:rPr>
      </w:pPr>
    </w:p>
    <w:sectPr w:rsidR="00E019BA" w:rsidRPr="003C6EF9" w:rsidSect="00385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E5C0B" w14:textId="77777777" w:rsidR="00141481" w:rsidRDefault="00141481" w:rsidP="0038563E">
      <w:pPr>
        <w:spacing w:after="0" w:line="240" w:lineRule="auto"/>
      </w:pPr>
      <w:r>
        <w:separator/>
      </w:r>
    </w:p>
  </w:endnote>
  <w:endnote w:type="continuationSeparator" w:id="0">
    <w:p w14:paraId="2E890E84" w14:textId="77777777" w:rsidR="00141481" w:rsidRDefault="00141481" w:rsidP="00385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E631B" w14:textId="77777777" w:rsidR="00141481" w:rsidRDefault="00141481" w:rsidP="0038563E">
      <w:pPr>
        <w:spacing w:after="0" w:line="240" w:lineRule="auto"/>
      </w:pPr>
      <w:r>
        <w:separator/>
      </w:r>
    </w:p>
  </w:footnote>
  <w:footnote w:type="continuationSeparator" w:id="0">
    <w:p w14:paraId="3C37C76B" w14:textId="77777777" w:rsidR="00141481" w:rsidRDefault="00141481" w:rsidP="0038563E">
      <w:pPr>
        <w:spacing w:after="0" w:line="240" w:lineRule="auto"/>
      </w:pPr>
      <w:r>
        <w:continuationSeparator/>
      </w:r>
    </w:p>
  </w:footnote>
  <w:footnote w:id="1">
    <w:p w14:paraId="09E79BA5" w14:textId="13DFEE9A" w:rsidR="00E40414" w:rsidRDefault="00E40414">
      <w:pPr>
        <w:pStyle w:val="FootnoteText"/>
      </w:pPr>
      <w:r>
        <w:rPr>
          <w:rStyle w:val="FootnoteReference"/>
        </w:rPr>
        <w:footnoteRef/>
      </w:r>
      <w:r>
        <w:t xml:space="preserve"> </w:t>
      </w:r>
      <w:r w:rsidRPr="002E38AB">
        <w:rPr>
          <w:rFonts w:ascii="Times New Roman" w:hAnsi="Times New Roman"/>
          <w:sz w:val="24"/>
          <w:szCs w:val="24"/>
        </w:rPr>
        <w:t>Confucius</w:t>
      </w:r>
      <w:r>
        <w:rPr>
          <w:rFonts w:ascii="Times New Roman" w:hAnsi="Times New Roman"/>
          <w:sz w:val="24"/>
          <w:szCs w:val="24"/>
        </w:rPr>
        <w:t xml:space="preserve">, </w:t>
      </w:r>
      <w:r w:rsidRPr="00083B99">
        <w:rPr>
          <w:rFonts w:ascii="Times New Roman" w:hAnsi="Times New Roman"/>
          <w:i/>
          <w:iCs/>
          <w:sz w:val="24"/>
          <w:szCs w:val="24"/>
        </w:rPr>
        <w:t>Analects</w:t>
      </w:r>
      <w:r>
        <w:rPr>
          <w:rFonts w:ascii="Times New Roman" w:hAnsi="Times New Roman"/>
          <w:i/>
          <w:iCs/>
          <w:sz w:val="24"/>
          <w:szCs w:val="24"/>
        </w:rPr>
        <w:t>.</w:t>
      </w:r>
    </w:p>
  </w:footnote>
  <w:footnote w:id="2">
    <w:p w14:paraId="5F31C915" w14:textId="29BE9694" w:rsidR="00455C65" w:rsidRDefault="00455C65">
      <w:pPr>
        <w:pStyle w:val="FootnoteText"/>
      </w:pPr>
      <w:r>
        <w:rPr>
          <w:rStyle w:val="FootnoteReference"/>
        </w:rPr>
        <w:footnoteRef/>
      </w:r>
      <w:r>
        <w:t xml:space="preserve"> </w:t>
      </w:r>
      <w:r>
        <w:rPr>
          <w:rStyle w:val="FootnoteReference"/>
        </w:rPr>
        <w:footnoteRef/>
      </w:r>
      <w:r>
        <w:t xml:space="preserve"> </w:t>
      </w:r>
      <w:r w:rsidRPr="002E38AB">
        <w:rPr>
          <w:rFonts w:ascii="Times New Roman" w:hAnsi="Times New Roman"/>
          <w:sz w:val="24"/>
          <w:szCs w:val="24"/>
        </w:rPr>
        <w:t>Confucius</w:t>
      </w:r>
      <w:r>
        <w:rPr>
          <w:rFonts w:ascii="Times New Roman" w:hAnsi="Times New Roman"/>
          <w:sz w:val="24"/>
          <w:szCs w:val="24"/>
        </w:rPr>
        <w:t xml:space="preserve">, </w:t>
      </w:r>
      <w:r w:rsidRPr="00083B99">
        <w:rPr>
          <w:rFonts w:ascii="Times New Roman" w:hAnsi="Times New Roman"/>
          <w:i/>
          <w:iCs/>
          <w:sz w:val="24"/>
          <w:szCs w:val="24"/>
        </w:rPr>
        <w:t>Analects</w:t>
      </w:r>
    </w:p>
  </w:footnote>
  <w:footnote w:id="3">
    <w:p w14:paraId="7DDCD403" w14:textId="7D1BFA8B" w:rsidR="00455C65" w:rsidRDefault="00455C65">
      <w:pPr>
        <w:pStyle w:val="FootnoteText"/>
      </w:pPr>
      <w:r>
        <w:rPr>
          <w:rStyle w:val="FootnoteReference"/>
        </w:rPr>
        <w:footnoteRef/>
      </w:r>
      <w:r>
        <w:t xml:space="preserve"> </w:t>
      </w:r>
      <w:r w:rsidRPr="002E38AB">
        <w:rPr>
          <w:rFonts w:ascii="Times New Roman" w:hAnsi="Times New Roman"/>
          <w:sz w:val="24"/>
          <w:szCs w:val="24"/>
        </w:rPr>
        <w:t>Sima Qian</w:t>
      </w:r>
      <w:r>
        <w:rPr>
          <w:rFonts w:ascii="Times New Roman" w:hAnsi="Times New Roman"/>
          <w:sz w:val="24"/>
          <w:szCs w:val="24"/>
        </w:rPr>
        <w:t xml:space="preserve">, </w:t>
      </w:r>
      <w:r w:rsidRPr="00DD1BB3">
        <w:rPr>
          <w:rFonts w:ascii="Times New Roman" w:hAnsi="Times New Roman"/>
          <w:i/>
          <w:iCs/>
          <w:sz w:val="24"/>
          <w:szCs w:val="24"/>
        </w:rPr>
        <w:t>Records of the Grand Historian</w:t>
      </w:r>
      <w:r>
        <w:rPr>
          <w:rFonts w:ascii="Times New Roman" w:hAnsi="Times New Roman"/>
          <w:i/>
          <w:iCs/>
          <w:sz w:val="24"/>
          <w:szCs w:val="24"/>
        </w:rPr>
        <w:t>.</w:t>
      </w:r>
    </w:p>
  </w:footnote>
  <w:footnote w:id="4">
    <w:p w14:paraId="36B3F4DF" w14:textId="639A562E" w:rsidR="005646AF" w:rsidRDefault="005646AF">
      <w:pPr>
        <w:pStyle w:val="FootnoteText"/>
      </w:pPr>
      <w:r>
        <w:rPr>
          <w:rStyle w:val="FootnoteReference"/>
        </w:rPr>
        <w:footnoteRef/>
      </w:r>
      <w:r>
        <w:t xml:space="preserve"> </w:t>
      </w:r>
      <w:r w:rsidRPr="002E38AB">
        <w:rPr>
          <w:rFonts w:ascii="Times New Roman" w:hAnsi="Times New Roman"/>
          <w:sz w:val="24"/>
          <w:szCs w:val="24"/>
        </w:rPr>
        <w:t xml:space="preserve">Li, </w:t>
      </w:r>
      <w:proofErr w:type="spellStart"/>
      <w:r w:rsidRPr="002E38AB">
        <w:rPr>
          <w:rFonts w:ascii="Times New Roman" w:hAnsi="Times New Roman"/>
          <w:sz w:val="24"/>
          <w:szCs w:val="24"/>
        </w:rPr>
        <w:t>Minqi</w:t>
      </w:r>
      <w:proofErr w:type="spellEnd"/>
      <w:r w:rsidRPr="002E38AB">
        <w:rPr>
          <w:rFonts w:ascii="Times New Roman" w:hAnsi="Times New Roman"/>
          <w:sz w:val="24"/>
          <w:szCs w:val="24"/>
        </w:rPr>
        <w:t xml:space="preserve">. </w:t>
      </w:r>
      <w:r w:rsidRPr="00866DE2">
        <w:rPr>
          <w:rFonts w:ascii="Times New Roman" w:hAnsi="Times New Roman"/>
          <w:i/>
          <w:iCs/>
          <w:sz w:val="24"/>
          <w:szCs w:val="24"/>
        </w:rPr>
        <w:t>The Rise of China and the Demise of the Capitalist World-Economy.</w:t>
      </w:r>
    </w:p>
  </w:footnote>
  <w:footnote w:id="5">
    <w:p w14:paraId="08D7C170" w14:textId="0522D8C0" w:rsidR="00E40414" w:rsidRDefault="00E40414" w:rsidP="00E40414">
      <w:r>
        <w:rPr>
          <w:rStyle w:val="FootnoteReference"/>
        </w:rPr>
        <w:footnoteRef/>
      </w:r>
      <w:r>
        <w:t xml:space="preserve"> </w:t>
      </w:r>
      <w:r w:rsidRPr="00E40414">
        <w:rPr>
          <w:rFonts w:ascii="Times New Roman" w:hAnsi="Times New Roman"/>
          <w:sz w:val="24"/>
          <w:szCs w:val="24"/>
        </w:rPr>
        <w:t xml:space="preserve">Mote, F. W. </w:t>
      </w:r>
      <w:r w:rsidRPr="00E40414">
        <w:rPr>
          <w:rFonts w:ascii="Times New Roman" w:hAnsi="Times New Roman"/>
          <w:i/>
          <w:iCs/>
          <w:sz w:val="24"/>
          <w:szCs w:val="24"/>
        </w:rPr>
        <w:t>Imperial China</w:t>
      </w:r>
      <w:r w:rsidRPr="00E40414">
        <w:rPr>
          <w:rFonts w:ascii="Times New Roman" w:hAnsi="Times New Roman"/>
          <w:i/>
          <w:iCs/>
          <w:sz w:val="24"/>
          <w:szCs w:val="24"/>
        </w:rPr>
        <w:t>.</w:t>
      </w:r>
    </w:p>
  </w:footnote>
  <w:footnote w:id="6">
    <w:p w14:paraId="669A584A" w14:textId="1D6BC234" w:rsidR="00B544B4" w:rsidRDefault="00B544B4" w:rsidP="00B544B4">
      <w:r>
        <w:rPr>
          <w:rStyle w:val="FootnoteReference"/>
        </w:rPr>
        <w:footnoteRef/>
      </w:r>
      <w:r>
        <w:t xml:space="preserve"> </w:t>
      </w:r>
      <w:r w:rsidRPr="00B544B4">
        <w:rPr>
          <w:rFonts w:ascii="Times New Roman" w:hAnsi="Times New Roman"/>
          <w:sz w:val="24"/>
          <w:szCs w:val="24"/>
        </w:rPr>
        <w:t>Marks, R. B.</w:t>
      </w:r>
      <w:r w:rsidRPr="00B544B4">
        <w:rPr>
          <w:rFonts w:ascii="Times New Roman" w:hAnsi="Times New Roman"/>
          <w:i/>
          <w:iCs/>
          <w:sz w:val="24"/>
          <w:szCs w:val="24"/>
        </w:rPr>
        <w:t xml:space="preserve"> China: Its Environment and History.</w:t>
      </w:r>
    </w:p>
    <w:p w14:paraId="4DD6FCB1" w14:textId="4A3A039F" w:rsidR="00B544B4" w:rsidRDefault="00B544B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80F02"/>
    <w:multiLevelType w:val="hybridMultilevel"/>
    <w:tmpl w:val="DFD0DAA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60950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3E"/>
    <w:rsid w:val="000711C6"/>
    <w:rsid w:val="00141481"/>
    <w:rsid w:val="001E3E05"/>
    <w:rsid w:val="002110F4"/>
    <w:rsid w:val="00231897"/>
    <w:rsid w:val="00337DFC"/>
    <w:rsid w:val="0038563E"/>
    <w:rsid w:val="003952B4"/>
    <w:rsid w:val="003C6EF9"/>
    <w:rsid w:val="00417298"/>
    <w:rsid w:val="0044197A"/>
    <w:rsid w:val="00455C65"/>
    <w:rsid w:val="004C144F"/>
    <w:rsid w:val="005212D7"/>
    <w:rsid w:val="005646AF"/>
    <w:rsid w:val="005D46F6"/>
    <w:rsid w:val="005E58E8"/>
    <w:rsid w:val="006139A6"/>
    <w:rsid w:val="006B2E7B"/>
    <w:rsid w:val="006E558D"/>
    <w:rsid w:val="0073797B"/>
    <w:rsid w:val="007B4B5E"/>
    <w:rsid w:val="008154CA"/>
    <w:rsid w:val="00870FDF"/>
    <w:rsid w:val="00875B65"/>
    <w:rsid w:val="00993267"/>
    <w:rsid w:val="009E1677"/>
    <w:rsid w:val="00A167E1"/>
    <w:rsid w:val="00B544B4"/>
    <w:rsid w:val="00B82C3E"/>
    <w:rsid w:val="00C84AE0"/>
    <w:rsid w:val="00CE089B"/>
    <w:rsid w:val="00D07B89"/>
    <w:rsid w:val="00D151EE"/>
    <w:rsid w:val="00E019BA"/>
    <w:rsid w:val="00E40414"/>
    <w:rsid w:val="00E7700C"/>
    <w:rsid w:val="00F704A4"/>
    <w:rsid w:val="00F70AE7"/>
    <w:rsid w:val="00F94F2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EC57"/>
  <w15:chartTrackingRefBased/>
  <w15:docId w15:val="{27538F44-289F-4C25-BEEF-4837AEF5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63E"/>
    <w:pPr>
      <w:spacing w:after="200" w:line="276" w:lineRule="auto"/>
    </w:pPr>
    <w:rPr>
      <w:rFonts w:ascii="Calibri" w:eastAsia="SimSun" w:hAnsi="Calibri" w:cs="Times New Roman"/>
      <w:kern w:val="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56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563E"/>
    <w:rPr>
      <w:rFonts w:ascii="Calibri" w:eastAsia="SimSun" w:hAnsi="Calibri" w:cs="Times New Roman"/>
      <w:kern w:val="0"/>
      <w:sz w:val="20"/>
      <w:szCs w:val="20"/>
      <w:lang w:val="en-US" w:eastAsia="zh-CN"/>
      <w14:ligatures w14:val="none"/>
    </w:rPr>
  </w:style>
  <w:style w:type="character" w:styleId="FootnoteReference">
    <w:name w:val="footnote reference"/>
    <w:basedOn w:val="DefaultParagraphFont"/>
    <w:uiPriority w:val="99"/>
    <w:semiHidden/>
    <w:unhideWhenUsed/>
    <w:rsid w:val="0038563E"/>
    <w:rPr>
      <w:vertAlign w:val="superscript"/>
    </w:rPr>
  </w:style>
  <w:style w:type="table" w:styleId="TableGrid">
    <w:name w:val="Table Grid"/>
    <w:basedOn w:val="TableNormal"/>
    <w:uiPriority w:val="39"/>
    <w:rsid w:val="007B4B5E"/>
    <w:pPr>
      <w:spacing w:after="0" w:line="240" w:lineRule="auto"/>
    </w:pPr>
    <w:rPr>
      <w:rFonts w:ascii="Calibri" w:eastAsia="SimSun" w:hAnsi="Calibri" w:cs="Times New Roman"/>
      <w:kern w:val="0"/>
      <w:sz w:val="20"/>
      <w:szCs w:val="2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428037A-E8E0-4247-A772-95CE67805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2024-11-18T12:35:00Z</dcterms:created>
  <dcterms:modified xsi:type="dcterms:W3CDTF">2024-11-19T13:46:00Z</dcterms:modified>
</cp:coreProperties>
</file>