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76"/>
        <w:rPr>
          <w:b/>
          <w:bCs/>
          <w:caps/>
          <w:smallCaps w:val="false"/>
          <w:sz w:val="24"/>
          <w:szCs w:val="24"/>
        </w:rPr>
      </w:pPr>
      <w:bookmarkStart w:id="0" w:name="_GoBack"/>
      <w:bookmarkEnd w:id="0"/>
      <w:r>
        <w:rPr>
          <w:b/>
          <w:bCs/>
          <w:caps/>
          <w:smallCaps w:val="false"/>
          <w:sz w:val="24"/>
          <w:szCs w:val="24"/>
          <w:lang w:val="en-US"/>
        </w:rPr>
        <w:t xml:space="preserve">Introduction </w:t>
      </w:r>
    </w:p>
    <w:p>
      <w:pPr>
        <w:pStyle w:val="style0"/>
        <w:spacing w:lineRule="auto" w:line="276"/>
        <w:rPr>
          <w:sz w:val="24"/>
          <w:szCs w:val="24"/>
        </w:rPr>
      </w:pPr>
      <w:r>
        <w:rPr>
          <w:sz w:val="24"/>
          <w:szCs w:val="24"/>
        </w:rPr>
        <w:t xml:space="preserve">Leopold von Ranke </w:t>
      </w:r>
      <w:r>
        <w:rPr>
          <w:sz w:val="24"/>
          <w:szCs w:val="24"/>
          <w:lang w:val="en-US"/>
        </w:rPr>
        <w:t xml:space="preserve">was a 19th century German historian from the University of Berlin. Von Ranke </w:t>
      </w:r>
      <w:r>
        <w:rPr>
          <w:sz w:val="24"/>
          <w:szCs w:val="24"/>
        </w:rPr>
        <w:t>(</w:t>
      </w:r>
      <w:r>
        <w:rPr>
          <w:sz w:val="24"/>
          <w:szCs w:val="24"/>
          <w:lang w:val="en-US"/>
        </w:rPr>
        <w:t xml:space="preserve">December </w:t>
      </w:r>
      <w:r>
        <w:rPr>
          <w:sz w:val="24"/>
          <w:szCs w:val="24"/>
        </w:rPr>
        <w:t>1795–</w:t>
      </w:r>
      <w:r>
        <w:rPr>
          <w:sz w:val="24"/>
          <w:szCs w:val="24"/>
          <w:lang w:val="en-US"/>
        </w:rPr>
        <w:t xml:space="preserve">may </w:t>
      </w:r>
      <w:r>
        <w:rPr>
          <w:sz w:val="24"/>
          <w:szCs w:val="24"/>
        </w:rPr>
        <w:t xml:space="preserve">1886) is often regarded as one of the founders of modern historical methodology. His approach to the philosophy of history focused on objectivity, empirical evidence, and a rejection of grand overarching narratives. </w:t>
      </w:r>
      <w:r>
        <w:rPr>
          <w:sz w:val="24"/>
          <w:szCs w:val="24"/>
          <w:lang w:val="en-US"/>
        </w:rPr>
        <w:t>He probably did more than any other individual to establish history in its modern professional form. He was descended from a long line of Lutheran ministers, lived most of his life as a bachelor and (in the best Prussian tradition) a rigidly disciplined scholar, and tended to mistrust liberal reform as a French conspiracy against German institutions and values. Through nearly five decades of teaching, and particularly his seminars (a method he pioneered), he decisively influenced the first generation of professional historians, and through them (in a rather curious way—more on this later) the American historical profession as well.</w:t>
      </w:r>
    </w:p>
    <w:p>
      <w:pPr>
        <w:pStyle w:val="style0"/>
        <w:spacing w:lineRule="auto" w:line="276"/>
        <w:rPr>
          <w:sz w:val="24"/>
          <w:szCs w:val="24"/>
        </w:rPr>
      </w:pPr>
      <w:r>
        <w:rPr>
          <w:sz w:val="24"/>
          <w:szCs w:val="24"/>
          <w:lang w:val="en-US"/>
        </w:rPr>
        <w:t xml:space="preserve">Following Johann Herder, Ranke believed that each person, institution, and nation had to be understood as uniquely itself. One can hardly do without generalizations in describing them, but these should be understood as conventions, not actual things or “laws,” and should be kept to an absolute minimum. Similarly, systems of classification are always ad hoc, never real—only particular things were real. </w:t>
      </w:r>
    </w:p>
    <w:p>
      <w:pPr>
        <w:pStyle w:val="style0"/>
        <w:spacing w:lineRule="auto" w:line="276"/>
        <w:rPr>
          <w:sz w:val="24"/>
          <w:szCs w:val="24"/>
        </w:rPr>
      </w:pPr>
      <w:r>
        <w:rPr>
          <w:sz w:val="24"/>
          <w:szCs w:val="24"/>
          <w:lang w:val="en-US"/>
        </w:rPr>
        <w:t>Each living thing must be understood on its own terms, but this did not complete the historian’s task, for the understanding he sought was not simply of living things, but of their interactions with each other. In order to acquire this, a historian must adopt a value-neutral position. The aim of such a history—of, for instance, the battle of Waterloo—would be to produce an account of it that would be acceptable to a French, a British, and a German observer all at once, while leaving room for, though not necessarily incorporating, their value judgments about it. “Objectivity,” he stressed, “is always also impartiality.”</w:t>
      </w:r>
    </w:p>
    <w:p>
      <w:pPr>
        <w:pStyle w:val="style0"/>
        <w:spacing w:lineRule="auto" w:line="276"/>
        <w:rPr>
          <w:sz w:val="24"/>
          <w:szCs w:val="24"/>
        </w:rPr>
      </w:pPr>
      <w:r>
        <w:rPr>
          <w:sz w:val="24"/>
          <w:szCs w:val="24"/>
          <w:lang w:val="en-US"/>
        </w:rPr>
        <w:t>But if everything is to be understood as uniquely itself, and in terms of its own idea or self-development, what, one might wonder, gives the past its coherence? , Ranke held that the emphasis on particularity found its coherence, not in where it was all going, but in where it all came from—which is to say, for Ranke, the Mind of God, of which the individual ideas of people and nations were the thoughts. Like most nineteenth-century conservatives, Ranke regarded Christianity as a foundation from which to work, not a proposition to be attacked or defended. Nevertheless, the distinction between history in its consideration of unique entities, and philosophy/theology of history, which considered the sum of all such entities, meant that the emphasis on particularity could be (and later was) detached from the larger theoretical assumptions.</w:t>
      </w:r>
    </w:p>
    <w:p>
      <w:pPr>
        <w:pStyle w:val="style0"/>
        <w:spacing w:lineRule="auto" w:line="276"/>
        <w:rPr>
          <w:sz w:val="24"/>
          <w:szCs w:val="24"/>
        </w:rPr>
      </w:pPr>
      <w:r>
        <w:rPr>
          <w:sz w:val="24"/>
          <w:szCs w:val="24"/>
          <w:lang w:val="en-US"/>
        </w:rPr>
        <w:t>Nevertheless, his insistence that accounts of the past be based on archival research and a careful analysis of the documents rapidly became the orthodox position, not only among American and German professional historians, but for the profession throughout the world. Even though many of his specific views have since been discarded as reactionary or naive, the primacy of archival research has, despite repeated challenges, stood the test of time. In that sense, he is probably one of the most influential scholars who ever lived</w:t>
      </w:r>
    </w:p>
    <w:p>
      <w:pPr>
        <w:pStyle w:val="style0"/>
        <w:spacing w:lineRule="auto" w:line="276"/>
        <w:rPr>
          <w:b/>
          <w:bCs/>
          <w:caps/>
          <w:smallCaps w:val="false"/>
          <w:sz w:val="24"/>
          <w:szCs w:val="24"/>
        </w:rPr>
      </w:pPr>
    </w:p>
    <w:p>
      <w:pPr>
        <w:pStyle w:val="style0"/>
        <w:spacing w:lineRule="auto" w:line="276"/>
        <w:rPr>
          <w:caps/>
          <w:smallCaps w:val="false"/>
          <w:sz w:val="24"/>
          <w:szCs w:val="24"/>
        </w:rPr>
      </w:pPr>
      <w:r>
        <w:rPr>
          <w:caps/>
          <w:smallCaps w:val="false"/>
          <w:sz w:val="24"/>
          <w:szCs w:val="24"/>
          <w:lang w:val="en-US"/>
        </w:rPr>
        <w:t xml:space="preserve">Key aspects of Von Ranke's view </w:t>
      </w:r>
    </w:p>
    <w:p>
      <w:pPr>
        <w:pStyle w:val="style0"/>
        <w:spacing w:lineRule="auto" w:line="276"/>
        <w:rPr>
          <w:sz w:val="24"/>
          <w:szCs w:val="24"/>
        </w:rPr>
      </w:pPr>
      <w:r>
        <w:rPr>
          <w:sz w:val="24"/>
          <w:szCs w:val="24"/>
        </w:rPr>
        <w:t>1. History as it Actually Happened ("Wie es eigentlich gewesen")</w:t>
      </w:r>
      <w:r>
        <w:rPr>
          <w:sz w:val="24"/>
          <w:szCs w:val="24"/>
          <w:lang w:val="en-US"/>
        </w:rPr>
        <w:t>:</w:t>
      </w:r>
    </w:p>
    <w:p>
      <w:pPr>
        <w:pStyle w:val="style0"/>
        <w:spacing w:lineRule="auto" w:line="276"/>
        <w:rPr>
          <w:sz w:val="24"/>
          <w:szCs w:val="24"/>
        </w:rPr>
      </w:pPr>
      <w:r>
        <w:rPr>
          <w:sz w:val="24"/>
          <w:szCs w:val="24"/>
        </w:rPr>
        <w:t>Von Ranke’s most famous assertion is that the historian's role is to describe history "as it actually happened." This marked a significant shift from earlier historical traditions that often emphasized moralistic interpretations or teleological views of history (e.g., history as a divine plan or progressing toward an inevitable goal).</w:t>
      </w:r>
    </w:p>
    <w:p>
      <w:pPr>
        <w:pStyle w:val="style0"/>
        <w:spacing w:lineRule="auto" w:line="276"/>
        <w:rPr>
          <w:sz w:val="24"/>
          <w:szCs w:val="24"/>
        </w:rPr>
      </w:pPr>
      <w:r>
        <w:rPr>
          <w:sz w:val="24"/>
          <w:szCs w:val="24"/>
        </w:rPr>
        <w:t>He insisted that historians should prioritize primary sources—letters, official records, and firsthand accounts—to reconstruct past events accurately.</w:t>
      </w:r>
    </w:p>
    <w:p>
      <w:pPr>
        <w:pStyle w:val="style0"/>
        <w:spacing w:lineRule="auto" w:line="276"/>
        <w:rPr>
          <w:sz w:val="24"/>
          <w:szCs w:val="24"/>
        </w:rPr>
      </w:pPr>
      <w:r>
        <w:rPr>
          <w:sz w:val="24"/>
          <w:szCs w:val="24"/>
        </w:rPr>
        <w:t>This empirical method was aimed at removing the historian's personal biases or agendas from the interpretation of history.</w:t>
      </w:r>
    </w:p>
    <w:p>
      <w:pPr>
        <w:pStyle w:val="style0"/>
        <w:spacing w:lineRule="auto" w:line="276"/>
        <w:rPr>
          <w:sz w:val="24"/>
          <w:szCs w:val="24"/>
        </w:rPr>
      </w:pPr>
      <w:r>
        <w:rPr>
          <w:sz w:val="24"/>
          <w:szCs w:val="24"/>
        </w:rPr>
        <w:t>2. Rejection of Universal Laws in History</w:t>
      </w:r>
      <w:r>
        <w:rPr>
          <w:sz w:val="24"/>
          <w:szCs w:val="24"/>
          <w:lang w:val="en-US"/>
        </w:rPr>
        <w:t>:</w:t>
      </w:r>
    </w:p>
    <w:p>
      <w:pPr>
        <w:pStyle w:val="style0"/>
        <w:spacing w:lineRule="auto" w:line="276"/>
        <w:rPr>
          <w:sz w:val="24"/>
          <w:szCs w:val="24"/>
        </w:rPr>
      </w:pPr>
      <w:r>
        <w:rPr>
          <w:sz w:val="24"/>
          <w:szCs w:val="24"/>
        </w:rPr>
        <w:t>Von Ranke opposed the idea of universal laws governing history, which was common among philosophers such as Hegel. Hegel viewed history as a rational process, unfolding through dialectical movements toward freedom. In contrast, Ranke believed that each historical epoch is unique and must be understood on its own terms.</w:t>
      </w:r>
    </w:p>
    <w:p>
      <w:pPr>
        <w:pStyle w:val="style0"/>
        <w:spacing w:lineRule="auto" w:line="276"/>
        <w:rPr>
          <w:sz w:val="24"/>
          <w:szCs w:val="24"/>
        </w:rPr>
      </w:pPr>
      <w:r>
        <w:rPr>
          <w:sz w:val="24"/>
          <w:szCs w:val="24"/>
        </w:rPr>
        <w:t>For Ranke, the task of the historian was not to derive universal lessons or laws but to understand the specific context, culture, and events of each period.</w:t>
      </w:r>
    </w:p>
    <w:p>
      <w:pPr>
        <w:pStyle w:val="style0"/>
        <w:spacing w:lineRule="auto" w:line="276"/>
        <w:rPr>
          <w:sz w:val="24"/>
          <w:szCs w:val="24"/>
        </w:rPr>
      </w:pPr>
      <w:r>
        <w:rPr>
          <w:sz w:val="24"/>
          <w:szCs w:val="24"/>
        </w:rPr>
        <w:t>He emphasized the importance of individual actions and contingencies in shaping history, rejecting deterministic approaches.</w:t>
      </w:r>
    </w:p>
    <w:p>
      <w:pPr>
        <w:pStyle w:val="style0"/>
        <w:spacing w:lineRule="auto" w:line="276"/>
        <w:rPr>
          <w:sz w:val="24"/>
          <w:szCs w:val="24"/>
        </w:rPr>
      </w:pPr>
      <w:r>
        <w:rPr>
          <w:sz w:val="24"/>
          <w:szCs w:val="24"/>
        </w:rPr>
        <w:t>3. God’s Role in History</w:t>
      </w:r>
    </w:p>
    <w:p>
      <w:pPr>
        <w:pStyle w:val="style0"/>
        <w:spacing w:lineRule="auto" w:line="276"/>
        <w:rPr>
          <w:sz w:val="24"/>
          <w:szCs w:val="24"/>
        </w:rPr>
      </w:pPr>
      <w:r>
        <w:rPr>
          <w:sz w:val="24"/>
          <w:szCs w:val="24"/>
        </w:rPr>
        <w:t>While Von Ranke was critical of teleological views, he did acknowledge a divine element in history. He believed that the hand of Providence guided historical events, but he thought this was beyond the historian's capacity to fully comprehend or analyze. Instead of interpreting divine plans, he focused on presenting facts and narratives rooted in evidence.</w:t>
      </w:r>
    </w:p>
    <w:p>
      <w:pPr>
        <w:pStyle w:val="style0"/>
        <w:spacing w:lineRule="auto" w:line="276"/>
        <w:rPr>
          <w:sz w:val="24"/>
          <w:szCs w:val="24"/>
        </w:rPr>
      </w:pPr>
      <w:r>
        <w:rPr>
          <w:sz w:val="24"/>
          <w:szCs w:val="24"/>
        </w:rPr>
        <w:t>4. Historiography as a Science</w:t>
      </w:r>
    </w:p>
    <w:p>
      <w:pPr>
        <w:pStyle w:val="style0"/>
        <w:spacing w:lineRule="auto" w:line="276"/>
        <w:rPr>
          <w:sz w:val="24"/>
          <w:szCs w:val="24"/>
        </w:rPr>
      </w:pPr>
      <w:r>
        <w:rPr>
          <w:sz w:val="24"/>
          <w:szCs w:val="24"/>
        </w:rPr>
        <w:t>Von Ranke emphasized the scientific rigor of historiography. He sought to establish history as an academic discipline with methodologies as precise and objective as those of the natural sciences. His methods included:</w:t>
      </w:r>
    </w:p>
    <w:p>
      <w:pPr>
        <w:pStyle w:val="style0"/>
        <w:spacing w:lineRule="auto" w:line="276"/>
        <w:rPr>
          <w:sz w:val="24"/>
          <w:szCs w:val="24"/>
        </w:rPr>
      </w:pPr>
      <w:r>
        <w:rPr>
          <w:sz w:val="24"/>
          <w:szCs w:val="24"/>
        </w:rPr>
        <w:t>Critical examination of sources.</w:t>
      </w:r>
    </w:p>
    <w:p>
      <w:pPr>
        <w:pStyle w:val="style0"/>
        <w:spacing w:lineRule="auto" w:line="276"/>
        <w:rPr>
          <w:sz w:val="24"/>
          <w:szCs w:val="24"/>
        </w:rPr>
      </w:pPr>
      <w:r>
        <w:rPr>
          <w:sz w:val="24"/>
          <w:szCs w:val="24"/>
        </w:rPr>
        <w:t>Careful separation of fact from interpretation.</w:t>
      </w:r>
    </w:p>
    <w:p>
      <w:pPr>
        <w:pStyle w:val="style0"/>
        <w:spacing w:lineRule="auto" w:line="276"/>
        <w:rPr>
          <w:sz w:val="24"/>
          <w:szCs w:val="24"/>
        </w:rPr>
      </w:pPr>
      <w:r>
        <w:rPr>
          <w:sz w:val="24"/>
          <w:szCs w:val="24"/>
        </w:rPr>
        <w:t>An insistence on impartiality.</w:t>
      </w:r>
    </w:p>
    <w:p>
      <w:pPr>
        <w:pStyle w:val="style0"/>
        <w:spacing w:lineRule="auto" w:line="276"/>
        <w:rPr>
          <w:sz w:val="24"/>
          <w:szCs w:val="24"/>
        </w:rPr>
      </w:pPr>
      <w:r>
        <w:rPr>
          <w:sz w:val="24"/>
          <w:szCs w:val="24"/>
        </w:rPr>
        <w:t>5. Impact on Historical Philosophy and Practice</w:t>
      </w:r>
    </w:p>
    <w:p>
      <w:pPr>
        <w:pStyle w:val="style0"/>
        <w:spacing w:lineRule="auto" w:line="276"/>
        <w:rPr>
          <w:sz w:val="24"/>
          <w:szCs w:val="24"/>
        </w:rPr>
      </w:pPr>
      <w:r>
        <w:rPr>
          <w:sz w:val="24"/>
          <w:szCs w:val="24"/>
        </w:rPr>
        <w:t>Von Ranke’s approach profoundly influenced the development of historiography in the 19th and 20th centuries:</w:t>
      </w:r>
    </w:p>
    <w:p>
      <w:pPr>
        <w:pStyle w:val="style0"/>
        <w:spacing w:lineRule="auto" w:line="276"/>
        <w:rPr>
          <w:sz w:val="24"/>
          <w:szCs w:val="24"/>
        </w:rPr>
      </w:pPr>
      <w:r>
        <w:rPr>
          <w:sz w:val="24"/>
          <w:szCs w:val="24"/>
        </w:rPr>
        <w:t>He laid the groundwork for archival research and source criticism, which became standard practices in historical studies.</w:t>
      </w:r>
    </w:p>
    <w:p>
      <w:pPr>
        <w:pStyle w:val="style0"/>
        <w:spacing w:lineRule="auto" w:line="276"/>
        <w:rPr>
          <w:sz w:val="24"/>
          <w:szCs w:val="24"/>
        </w:rPr>
      </w:pPr>
      <w:r>
        <w:rPr>
          <w:sz w:val="24"/>
          <w:szCs w:val="24"/>
        </w:rPr>
        <w:t>His rejection of sweeping historical philosophies encouraged historians to focus on micro-histories and the detailed study of individual periods or societies.</w:t>
      </w:r>
    </w:p>
    <w:p>
      <w:pPr>
        <w:pStyle w:val="style0"/>
        <w:spacing w:lineRule="auto" w:line="276"/>
        <w:rPr>
          <w:sz w:val="24"/>
          <w:szCs w:val="24"/>
        </w:rPr>
      </w:pPr>
      <w:r>
        <w:rPr>
          <w:sz w:val="24"/>
          <w:szCs w:val="24"/>
          <w:lang w:val="en-US"/>
        </w:rPr>
        <w:t>Leopold von Ranke (1795-1886) was a German historian who revolutionized the field of historical studies. His philosophical views on history significantly impacted the development of historiography.</w:t>
      </w:r>
    </w:p>
    <w:p>
      <w:pPr>
        <w:pStyle w:val="style0"/>
        <w:spacing w:lineRule="auto" w:line="276"/>
        <w:rPr>
          <w:b/>
          <w:bCs/>
          <w:caps/>
          <w:smallCaps w:val="false"/>
          <w:sz w:val="24"/>
          <w:szCs w:val="24"/>
        </w:rPr>
      </w:pPr>
      <w:r>
        <w:rPr>
          <w:b/>
          <w:bCs/>
          <w:caps/>
          <w:smallCaps w:val="false"/>
          <w:sz w:val="24"/>
          <w:szCs w:val="24"/>
          <w:lang w:val="en-US"/>
        </w:rPr>
        <w:t>Implications of von Ranke's philosophy</w:t>
      </w:r>
    </w:p>
    <w:p>
      <w:pPr>
        <w:pStyle w:val="style0"/>
        <w:spacing w:lineRule="auto" w:line="276"/>
        <w:rPr>
          <w:sz w:val="24"/>
          <w:szCs w:val="24"/>
        </w:rPr>
      </w:pPr>
      <w:r>
        <w:rPr>
          <w:sz w:val="24"/>
          <w:szCs w:val="24"/>
          <w:lang w:val="en-US"/>
        </w:rPr>
        <w:t>1.Shift from philosophical to scientific history: Von Ranke's approach marked a transition from speculative, philosophical histories to more empirical and evidence-based studies.</w:t>
      </w:r>
    </w:p>
    <w:p>
      <w:pPr>
        <w:pStyle w:val="style0"/>
        <w:spacing w:lineRule="auto" w:line="276"/>
        <w:rPr>
          <w:sz w:val="24"/>
          <w:szCs w:val="24"/>
        </w:rPr>
      </w:pPr>
      <w:r>
        <w:rPr>
          <w:sz w:val="24"/>
          <w:szCs w:val="24"/>
          <w:lang w:val="en-US"/>
        </w:rPr>
        <w:t>2. *Development of historiography*: His methods influenced the emergence of modern historiography, emphasizing critical analysis and source evaluation.</w:t>
      </w:r>
    </w:p>
    <w:p>
      <w:pPr>
        <w:pStyle w:val="style0"/>
        <w:spacing w:lineRule="auto" w:line="276"/>
        <w:rPr>
          <w:sz w:val="24"/>
          <w:szCs w:val="24"/>
        </w:rPr>
      </w:pPr>
      <w:r>
        <w:rPr>
          <w:sz w:val="24"/>
          <w:szCs w:val="24"/>
          <w:lang w:val="en-US"/>
        </w:rPr>
        <w:t>3. *Influence on historical positivism*: Von Ranke's emphasis on objectivity and empiricism contributed to the development of historical positivism.</w:t>
      </w:r>
    </w:p>
    <w:p>
      <w:pPr>
        <w:pStyle w:val="style0"/>
        <w:spacing w:lineRule="auto" w:line="276"/>
        <w:rPr>
          <w:sz w:val="24"/>
          <w:szCs w:val="24"/>
        </w:rPr>
      </w:pPr>
      <w:r>
        <w:rPr>
          <w:sz w:val="24"/>
          <w:szCs w:val="24"/>
          <w:lang w:val="en-US"/>
        </w:rPr>
        <w:t>4. *Critique of Romanticism*: His approach challenged Romanticist historians who emphasized emotion, intuition, and nationalistic narratives.</w:t>
      </w:r>
    </w:p>
    <w:p>
      <w:pPr>
        <w:pStyle w:val="style0"/>
        <w:spacing w:lineRule="auto" w:line="276"/>
        <w:rPr>
          <w:b/>
          <w:bCs/>
          <w:caps/>
          <w:smallCaps w:val="false"/>
          <w:sz w:val="24"/>
          <w:szCs w:val="24"/>
        </w:rPr>
      </w:pPr>
      <w:r>
        <w:rPr>
          <w:b/>
          <w:bCs/>
          <w:caps/>
          <w:smallCaps w:val="false"/>
          <w:sz w:val="24"/>
          <w:szCs w:val="24"/>
          <w:lang w:val="en-US"/>
        </w:rPr>
        <w:t>Criticisms and limitations</w:t>
      </w:r>
    </w:p>
    <w:p>
      <w:pPr>
        <w:pStyle w:val="style0"/>
        <w:spacing w:lineRule="auto" w:line="276"/>
        <w:rPr>
          <w:sz w:val="24"/>
          <w:szCs w:val="24"/>
        </w:rPr>
      </w:pPr>
      <w:r>
        <w:rPr>
          <w:sz w:val="24"/>
          <w:szCs w:val="24"/>
          <w:lang w:val="en-US"/>
        </w:rPr>
        <w:t>1. *Overemphasis on objectivity*: Critics argue that complete objectivity is unattainable, and von Ranke's approach neglects the historian's subjective perspective.</w:t>
      </w:r>
    </w:p>
    <w:p>
      <w:pPr>
        <w:pStyle w:val="style0"/>
        <w:spacing w:lineRule="auto" w:line="276"/>
        <w:rPr>
          <w:sz w:val="24"/>
          <w:szCs w:val="24"/>
        </w:rPr>
      </w:pPr>
      <w:r>
        <w:rPr>
          <w:sz w:val="24"/>
          <w:szCs w:val="24"/>
          <w:lang w:val="en-US"/>
        </w:rPr>
        <w:t>2. *Narrow focus*: His emphasis on specific events and details has been criticized for neglecting broader historical contexts and structural factors.</w:t>
      </w:r>
    </w:p>
    <w:p>
      <w:pPr>
        <w:pStyle w:val="style0"/>
        <w:spacing w:lineRule="auto" w:line="276"/>
        <w:rPr>
          <w:sz w:val="24"/>
          <w:szCs w:val="24"/>
        </w:rPr>
      </w:pPr>
      <w:r>
        <w:rPr>
          <w:sz w:val="24"/>
          <w:szCs w:val="24"/>
          <w:lang w:val="en-US"/>
        </w:rPr>
        <w:t>3. *Lack of theoretical framework*: Von Ranke's rejection of teleology and general theories has led some to criticize his approach as atheoretical.</w:t>
      </w:r>
    </w:p>
    <w:p>
      <w:pPr>
        <w:pStyle w:val="style0"/>
        <w:spacing w:lineRule="auto" w:line="276"/>
        <w:rPr>
          <w:b/>
          <w:bCs/>
          <w:caps/>
          <w:smallCaps w:val="false"/>
          <w:sz w:val="24"/>
          <w:szCs w:val="24"/>
        </w:rPr>
      </w:pPr>
    </w:p>
    <w:p>
      <w:pPr>
        <w:pStyle w:val="style0"/>
        <w:spacing w:lineRule="auto" w:line="276"/>
        <w:rPr>
          <w:b/>
          <w:bCs/>
          <w:caps/>
          <w:smallCaps w:val="false"/>
          <w:sz w:val="24"/>
          <w:szCs w:val="24"/>
        </w:rPr>
      </w:pPr>
    </w:p>
    <w:p>
      <w:pPr>
        <w:pStyle w:val="style0"/>
        <w:spacing w:lineRule="auto" w:line="276"/>
        <w:rPr>
          <w:b/>
          <w:bCs/>
          <w:caps/>
          <w:smallCaps w:val="false"/>
          <w:sz w:val="24"/>
          <w:szCs w:val="24"/>
        </w:rPr>
      </w:pPr>
    </w:p>
    <w:p>
      <w:pPr>
        <w:pStyle w:val="style0"/>
        <w:spacing w:lineRule="auto" w:line="276"/>
        <w:rPr>
          <w:b/>
          <w:bCs/>
          <w:caps/>
          <w:smallCaps w:val="false"/>
          <w:sz w:val="24"/>
          <w:szCs w:val="24"/>
        </w:rPr>
      </w:pPr>
      <w:r>
        <w:rPr>
          <w:b/>
          <w:bCs/>
          <w:caps/>
          <w:smallCaps w:val="false"/>
          <w:sz w:val="24"/>
          <w:szCs w:val="24"/>
        </w:rPr>
        <w:t>Conclusion</w:t>
      </w:r>
    </w:p>
    <w:p>
      <w:pPr>
        <w:pStyle w:val="style0"/>
        <w:spacing w:lineRule="auto" w:line="276"/>
        <w:rPr>
          <w:b/>
          <w:bCs/>
          <w:caps/>
          <w:smallCaps w:val="false"/>
          <w:sz w:val="24"/>
          <w:szCs w:val="24"/>
        </w:rPr>
      </w:pPr>
      <w:r>
        <w:rPr>
          <w:sz w:val="24"/>
          <w:szCs w:val="24"/>
        </w:rPr>
        <w:t xml:space="preserve">Leopold von Ranke's philosophy of history was revolutionary in its insistence on objectivity, empirical research, and context-specific analysis. His ideas shifted the focus of history from grand theories to meticulous investigation of evidence, shaping the modern discipline of historiography. While some critics argue that true objectivity is unattainable, Von Ranke’s methods remain a cornerstone </w:t>
      </w:r>
      <w:r>
        <w:rPr>
          <w:sz w:val="24"/>
          <w:szCs w:val="24"/>
          <w:lang w:val="en-US"/>
        </w:rPr>
        <w:t>of hist</w:t>
      </w:r>
      <w:r>
        <w:rPr>
          <w:sz w:val="24"/>
          <w:szCs w:val="24"/>
        </w:rPr>
        <w:t>orical scholarship.</w:t>
      </w:r>
    </w:p>
    <w:p>
      <w:pPr>
        <w:pStyle w:val="style0"/>
        <w:spacing w:lineRule="auto" w:line="276"/>
        <w:rPr>
          <w:b/>
          <w:bCs/>
          <w:caps/>
          <w:smallCaps w:val="false"/>
          <w:sz w:val="24"/>
          <w:szCs w:val="24"/>
        </w:rPr>
      </w:pPr>
    </w:p>
    <w:p>
      <w:pPr>
        <w:pStyle w:val="style0"/>
        <w:spacing w:lineRule="auto" w:line="276"/>
        <w:rPr>
          <w:b/>
          <w:bCs/>
          <w:caps/>
          <w:smallCaps w:val="false"/>
          <w:sz w:val="24"/>
          <w:szCs w:val="24"/>
        </w:rPr>
      </w:pPr>
    </w:p>
    <w:p>
      <w:pPr>
        <w:pStyle w:val="style0"/>
        <w:spacing w:lineRule="auto" w:line="276"/>
        <w:rPr>
          <w:b/>
          <w:bCs/>
          <w:caps/>
          <w:smallCaps w:val="false"/>
          <w:sz w:val="24"/>
          <w:szCs w:val="24"/>
        </w:rPr>
      </w:pPr>
    </w:p>
    <w:p>
      <w:pPr>
        <w:pStyle w:val="style0"/>
        <w:spacing w:lineRule="auto" w:line="276"/>
        <w:rPr>
          <w:b/>
          <w:bCs/>
          <w:caps/>
          <w:smallCaps w:val="false"/>
          <w:sz w:val="24"/>
          <w:szCs w:val="24"/>
        </w:rPr>
      </w:pPr>
    </w:p>
    <w:p>
      <w:pPr>
        <w:pStyle w:val="style0"/>
        <w:spacing w:lineRule="auto" w:line="276"/>
        <w:rPr>
          <w:b/>
          <w:bCs/>
          <w:caps/>
          <w:smallCaps w:val="false"/>
          <w:sz w:val="24"/>
          <w:szCs w:val="24"/>
        </w:rPr>
      </w:pPr>
    </w:p>
    <w:p>
      <w:pPr>
        <w:pStyle w:val="style0"/>
        <w:spacing w:lineRule="auto" w:line="276"/>
        <w:rPr>
          <w:b/>
          <w:bCs/>
          <w:caps/>
          <w:smallCaps w:val="false"/>
          <w:sz w:val="24"/>
          <w:szCs w:val="24"/>
        </w:rPr>
      </w:pPr>
    </w:p>
    <w:p>
      <w:pPr>
        <w:pStyle w:val="style0"/>
        <w:spacing w:lineRule="auto" w:line="276"/>
        <w:rPr>
          <w:b/>
          <w:bCs/>
          <w:caps/>
          <w:smallCaps w:val="false"/>
          <w:sz w:val="24"/>
          <w:szCs w:val="24"/>
        </w:rPr>
      </w:pPr>
    </w:p>
    <w:p>
      <w:pPr>
        <w:pStyle w:val="style0"/>
        <w:spacing w:lineRule="auto" w:line="276"/>
        <w:rPr>
          <w:b/>
          <w:bCs/>
          <w:caps/>
          <w:smallCaps w:val="false"/>
          <w:sz w:val="24"/>
          <w:szCs w:val="24"/>
        </w:rPr>
      </w:pPr>
    </w:p>
    <w:p>
      <w:pPr>
        <w:pStyle w:val="style0"/>
        <w:spacing w:lineRule="auto" w:line="276"/>
        <w:rPr>
          <w:b/>
          <w:bCs/>
          <w:caps/>
          <w:smallCaps w:val="false"/>
          <w:sz w:val="24"/>
          <w:szCs w:val="24"/>
        </w:rPr>
      </w:pPr>
    </w:p>
    <w:p>
      <w:pPr>
        <w:pStyle w:val="style0"/>
        <w:spacing w:lineRule="auto" w:line="276"/>
        <w:rPr>
          <w:b/>
          <w:bCs/>
          <w:caps/>
          <w:smallCaps w:val="false"/>
          <w:sz w:val="24"/>
          <w:szCs w:val="24"/>
        </w:rPr>
      </w:pPr>
    </w:p>
    <w:p>
      <w:pPr>
        <w:pStyle w:val="style0"/>
        <w:spacing w:lineRule="auto" w:line="276"/>
        <w:rPr>
          <w:b/>
          <w:bCs/>
          <w:caps/>
          <w:smallCaps w:val="false"/>
          <w:sz w:val="24"/>
          <w:szCs w:val="24"/>
        </w:rPr>
      </w:pPr>
    </w:p>
    <w:p>
      <w:pPr>
        <w:pStyle w:val="style0"/>
        <w:spacing w:lineRule="auto" w:line="276"/>
        <w:rPr>
          <w:b/>
          <w:bCs/>
          <w:caps/>
          <w:smallCaps w:val="false"/>
          <w:sz w:val="24"/>
          <w:szCs w:val="24"/>
        </w:rPr>
      </w:pPr>
    </w:p>
    <w:p>
      <w:pPr>
        <w:pStyle w:val="style0"/>
        <w:spacing w:lineRule="auto" w:line="276"/>
        <w:rPr>
          <w:b/>
          <w:bCs/>
          <w:caps/>
          <w:smallCaps w:val="false"/>
          <w:sz w:val="24"/>
          <w:szCs w:val="24"/>
        </w:rPr>
      </w:pPr>
    </w:p>
    <w:p>
      <w:pPr>
        <w:pStyle w:val="style0"/>
        <w:spacing w:lineRule="auto" w:line="276"/>
        <w:rPr>
          <w:b/>
          <w:bCs/>
          <w:caps/>
          <w:smallCaps w:val="false"/>
          <w:sz w:val="24"/>
          <w:szCs w:val="24"/>
        </w:rPr>
      </w:pPr>
    </w:p>
    <w:p>
      <w:pPr>
        <w:pStyle w:val="style0"/>
        <w:spacing w:lineRule="auto" w:line="276"/>
        <w:rPr>
          <w:b/>
          <w:bCs/>
          <w:caps/>
          <w:smallCaps w:val="false"/>
          <w:sz w:val="24"/>
          <w:szCs w:val="24"/>
        </w:rPr>
      </w:pPr>
      <w:r>
        <w:rPr>
          <w:b/>
          <w:bCs/>
          <w:caps/>
          <w:smallCaps w:val="false"/>
          <w:sz w:val="24"/>
          <w:szCs w:val="24"/>
          <w:lang w:val="en-US"/>
        </w:rPr>
        <w:t>References</w:t>
      </w:r>
    </w:p>
    <w:p>
      <w:pPr>
        <w:pStyle w:val="style0"/>
        <w:spacing w:lineRule="auto" w:line="276"/>
        <w:rPr>
          <w:b/>
          <w:bCs/>
          <w:caps/>
          <w:smallCaps w:val="false"/>
          <w:sz w:val="24"/>
          <w:szCs w:val="24"/>
        </w:rPr>
      </w:pPr>
      <w:r>
        <w:rPr>
          <w:b/>
          <w:bCs/>
          <w:caps/>
          <w:smallCaps w:val="false"/>
          <w:sz w:val="24"/>
          <w:szCs w:val="24"/>
          <w:lang w:val="en-US"/>
        </w:rPr>
        <w:t xml:space="preserve">Dickens, A.G. 1980 Ronke as Reformation historian </w:t>
      </w:r>
    </w:p>
    <w:p>
      <w:pPr>
        <w:pStyle w:val="style0"/>
        <w:spacing w:lineRule="auto" w:line="276"/>
        <w:rPr>
          <w:b/>
          <w:bCs/>
          <w:caps/>
          <w:smallCaps w:val="false"/>
          <w:sz w:val="24"/>
          <w:szCs w:val="24"/>
        </w:rPr>
      </w:pPr>
    </w:p>
    <w:p>
      <w:pPr>
        <w:pStyle w:val="style0"/>
        <w:spacing w:lineRule="auto" w:line="276"/>
        <w:rPr>
          <w:b/>
          <w:bCs/>
          <w:caps/>
          <w:smallCaps w:val="false"/>
          <w:sz w:val="24"/>
          <w:szCs w:val="24"/>
        </w:rPr>
      </w:pPr>
      <w:r>
        <w:rPr>
          <w:b/>
          <w:bCs/>
          <w:caps/>
          <w:smallCaps w:val="false"/>
          <w:sz w:val="24"/>
          <w:szCs w:val="24"/>
          <w:lang w:val="en-US"/>
        </w:rPr>
        <w:t>Igger, G.G. 1988. The German perception of history. Honover: Wesleyan University press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16</TotalTime>
  <Words>1161</Words>
  <Characters>6712</Characters>
  <Application>WPS Office</Application>
  <Paragraphs>60</Paragraphs>
  <CharactersWithSpaces>7828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2024-11-18T20:32:30Z</dcterms:created>
  <dc:creator>Infinix X657</dc:creator>
  <lastModifiedBy>Infinix X657</lastModifiedBy>
  <dcterms:modified xsi:type="dcterms:W3CDTF">2024-11-18T20:54:02Z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63ac0d4b01bb4862b7cdac6a44c32047</vt:lpwstr>
  </property>
</Properties>
</file>