
<file path=[Content_Types].xml><?xml version="1.0" encoding="utf-8"?>
<Types xmlns="http://schemas.openxmlformats.org/package/2006/content-types">
  <Default Extension="rels" ContentType="application/vnd.openxmlformats-package.relationships+xml"/>
  <Default Extension="jpeg" ContentType="image/jpeg"/>
  <Default Extension="png" ContentType="image/png"/>
  <Default Extension="svg" ContentType="image/svg+xml"/>
  <Default Extension="xml" ContentType="application/xml"/>
  <Default Extension="jpg" ContentType="application/octet-stream"/>
  <Override PartName="/_rels/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a="http://schemas.openxmlformats.org/drawingml/2006/main" xmlns:cdr="http://schemas.openxmlformats.org/drawingml/2006/chartDrawing" xmlns:o="urn:schemas-microsoft-com:office:office" xmlns:pic="http://schemas.openxmlformats.org/drawingml/2006/picture" xmlns:r="http://schemas.openxmlformats.org/officeDocument/2006/relationships" xmlns:m="http://schemas.openxmlformats.org/officeDocument/2006/math" xmlns:v="urn:schemas-microsoft-com:vml" xmlns:ve="http://schemas.openxmlformats.org/markup-compatibility/2006" xmlns:vt="http://schemas.openxmlformats.org/officeDocument/2006/docPropsVTypes" xmlns:w="http://schemas.openxmlformats.org/wordprocessingml/2006/main" xmlns:w10="urn:schemas-microsoft-com:office:word" xmlns:wp="http://schemas.openxmlformats.org/drawingml/2006/wordprocessingDrawing" xmlns:wne="http://schemas.microsoft.com/office/word/2006/wordml" xmlns:a14="http://schemas.microsoft.com/office/drawing/2010/main" xmlns:asvg="http://schemas.microsoft.com/office/drawing/2016/SVG/main">
  <w:body>
    <w:p>
      <w:pPr>
        <w:spacing w:line="360" w:after="0" w:lineRule="auto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1143000" cy="287909"/>
            <wp:effectExtent b="0" l="0" r="0" t="0"/>
            <wp:docPr id="1" name="image-130d52910ab478e3e053c88840a860c6a5c94e25.png"/>
            <a:graphic>
              <a:graphicData uri="http://schemas.openxmlformats.org/drawingml/2006/picture">
                <pic:pic>
                  <pic:nvPicPr>
                    <pic:cNvPr id="1" name="image-130d52910ab478e3e053c88840a860c6a5c94e25.png" descr=""/>
                    <pic:cNvPicPr/>
                  </pic:nvPicPr>
                  <pic:blipFill>
                    <a:blip r:embed="rId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879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0" w:before="157.5" w:after="157.5" w:lineRule="auto"/>
        <w:jc w:val="left"/>
      </w:pPr>
      <w:r>
        <w:rPr>
          <w:rFonts w:eastAsia="inter" w:cs="inter" w:ascii="inter" w:hAnsi="inter"/>
          <w:b/>
          <w:color w:val="000000"/>
          <w:sz w:val="39"/>
        </w:rPr>
        <w:t xml:space="preserve">Faith-Tech Market Analysis: Untapped Opportunities for Christian AI and Spiritual Growth Technologies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intersection of faith and technology represents one of the fastest-growing and most underserved markets in the digital landscape. With the global spiritual wellness apps market valued at $2.16 billion in 2024 and projected to grow at 14.6% CAGR through 2030, and the Bible study software market reaching $3.3 billion with expectations to grow to $5.2 billion by 2032, significant opportunities exist for innovative platforms like </w:t>
      </w:r>
      <w:hyperlink r:id="rId6">
        <w:r>
          <w:rPr>
            <w:rFonts w:eastAsia="inter" w:cs="inter" w:ascii="inter" w:hAnsi="inter"/>
            <w:color w:val="#000"/>
            <w:u w:val="single"/>
          </w:rPr>
          <w:t xml:space="preserve">HolyTechAI.com</w:t>
        </w:r>
      </w:hyperlink>
      <w:bookmarkStart w:id="0" w:name="fnref1"/>
      <w:bookmarkEnd w:id="0"/>
      <w:hyperlink w:anchor="fn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[1]</w:t>
        </w:r>
      </w:hyperlink>
      <w:bookmarkStart w:id="1" w:name="fnref2"/>
      <w:bookmarkEnd w:id="1"/>
      <w:hyperlink w:anchor="fn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[2]</w:t>
        </w:r>
      </w:hyperlink>
      <w:r>
        <w:rPr>
          <w:rFonts w:eastAsia="inter" w:cs="inter" w:ascii="inter" w:hAnsi="inter"/>
          <w:color w:val="000000"/>
        </w:rPr>
        <w:t xml:space="preserve">. This analysis reveals critical gaps where demand far exceeds supply, presenting prime opportunities for content creation, product development, and market penetration.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529138"/>
            <wp:effectExtent b="0" l="0" r="0" t="0"/>
            <wp:docPr id="2" name="image-d275f109c7bf1de89e85ee104d243ee74ace4a7c.jpg"/>
            <a:graphic>
              <a:graphicData uri="http://schemas.openxmlformats.org/drawingml/2006/picture">
                <pic:pic>
                  <pic:nvPicPr>
                    <pic:cNvPr id="2" name="image-d275f109c7bf1de89e85ee104d243ee74ace4a7c.jpg" descr=""/>
                    <pic:cNvPicPr/>
                  </pic:nvPicPr>
                  <pic:blipFill>
                    <a:blip r:embed="rId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291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smartphone displaying a Bible study app with Genesis 1 open.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Current Market Landscape and Adoption Trends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Explosive Growth in Faith-Tech Adoption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faith-technology sector is experiencing unprecedented growth driven by changing user behaviors and technological acceptance within religious communities</w:t>
      </w:r>
      <w:bookmarkStart w:id="2" w:name="fnref3"/>
      <w:bookmarkEnd w:id="2"/>
      <w:hyperlink w:anchor="fn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[3]</w:t>
        </w:r>
      </w:hyperlink>
      <w:bookmarkStart w:id="3" w:name="fnref4"/>
      <w:bookmarkEnd w:id="3"/>
      <w:hyperlink w:anchor="fn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[4]</w:t>
        </w:r>
      </w:hyperlink>
      <w:r>
        <w:rPr>
          <w:rFonts w:eastAsia="inter" w:cs="inter" w:ascii="inter" w:hAnsi="inter"/>
          <w:color w:val="000000"/>
        </w:rPr>
        <w:t xml:space="preserve">. Recent data shows that 45% of church leaders currently use AI tools—representing an 80% increase from the previous year—while 86% of U.S. church leaders believe digital tools play a vital role in fostering deeper connections within their congregations</w:t>
      </w:r>
      <w:bookmarkStart w:id="4" w:name="fnref4:1"/>
      <w:bookmarkEnd w:id="4"/>
      <w:hyperlink w:anchor="fn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[4]</w:t>
        </w:r>
      </w:hyperlink>
      <w:r>
        <w:rPr>
          <w:rFonts w:eastAsia="inter" w:cs="inter" w:ascii="inter" w:hAnsi="inter"/>
          <w:color w:val="000000"/>
        </w:rPr>
        <w:t xml:space="preserve">. The COVID-19 pandemic accelerated this adoption, with 96% of U.S. Protestant pastors beginning to stream services, proving that digital ministry has become essential rather than optional</w:t>
      </w:r>
      <w:bookmarkStart w:id="5" w:name="fnref3:1"/>
      <w:bookmarkEnd w:id="5"/>
      <w:hyperlink w:anchor="fn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Popular applications like YouVersion have achieved remarkable penetration with over 725 million device installations worldwide, offering the Bible in more than 2,000 languages and dialects</w:t>
      </w:r>
      <w:bookmarkStart w:id="6" w:name="fnref5"/>
      <w:bookmarkEnd w:id="6"/>
      <w:hyperlink w:anchor="fn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[5]</w:t>
        </w:r>
      </w:hyperlink>
      <w:r>
        <w:rPr>
          <w:rFonts w:eastAsia="inter" w:cs="inter" w:ascii="inter" w:hAnsi="inter"/>
          <w:color w:val="000000"/>
        </w:rPr>
        <w:t xml:space="preserve">. Meanwhile, 27% of adults in the United States regularly watch religious services online, and 21% use apps or websites to read Scripture</w:t>
      </w:r>
      <w:bookmarkStart w:id="7" w:name="fnref5:1"/>
      <w:bookmarkEnd w:id="7"/>
      <w:hyperlink w:anchor="fn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[5]</w:t>
        </w:r>
      </w:hyperlink>
      <w:r>
        <w:rPr>
          <w:rFonts w:eastAsia="inter" w:cs="inter" w:ascii="inter" w:hAnsi="inter"/>
          <w:color w:val="000000"/>
        </w:rPr>
        <w:t xml:space="preserve">. This widespread adoption creates a foundation for more sophisticated AI-powered tools and services.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7241"/>
            <wp:effectExtent b="0" l="0" r="0" t="0"/>
            <wp:docPr id="3" name="image-a7a58c4437befacf3a0224c88d8e4dc14d54726a.jpg"/>
            <a:graphic>
              <a:graphicData uri="http://schemas.openxmlformats.org/drawingml/2006/picture">
                <pic:pic>
                  <pic:nvPicPr>
                    <pic:cNvPr id="3" name="image-a7a58c4437befacf3a0224c88d8e4dc14d54726a.jpg" descr=""/>
                    <pic:cNvPicPr/>
                  </pic:nvPicPr>
                  <pic:blipFill>
                    <a:blip r:embed="rId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72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pastor using a smartphone and Bible during a sermon.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Market Segmentation and Growth Projections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faith-tech ecosystem encompasses multiple high-growth segments, each presenting unique opportunities for specialized content and tools</w:t>
      </w:r>
      <w:bookmarkStart w:id="8" w:name="fnref6"/>
      <w:bookmarkEnd w:id="8"/>
      <w:hyperlink w:anchor="fn6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[6]</w:t>
        </w:r>
      </w:hyperlink>
      <w:bookmarkStart w:id="9" w:name="fnref7"/>
      <w:bookmarkEnd w:id="9"/>
      <w:hyperlink w:anchor="fn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[7]</w:t>
        </w:r>
      </w:hyperlink>
      <w:r>
        <w:rPr>
          <w:rFonts w:eastAsia="inter" w:cs="inter" w:ascii="inter" w:hAnsi="inter"/>
          <w:color w:val="000000"/>
        </w:rPr>
        <w:t xml:space="preserve">. Bible study software dominates with a $3.3 billion market size, while spiritual wellness apps represent $2.16 billion in current value</w:t>
      </w:r>
      <w:bookmarkStart w:id="10" w:name="fnref2:1"/>
      <w:bookmarkEnd w:id="10"/>
      <w:hyperlink w:anchor="fn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[2]</w:t>
        </w:r>
      </w:hyperlink>
      <w:bookmarkStart w:id="11" w:name="fnref1:1"/>
      <w:bookmarkEnd w:id="11"/>
      <w:hyperlink w:anchor="fn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[1]</w:t>
        </w:r>
      </w:hyperlink>
      <w:r>
        <w:rPr>
          <w:rFonts w:eastAsia="inter" w:cs="inter" w:ascii="inter" w:hAnsi="inter"/>
          <w:color w:val="000000"/>
        </w:rPr>
        <w:t xml:space="preserve">. Emerging segments like Christian AI tools, though currently small at approximately $100 million, are experiencing explosive 45% CAGR growth rates</w:t>
      </w:r>
      <w:bookmarkStart w:id="12" w:name="fnref7:1"/>
      <w:bookmarkEnd w:id="12"/>
      <w:hyperlink w:anchor="fn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[7]</w:t>
        </w:r>
      </w:hyperlink>
      <w:bookmarkStart w:id="13" w:name="fnref8"/>
      <w:bookmarkEnd w:id="13"/>
      <w:hyperlink w:anchor="fn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[8]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4" name="image-f8a07229d760998dda450ecfb66354ca318cb349.jpg"/>
            <a:graphic>
              <a:graphicData uri="http://schemas.openxmlformats.org/drawingml/2006/picture">
                <pic:pic>
                  <pic:nvPicPr>
                    <pic:cNvPr id="4" name="image-f8a07229d760998dda450ecfb66354ca318cb349.jpg" descr=""/>
                    <pic:cNvPicPr/>
                  </pic:nvPicPr>
                  <pic:blipFill>
                    <a:blip r:embed="rId9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Faith-Tech Market Growth Projections: 2024 vs 2030 (Billions USD)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Prayer apps represent a particularly dynamic segment, with applications like Hallow surging to the #4 position in the App Store through strategic Apple Search Ads campaigns targeting over 4,500 keywords</w:t>
      </w:r>
      <w:bookmarkStart w:id="14" w:name="fnref9"/>
      <w:bookmarkEnd w:id="14"/>
      <w:hyperlink w:anchor="fn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[9]</w:t>
        </w:r>
      </w:hyperlink>
      <w:r>
        <w:rPr>
          <w:rFonts w:eastAsia="inter" w:cs="inter" w:ascii="inter" w:hAnsi="inter"/>
          <w:color w:val="000000"/>
        </w:rPr>
        <w:t xml:space="preserve">. However, this success comes with challenges, as customer service issues and billing problems have created dissatisfaction among users, opening opportunities for better-executed alternatives</w:t>
      </w:r>
      <w:bookmarkStart w:id="15" w:name="fnref10"/>
      <w:bookmarkEnd w:id="15"/>
      <w:hyperlink w:anchor="fn1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[10]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Search Trends and Keyword Analysis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High-Volume Traditional Keywords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Analysis of search behavior reveals that traditional faith-related keywords continue to dominate search volume, with "church" generating 1.22 million monthly searches, "bible" reaching 368,000 searches, and "prayer" attracting 201,000 monthly searches</w:t>
      </w:r>
      <w:bookmarkStart w:id="16" w:name="fnref11"/>
      <w:bookmarkEnd w:id="16"/>
      <w:hyperlink w:anchor="fn1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[11]</w:t>
        </w:r>
      </w:hyperlink>
      <w:r>
        <w:rPr>
          <w:rFonts w:eastAsia="inter" w:cs="inter" w:ascii="inter" w:hAnsi="inter"/>
          <w:color w:val="000000"/>
        </w:rPr>
        <w:t xml:space="preserve">. These established terms, while highly competitive, provide foundational traffic for content strategies when approached with unique angles or specialized targeting</w:t>
      </w:r>
      <w:bookmarkStart w:id="17" w:name="fnref12"/>
      <w:bookmarkEnd w:id="17"/>
      <w:hyperlink w:anchor="fn1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[12]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most popular Bible Gateway search terms reveal user intent patterns, with "love," "faith," "peace," "hope," "marriage," "joy," "prayer," and "strength" leading the list</w:t>
      </w:r>
      <w:bookmarkStart w:id="18" w:name="fnref13"/>
      <w:bookmarkEnd w:id="18"/>
      <w:hyperlink w:anchor="fn1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[13]</w:t>
        </w:r>
      </w:hyperlink>
      <w:r>
        <w:rPr>
          <w:rFonts w:eastAsia="inter" w:cs="inter" w:ascii="inter" w:hAnsi="inter"/>
          <w:color w:val="000000"/>
        </w:rPr>
        <w:t xml:space="preserve">. These emotional and practical search queries indicate users seeking guidance for real-life challenges, presenting opportunities for AI-assisted tools that provide personalized spiritual guidance for specific situations.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5" name="image-ca3fa8bbf07f4b58875e8b818fe2e36d90253f2c.jpg"/>
            <a:graphic>
              <a:graphicData uri="http://schemas.openxmlformats.org/drawingml/2006/picture">
                <pic:pic>
                  <pic:nvPicPr>
                    <pic:cNvPr id="5" name="image-ca3fa8bbf07f4b58875e8b818fe2e36d90253f2c.jpg" descr=""/>
                    <pic:cNvPicPr/>
                  </pic:nvPicPr>
                  <pic:blipFill>
                    <a:blip r:embed="rId10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Faith-Tech Keyword Analysis: Search Volume vs Competition vs Opportunity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Emerging Low-Competition Opportunities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most significant opportunities lie in emerging keyword categories where search volume meets low competition</w:t>
      </w:r>
      <w:bookmarkStart w:id="19" w:name="fnref14"/>
      <w:bookmarkEnd w:id="19"/>
      <w:hyperlink w:anchor="fn1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[14]</w:t>
        </w:r>
      </w:hyperlink>
      <w:r>
        <w:rPr>
          <w:rFonts w:eastAsia="inter" w:cs="inter" w:ascii="inter" w:hAnsi="inter"/>
          <w:color w:val="000000"/>
        </w:rPr>
        <w:t xml:space="preserve">. "Christian AI" generates 5,000 monthly searches with low competition, while "Bible AI" attracts 3,000 searches in an even less competitive environment</w:t>
      </w:r>
      <w:bookmarkStart w:id="20" w:name="fnref11:1"/>
      <w:bookmarkEnd w:id="20"/>
      <w:hyperlink w:anchor="fn1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[11]</w:t>
        </w:r>
      </w:hyperlink>
      <w:r>
        <w:rPr>
          <w:rFonts w:eastAsia="inter" w:cs="inter" w:ascii="inter" w:hAnsi="inter"/>
          <w:color w:val="000000"/>
        </w:rPr>
        <w:t xml:space="preserve">. "Faith technology" represents the ultimate low-competition, high-opportunity keyword with 2,000 monthly searches and virtually no established competitors.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Youth ministry-related searches present substantial opportunities, with "youth ministry" generating 18,000 monthly searches at low competition levels</w:t>
      </w:r>
      <w:bookmarkStart w:id="21" w:name="fnref11:2"/>
      <w:bookmarkEnd w:id="21"/>
      <w:hyperlink w:anchor="fn1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[11]</w:t>
        </w:r>
      </w:hyperlink>
      <w:r>
        <w:rPr>
          <w:rFonts w:eastAsia="inter" w:cs="inter" w:ascii="inter" w:hAnsi="inter"/>
          <w:color w:val="000000"/>
        </w:rPr>
        <w:t xml:space="preserve">. "Christian parenting" attracts 12,000 monthly searches, indicating strong demand for guidance in this underserved area</w:t>
      </w:r>
      <w:bookmarkStart w:id="22" w:name="fnref15"/>
      <w:bookmarkEnd w:id="22"/>
      <w:hyperlink w:anchor="fn1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[15]</w:t>
        </w:r>
      </w:hyperlink>
      <w:r>
        <w:rPr>
          <w:rFonts w:eastAsia="inter" w:cs="inter" w:ascii="inter" w:hAnsi="inter"/>
          <w:color w:val="000000"/>
        </w:rPr>
        <w:t xml:space="preserve">. These keyword gaps represent prime opportunities for </w:t>
      </w:r>
      <w:hyperlink r:id="rId11">
        <w:r>
          <w:rPr>
            <w:rFonts w:eastAsia="inter" w:cs="inter" w:ascii="inter" w:hAnsi="inter"/>
            <w:color w:val="#000"/>
            <w:u w:val="single"/>
          </w:rPr>
          <w:t xml:space="preserve">HolyTechAI.com</w:t>
        </w:r>
      </w:hyperlink>
      <w:r>
        <w:rPr>
          <w:rFonts w:eastAsia="inter" w:cs="inter" w:ascii="inter" w:hAnsi="inter"/>
          <w:color w:val="000000"/>
        </w:rPr>
        <w:t xml:space="preserve"> to establish thought leadership and capture organic traffic.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Critical Market Gaps and Underserved Audiences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Christian Parenting Technology Guidance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highest-opportunity market gap identified is Christian parenting technology guidance, scoring 95 out of 100 on the opportunity index</w:t>
      </w:r>
      <w:bookmarkStart w:id="23" w:name="fnref15:1"/>
      <w:bookmarkEnd w:id="23"/>
      <w:hyperlink w:anchor="fn1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[15]</w:t>
        </w:r>
      </w:hyperlink>
      <w:r>
        <w:rPr>
          <w:rFonts w:eastAsia="inter" w:cs="inter" w:ascii="inter" w:hAnsi="inter"/>
          <w:color w:val="000000"/>
        </w:rPr>
        <w:t xml:space="preserve">. Research reveals that one-third of engaged Christian parents are "media-stressed" about their children's technology use, yet comprehensive resources addressing these concerns from a faith-based perspective remain scarce</w:t>
      </w:r>
      <w:bookmarkStart w:id="24" w:name="fnref15:2"/>
      <w:bookmarkEnd w:id="24"/>
      <w:hyperlink w:anchor="fn1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[15]</w:t>
        </w:r>
      </w:hyperlink>
      <w:r>
        <w:rPr>
          <w:rFonts w:eastAsia="inter" w:cs="inter" w:ascii="inter" w:hAnsi="inter"/>
          <w:color w:val="000000"/>
        </w:rPr>
        <w:t xml:space="preserve">. Parents struggle with questions about appropriate technology boundaries, screen time management, and digital discipleship without sacrificing their Christian values</w:t>
      </w:r>
      <w:bookmarkStart w:id="25" w:name="fnref16"/>
      <w:bookmarkEnd w:id="25"/>
      <w:hyperlink w:anchor="fn16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[16]</w:t>
        </w:r>
      </w:hyperlink>
      <w:bookmarkStart w:id="26" w:name="fnref17"/>
      <w:bookmarkEnd w:id="26"/>
      <w:hyperlink w:anchor="fn1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[17]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6" name="image-e996a46c8c3d9e2dc8553932277b07f2650ebc1f.jpg"/>
            <a:graphic>
              <a:graphicData uri="http://schemas.openxmlformats.org/drawingml/2006/picture">
                <pic:pic>
                  <pic:nvPicPr>
                    <pic:cNvPr id="6" name="image-e996a46c8c3d9e2dc8553932277b07f2650ebc1f.jpg" descr=""/>
                    <pic:cNvPicPr/>
                  </pic:nvPicPr>
                  <pic:blipFill>
                    <a:blip r:embed="rId12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Top 10 Faith-Tech Market Opportunities by Demand Score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Current solutions focus primarily on restriction rather than empowerment, missing opportunities to help parents integrate faith-based values into their children's digital experiences</w:t>
      </w:r>
      <w:bookmarkStart w:id="27" w:name="fnref18"/>
      <w:bookmarkEnd w:id="27"/>
      <w:hyperlink w:anchor="fn1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[18]</w:t>
        </w:r>
      </w:hyperlink>
      <w:r>
        <w:rPr>
          <w:rFonts w:eastAsia="inter" w:cs="inter" w:ascii="inter" w:hAnsi="inter"/>
          <w:color w:val="000000"/>
        </w:rPr>
        <w:t xml:space="preserve">. This represents a massive content opportunity for guides, tools, and resources that help Christian parents navigate technology decisions while maintaining their spiritual priorities.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33952"/>
            <wp:effectExtent b="0" l="0" r="0" t="0"/>
            <wp:docPr id="7" name="image-e69877da8e25e48e44d2e65f26a3d4157df4a813.jpg"/>
            <a:graphic>
              <a:graphicData uri="http://schemas.openxmlformats.org/drawingml/2006/picture">
                <pic:pic>
                  <pic:nvPicPr>
                    <pic:cNvPr id="7" name="image-e69877da8e25e48e44d2e65f26a3d4157df4a813.jpg" descr=""/>
                    <pic:cNvPicPr/>
                  </pic:nvPicPr>
                  <pic:blipFill>
                    <a:blip r:embed="rId13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339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Father and son using mobile technology together on a couch.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AI-Powered Youth Ministry Tools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Youth ministry leaders face unique challenges in engaging digital-native generations while maintaining authentic spiritual connections</w:t>
      </w:r>
      <w:bookmarkStart w:id="28" w:name="fnref19"/>
      <w:bookmarkEnd w:id="28"/>
      <w:hyperlink w:anchor="fn1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[19]</w:t>
        </w:r>
      </w:hyperlink>
      <w:r>
        <w:rPr>
          <w:rFonts w:eastAsia="inter" w:cs="inter" w:ascii="inter" w:hAnsi="inter"/>
          <w:color w:val="000000"/>
        </w:rPr>
        <w:t xml:space="preserve">. Despite growing interest in AI applications for ministry, practical implementation guidance remains limited</w:t>
      </w:r>
      <w:bookmarkStart w:id="29" w:name="fnref19:1"/>
      <w:bookmarkEnd w:id="29"/>
      <w:hyperlink w:anchor="fn1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[19]</w:t>
        </w:r>
      </w:hyperlink>
      <w:r>
        <w:rPr>
          <w:rFonts w:eastAsia="inter" w:cs="inter" w:ascii="inter" w:hAnsi="inter"/>
          <w:color w:val="000000"/>
        </w:rPr>
        <w:t xml:space="preserve">. Youth pastors report needing tools for sermon preparation, engagement strategies, and administrative efficiency, but most available AI tools aren't designed with ministry-specific needs in mind</w:t>
      </w:r>
      <w:bookmarkStart w:id="30" w:name="fnref20"/>
      <w:bookmarkEnd w:id="30"/>
      <w:hyperlink w:anchor="fn2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[20]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gap becomes particularly apparent in small church contexts, where youth ministers often work with limited resources and multiple responsibilities</w:t>
      </w:r>
      <w:bookmarkStart w:id="31" w:name="fnref20:1"/>
      <w:bookmarkEnd w:id="31"/>
      <w:hyperlink w:anchor="fn2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[20]</w:t>
        </w:r>
      </w:hyperlink>
      <w:r>
        <w:rPr>
          <w:rFonts w:eastAsia="inter" w:cs="inter" w:ascii="inter" w:hAnsi="inter"/>
          <w:color w:val="000000"/>
        </w:rPr>
        <w:t xml:space="preserve">. AI tools specifically designed for youth ministry could address content creation, event planning, small group discussion guides, and parent communication—all areas where current solutions fall short of ministry-specific needs.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529138"/>
            <wp:effectExtent b="0" l="0" r="0" t="0"/>
            <wp:docPr id="8" name="image-9717bf648a986b326317464471c9984805d5a072.jpg"/>
            <a:graphic>
              <a:graphicData uri="http://schemas.openxmlformats.org/drawingml/2006/picture">
                <pic:pic>
                  <pic:nvPicPr>
                    <pic:cNvPr id="8" name="image-9717bf648a986b326317464471c9984805d5a072.jpg" descr=""/>
                    <pic:cNvPicPr/>
                  </pic:nvPicPr>
                  <pic:blipFill>
                    <a:blip r:embed="rId14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5291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Diverse group of young adults using a tablet device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Theology-Informed AI Development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critical concern within Christian communities involves AI tools that lack proper theological grounding</w:t>
      </w:r>
      <w:bookmarkStart w:id="32" w:name="fnref21"/>
      <w:bookmarkEnd w:id="32"/>
      <w:hyperlink w:anchor="fn2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[21]</w:t>
        </w:r>
      </w:hyperlink>
      <w:bookmarkStart w:id="33" w:name="fnref22"/>
      <w:bookmarkEnd w:id="33"/>
      <w:hyperlink w:anchor="fn2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[22]</w:t>
        </w:r>
      </w:hyperlink>
      <w:r>
        <w:rPr>
          <w:rFonts w:eastAsia="inter" w:cs="inter" w:ascii="inter" w:hAnsi="inter"/>
          <w:color w:val="000000"/>
        </w:rPr>
        <w:t xml:space="preserve">. Many existing AI applications provide generic responses to spiritual questions without considering denominational differences, biblical interpretation methods, or theological nuances</w:t>
      </w:r>
      <w:bookmarkStart w:id="34" w:name="fnref21:1"/>
      <w:bookmarkEnd w:id="34"/>
      <w:hyperlink w:anchor="fn2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[21]</w:t>
        </w:r>
      </w:hyperlink>
      <w:r>
        <w:rPr>
          <w:rFonts w:eastAsia="inter" w:cs="inter" w:ascii="inter" w:hAnsi="inter"/>
          <w:color w:val="000000"/>
        </w:rPr>
        <w:t xml:space="preserve">. This creates significant opportunities for AI tools that are specifically trained on sound theological principles and can provide contextually appropriate guidance for different Christian traditions</w:t>
      </w:r>
      <w:bookmarkStart w:id="35" w:name="fnref23"/>
      <w:bookmarkEnd w:id="35"/>
      <w:hyperlink w:anchor="fn2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[23]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Users express particular concern about AI replacing divine guidance or providing theologically questionable advice</w:t>
      </w:r>
      <w:bookmarkStart w:id="36" w:name="fnref22:1"/>
      <w:bookmarkEnd w:id="36"/>
      <w:hyperlink w:anchor="fn2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[22]</w:t>
        </w:r>
      </w:hyperlink>
      <w:r>
        <w:rPr>
          <w:rFonts w:eastAsia="inter" w:cs="inter" w:ascii="inter" w:hAnsi="inter"/>
          <w:color w:val="000000"/>
        </w:rPr>
        <w:t xml:space="preserve">. Addressing these concerns through transparent, biblically-grounded AI development represents both a market opportunity and a trust-building necessity for sustainable growth in this space.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6038850"/>
            <wp:effectExtent b="0" l="0" r="0" t="0"/>
            <wp:docPr id="9" name="image-b67d919e7499d5b53e7de598e94fd44b05b76b7b.jpg"/>
            <a:graphic>
              <a:graphicData uri="http://schemas.openxmlformats.org/drawingml/2006/picture">
                <pic:pic>
                  <pic:nvPicPr>
                    <pic:cNvPr id="9" name="image-b67d919e7499d5b53e7de598e94fd44b05b76b7b.jpg" descr=""/>
                    <pic:cNvPicPr/>
                  </pic:nvPicPr>
                  <pic:blipFill>
                    <a:blip r:embed="rId15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6038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AI figure in meditative pose within a futuristic temple.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Specific Content and Product Opportunities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Bible Study and Prayer Enhancement Tools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Current Bible study applications focus primarily on text access and basic study aids, missing opportunities for AI-enhanced learning experiences</w:t>
      </w:r>
      <w:bookmarkStart w:id="37" w:name="fnref24"/>
      <w:bookmarkEnd w:id="37"/>
      <w:hyperlink w:anchor="fn2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[24]</w:t>
        </w:r>
      </w:hyperlink>
      <w:r>
        <w:rPr>
          <w:rFonts w:eastAsia="inter" w:cs="inter" w:ascii="inter" w:hAnsi="inter"/>
          <w:color w:val="000000"/>
        </w:rPr>
        <w:t xml:space="preserve">. Users search for deeper contextual understanding, original language insights, and personalized study plans, but most tools provide generic rather than customized experiences</w:t>
      </w:r>
      <w:bookmarkStart w:id="38" w:name="fnref25"/>
      <w:bookmarkEnd w:id="38"/>
      <w:hyperlink w:anchor="fn25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[25]</w:t>
        </w:r>
      </w:hyperlink>
      <w:bookmarkStart w:id="39" w:name="fnref24:1"/>
      <w:bookmarkEnd w:id="39"/>
      <w:hyperlink w:anchor="fn2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[24]</w:t>
        </w:r>
      </w:hyperlink>
      <w:r>
        <w:rPr>
          <w:rFonts w:eastAsia="inter" w:cs="inter" w:ascii="inter" w:hAnsi="inter"/>
          <w:color w:val="000000"/>
        </w:rPr>
        <w:t xml:space="preserve">. The demand exists for AI tools that can analyze individual learning patterns, suggest relevant passages based on life circumstances, and provide contextual explanations adapted to user comprehension levels.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Prayer applications face significant user complaints regarding data privacy, with popular apps like </w:t>
      </w:r>
      <w:hyperlink r:id="rId16">
        <w:r>
          <w:rPr>
            <w:rFonts w:eastAsia="inter" w:cs="inter" w:ascii="inter" w:hAnsi="inter"/>
            <w:color w:val="#000"/>
            <w:u w:val="single"/>
          </w:rPr>
          <w:t xml:space="preserve">Pray.com</w:t>
        </w:r>
      </w:hyperlink>
      <w:r>
        <w:rPr>
          <w:rFonts w:eastAsia="inter" w:cs="inter" w:ascii="inter" w:hAnsi="inter"/>
          <w:color w:val="000000"/>
        </w:rPr>
        <w:t xml:space="preserve">, Hallow, and Glorify regularly mining and selling user data to advertisers</w:t>
      </w:r>
      <w:bookmarkStart w:id="40" w:name="fnref26"/>
      <w:bookmarkEnd w:id="40"/>
      <w:hyperlink w:anchor="fn26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[26]</w:t>
        </w:r>
      </w:hyperlink>
      <w:r>
        <w:rPr>
          <w:rFonts w:eastAsia="inter" w:cs="inter" w:ascii="inter" w:hAnsi="inter"/>
          <w:color w:val="000000"/>
        </w:rPr>
        <w:t xml:space="preserve">. This creates substantial demand for privacy-first prayer applications that prioritize user trust over monetization through data sales</w:t>
      </w:r>
      <w:bookmarkStart w:id="41" w:name="fnref27"/>
      <w:bookmarkEnd w:id="41"/>
      <w:hyperlink w:anchor="fn27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[27]</w:t>
        </w:r>
      </w:hyperlink>
      <w:r>
        <w:rPr>
          <w:rFonts w:eastAsia="inter" w:cs="inter" w:ascii="inter" w:hAnsi="inter"/>
          <w:color w:val="000000"/>
        </w:rPr>
        <w:t xml:space="preserve">. Features like encrypted prayer journals, AI-powered prayer suggestions, and community prayer matching represent underexplored opportunities.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4025900"/>
            <wp:effectExtent b="0" l="0" r="0" t="0"/>
            <wp:docPr id="10" name="image-1c10ee37fbec82c5e61905b5d1b69acaaaebaef0.jpg"/>
            <a:graphic>
              <a:graphicData uri="http://schemas.openxmlformats.org/drawingml/2006/picture">
                <pic:pic>
                  <pic:nvPicPr>
                    <pic:cNvPr id="10" name="image-1c10ee37fbec82c5e61905b5d1b69acaaaebaef0.jpg" descr=""/>
                    <pic:cNvPicPr/>
                  </pic:nvPicPr>
                  <pic:blipFill>
                    <a:blip r:embed="rId17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25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young woman uses her smartphone, showcasing digital engagement.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Christian Homeschool AI Resources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Christian homeschool market represents a significant underserved audience seeking faith-integrated educational technology</w:t>
      </w:r>
      <w:bookmarkStart w:id="42" w:name="fnref28"/>
      <w:bookmarkEnd w:id="42"/>
      <w:hyperlink w:anchor="fn2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[28]</w:t>
        </w:r>
      </w:hyperlink>
      <w:r>
        <w:rPr>
          <w:rFonts w:eastAsia="inter" w:cs="inter" w:ascii="inter" w:hAnsi="inter"/>
          <w:color w:val="000000"/>
        </w:rPr>
        <w:t xml:space="preserve">. While general AI tutoring tools exist, options specifically designed for Christian curricula and values-based education remain limited</w:t>
      </w:r>
      <w:bookmarkStart w:id="43" w:name="fnref28:1"/>
      <w:bookmarkEnd w:id="43"/>
      <w:hyperlink w:anchor="fn2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[28]</w:t>
        </w:r>
      </w:hyperlink>
      <w:r>
        <w:rPr>
          <w:rFonts w:eastAsia="inter" w:cs="inter" w:ascii="inter" w:hAnsi="inter"/>
          <w:color w:val="000000"/>
        </w:rPr>
        <w:t xml:space="preserve">. TrekAI offers one example at $9 monthly, but the market can support multiple specialized solutions addressing different age groups, subjects, and denominational preferences.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Opportunities include AI-powered curriculum planning tools, biblical worldview integration guides, and character development tracking systems</w:t>
      </w:r>
      <w:bookmarkStart w:id="44" w:name="fnref28:2"/>
      <w:bookmarkEnd w:id="44"/>
      <w:hyperlink w:anchor="fn28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[28]</w:t>
        </w:r>
      </w:hyperlink>
      <w:r>
        <w:rPr>
          <w:rFonts w:eastAsia="inter" w:cs="inter" w:ascii="inter" w:hAnsi="inter"/>
          <w:color w:val="000000"/>
        </w:rPr>
        <w:t xml:space="preserve">. Parents particularly need resources that help them incorporate faith perspectives into STEM subjects, literature analysis, and historical studies while maintaining academic rigor.</w:t>
      </w:r>
    </w:p>
    <w:p>
      <w:pPr>
        <w:spacing w:line="360" w:after="0" w:lineRule="auto"/>
        <w:jc w:val="center"/>
      </w:pPr>
      <w:r>
        <w:rPr>
          <w:rFonts w:eastAsia="inter" w:cs="inter" w:ascii="inter" w:hAnsi="inter"/>
          <w:color w:val="000000"/>
        </w:rPr>
        <w:drawing>
          <wp:inline distB="0" distL="0" distR="0" distT="0">
            <wp:extent cx="6038850" cy="5330552"/>
            <wp:effectExtent b="0" l="0" r="0" t="0"/>
            <wp:docPr id="11" name="image-d1365adae33a86fc83925bfd58f7299a6b9350b3.jpg"/>
            <a:graphic>
              <a:graphicData uri="http://schemas.openxmlformats.org/drawingml/2006/picture">
                <pic:pic>
                  <pic:nvPicPr>
                    <pic:cNvPr id="11" name="image-d1365adae33a86fc83925bfd58f7299a6b9350b3.jpg" descr=""/>
                    <pic:cNvPicPr/>
                  </pic:nvPicPr>
                  <pic:blipFill>
                    <a:blip r:embed="rId18" cstate="print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3305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A young boy holds a tablet featuring a children's faith-based app.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Financial Planning and Stewardship Tools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Biblical financial principles represent another underserved application area for AI technology</w:t>
      </w:r>
      <w:bookmarkStart w:id="45" w:name="fnref29"/>
      <w:bookmarkEnd w:id="45"/>
      <w:hyperlink w:anchor="fn2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[29]</w:t>
        </w:r>
      </w:hyperlink>
      <w:r>
        <w:rPr>
          <w:rFonts w:eastAsia="inter" w:cs="inter" w:ascii="inter" w:hAnsi="inter"/>
          <w:color w:val="000000"/>
        </w:rPr>
        <w:t xml:space="preserve">. While general budgeting apps exist, tools that integrate tithing calculations, biblical stewardship principles, and faith-based investment screening remain limited</w:t>
      </w:r>
      <w:bookmarkStart w:id="46" w:name="fnref29:1"/>
      <w:bookmarkEnd w:id="46"/>
      <w:hyperlink w:anchor="fn2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[29]</w:t>
        </w:r>
      </w:hyperlink>
      <w:r>
        <w:rPr>
          <w:rFonts w:eastAsia="inter" w:cs="inter" w:ascii="inter" w:hAnsi="inter"/>
          <w:color w:val="000000"/>
        </w:rPr>
        <w:t xml:space="preserve">. Christian users seek guidance on topics like debt elimination from biblical perspectives, generosity planning, and values-based investing decisions.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market shows demand for tools that help users align financial decisions with their faith values, including features like charitable giving optimization, church budget planning, and stewardship education modules</w:t>
      </w:r>
      <w:bookmarkStart w:id="47" w:name="fnref29:2"/>
      <w:bookmarkEnd w:id="47"/>
      <w:hyperlink w:anchor="fn29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[29]</w:t>
        </w:r>
      </w:hyperlink>
      <w:r>
        <w:rPr>
          <w:rFonts w:eastAsia="inter" w:cs="inter" w:ascii="inter" w:hAnsi="inter"/>
          <w:color w:val="000000"/>
        </w:rPr>
        <w:t xml:space="preserve">. These applications could address both individual users and church financial management needs.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Implementation Recommendations for </w:t>
      </w:r>
      <w:hyperlink r:id="rId19">
        <w:r>
          <w:rPr>
            <w:rFonts w:eastAsia="inter" w:cs="inter" w:ascii="inter" w:hAnsi="inter"/>
            <w:b/>
            <w:color w:val="#000"/>
            <w:sz w:val="24"/>
            <w:u w:val="single"/>
          </w:rPr>
          <w:t xml:space="preserve">HolyTechAI.com</w:t>
        </w:r>
      </w:hyperlink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High-Priority Content Development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Based on the identified market gaps, </w:t>
      </w:r>
      <w:hyperlink r:id="rId20">
        <w:r>
          <w:rPr>
            <w:rFonts w:eastAsia="inter" w:cs="inter" w:ascii="inter" w:hAnsi="inter"/>
            <w:color w:val="#000"/>
            <w:u w:val="single"/>
          </w:rPr>
          <w:t xml:space="preserve">HolyTechAI.com</w:t>
        </w:r>
      </w:hyperlink>
      <w:r>
        <w:rPr>
          <w:rFonts w:eastAsia="inter" w:cs="inter" w:ascii="inter" w:hAnsi="inter"/>
          <w:color w:val="000000"/>
        </w:rPr>
        <w:t xml:space="preserve"> should prioritize content creation in the following areas, ranked by opportunity score and competition levels: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Immediate Priority (90-95 Opportunity Score):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Christian parenting technology guides addressing screen time, app selection, and digital discipleship strategies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Theology-informed AI tool reviews and recommendations with denominational considerations</w:t>
      </w:r>
    </w:p>
    <w:p>
      <w:pPr>
        <w:numPr>
          <w:ilvl w:val="0"/>
          <w:numId w:val="1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Privacy-focused prayer app comparisons and security guidance</w:t>
      </w:r>
    </w:p>
    <w:p>
      <w:pPr>
        <w:spacing w:line="360" w:after="210" w:lineRule="auto"/>
      </w:pPr>
      <w:r>
        <w:rPr>
          <w:rFonts w:eastAsia="inter" w:cs="inter" w:ascii="inter" w:hAnsi="inter"/>
          <w:b/>
          <w:color w:val="000000"/>
        </w:rPr>
        <w:t xml:space="preserve">Secondary Priority (80-89 Opportunity Score):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Youth ministry AI implementation guides with practical templates and workflows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Small church technology adoption strategies with budget-conscious recommendations</w:t>
      </w:r>
    </w:p>
    <w:p>
      <w:pPr>
        <w:numPr>
          <w:ilvl w:val="0"/>
          <w:numId w:val="2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Christian homeschool AI integration tutorials and curriculum alignment guides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Content Strategy and SEO Focus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Target emerging keywords with low competition but growing search volume, particularly "Christian AI," "Bible AI," "faith technology," and "Christian parenting technology"</w:t>
      </w:r>
      <w:bookmarkStart w:id="48" w:name="fnref11:3"/>
      <w:bookmarkEnd w:id="48"/>
      <w:hyperlink w:anchor="fn1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[11]</w:t>
        </w:r>
      </w:hyperlink>
      <w:r>
        <w:rPr>
          <w:rFonts w:eastAsia="inter" w:cs="inter" w:ascii="inter" w:hAnsi="inter"/>
          <w:color w:val="000000"/>
        </w:rPr>
        <w:t xml:space="preserve">. Develop comprehensive guides that rank for these terms while building topical authority in the faith-tech space</w:t>
      </w:r>
      <w:bookmarkStart w:id="49" w:name="fnref12:1"/>
      <w:bookmarkEnd w:id="49"/>
      <w:hyperlink w:anchor="fn1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[12]</w:t>
        </w:r>
      </w:hyperlink>
      <w:r>
        <w:rPr>
          <w:rFonts w:eastAsia="inter" w:cs="inter" w:ascii="inter" w:hAnsi="inter"/>
          <w:color w:val="000000"/>
        </w:rPr>
        <w:t xml:space="preserve">. Long-form content addressing specific pain points identified in user research will capture both search traffic and establish thought leadership</w:t>
      </w:r>
      <w:bookmarkStart w:id="50" w:name="fnref14:1"/>
      <w:bookmarkEnd w:id="50"/>
      <w:hyperlink w:anchor="fn1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[14]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Voice search optimization becomes increasingly important as Christian users adopt smart speakers and voice assistants for spiritual practices</w:t>
      </w:r>
      <w:bookmarkStart w:id="51" w:name="fnref14:2"/>
      <w:bookmarkEnd w:id="51"/>
      <w:hyperlink w:anchor="fn14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[14]</w:t>
        </w:r>
      </w:hyperlink>
      <w:r>
        <w:rPr>
          <w:rFonts w:eastAsia="inter" w:cs="inter" w:ascii="inter" w:hAnsi="inter"/>
          <w:color w:val="000000"/>
        </w:rPr>
        <w:t xml:space="preserve">. Focus on natural language patterns and question-based content that addresses common faith-tech concerns users might voice to their devices.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Product Development Opportunities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Consider developing micro-tools that address specific market gaps identified in the research: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Christian app safety checker that evaluates privacy policies and data practices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Youth ministry AI prompt library with theological review and practical applications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Biblical financial calculator incorporating tithing, generosity planning, and stewardship principles</w:t>
      </w:r>
    </w:p>
    <w:p>
      <w:pPr>
        <w:numPr>
          <w:ilvl w:val="0"/>
          <w:numId w:val="3"/>
        </w:numPr>
        <w:spacing w:line="360" w:before="105" w:after="105" w:lineRule="auto"/>
      </w:pPr>
      <w:r>
        <w:rPr>
          <w:rFonts w:eastAsia="inter" w:cs="inter" w:ascii="inter" w:hAnsi="inter"/>
          <w:color w:val="000000"/>
          <w:sz w:val="21"/>
        </w:rPr>
        <w:t xml:space="preserve">Christian parenting technology assessment tool helping families set appropriate boundaries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These tools serve as lead magnets while providing genuine value to underserved communities, creating natural affiliate marketing opportunities and building email lists for future product launches.</w:t>
      </w:r>
    </w:p>
    <w:p>
      <w:pPr>
        <w:spacing w:line="360" w:before="315" w:after="105" w:lineRule="auto"/>
        <w:ind w:left="-30"/>
        <w:jc w:val="left"/>
      </w:pPr>
      <w:r>
        <w:rPr>
          <w:rFonts w:eastAsia="inter" w:cs="inter" w:ascii="inter" w:hAnsi="inter"/>
          <w:b/>
          <w:color w:val="000000"/>
          <w:sz w:val="24"/>
        </w:rPr>
        <w:t xml:space="preserve">Conclusion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The faith-technology market presents extraordinary opportunities for platforms like </w:t>
      </w:r>
      <w:hyperlink r:id="rId21">
        <w:r>
          <w:rPr>
            <w:rFonts w:eastAsia="inter" w:cs="inter" w:ascii="inter" w:hAnsi="inter"/>
            <w:color w:val="#000"/>
            <w:u w:val="single"/>
          </w:rPr>
          <w:t xml:space="preserve">HolyTechAI.com</w:t>
        </w:r>
      </w:hyperlink>
      <w:r>
        <w:rPr>
          <w:rFonts w:eastAsia="inter" w:cs="inter" w:ascii="inter" w:hAnsi="inter"/>
          <w:color w:val="000000"/>
        </w:rPr>
        <w:t xml:space="preserve"> that can address the specific needs of Christian communities while maintaining theological integrity and user trust</w:t>
      </w:r>
      <w:bookmarkStart w:id="52" w:name="fnref30"/>
      <w:bookmarkEnd w:id="52"/>
      <w:hyperlink w:anchor="fn3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[30]</w:t>
        </w:r>
      </w:hyperlink>
      <w:r>
        <w:rPr>
          <w:rFonts w:eastAsia="inter" w:cs="inter" w:ascii="inter" w:hAnsi="inter"/>
          <w:color w:val="000000"/>
        </w:rPr>
        <w:t xml:space="preserve">. With total market size exceeding $7 billion and weighted growth rates above 15% annually, the sector offers substantial room for specialized players who understand both technological capabilities and spiritual sensitivities</w:t>
      </w:r>
      <w:bookmarkStart w:id="53" w:name="fnref1:2"/>
      <w:bookmarkEnd w:id="53"/>
      <w:hyperlink w:anchor="fn1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[1]</w:t>
        </w:r>
      </w:hyperlink>
      <w:bookmarkStart w:id="54" w:name="fnref2:2"/>
      <w:bookmarkEnd w:id="54"/>
      <w:hyperlink w:anchor="fn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Success in this market requires balancing innovation with reverence, providing cutting-edge tools while respecting traditional values and theological concerns</w:t>
      </w:r>
      <w:bookmarkStart w:id="55" w:name="fnref23:1"/>
      <w:bookmarkEnd w:id="55"/>
      <w:hyperlink w:anchor="fn23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[23]</w:t>
        </w:r>
      </w:hyperlink>
      <w:bookmarkStart w:id="56" w:name="fnref22:2"/>
      <w:bookmarkEnd w:id="56"/>
      <w:hyperlink w:anchor="fn2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[22]</w:t>
        </w:r>
      </w:hyperlink>
      <w:r>
        <w:rPr>
          <w:rFonts w:eastAsia="inter" w:cs="inter" w:ascii="inter" w:hAnsi="inter"/>
          <w:color w:val="000000"/>
        </w:rPr>
        <w:t xml:space="preserve">. The identified opportunities—particularly in Christian parenting guidance, youth ministry tools, and theology-informed AI development—represent areas where thoughtful execution can capture significant market share while serving genuine community needs.</w:t>
      </w:r>
    </w:p>
    <w:p>
      <w:pPr>
        <w:spacing w:line="360" w:after="210" w:lineRule="auto"/>
      </w:pPr>
      <w:r>
        <w:rPr>
          <w:rFonts w:eastAsia="inter" w:cs="inter" w:ascii="inter" w:hAnsi="inter"/>
          <w:color w:val="000000"/>
        </w:rPr>
        <w:t xml:space="preserve">By focusing on high-opportunity, low-competition keywords and developing content that addresses real user pain points, </w:t>
      </w:r>
      <w:hyperlink r:id="rId22">
        <w:r>
          <w:rPr>
            <w:rFonts w:eastAsia="inter" w:cs="inter" w:ascii="inter" w:hAnsi="inter"/>
            <w:color w:val="#000"/>
            <w:u w:val="single"/>
          </w:rPr>
          <w:t xml:space="preserve">HolyTechAI.com</w:t>
        </w:r>
      </w:hyperlink>
      <w:r>
        <w:rPr>
          <w:rFonts w:eastAsia="inter" w:cs="inter" w:ascii="inter" w:hAnsi="inter"/>
          <w:color w:val="000000"/>
        </w:rPr>
        <w:t xml:space="preserve"> can establish market leadership in this rapidly growing sector while building sustainable revenue streams through affiliate partnerships and product development</w:t>
      </w:r>
      <w:bookmarkStart w:id="57" w:name="fnref12:2"/>
      <w:bookmarkEnd w:id="57"/>
      <w:hyperlink w:anchor="fn12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[12]</w:t>
        </w:r>
      </w:hyperlink>
      <w:bookmarkStart w:id="58" w:name="fnref30:1"/>
      <w:bookmarkEnd w:id="58"/>
      <w:hyperlink w:anchor="fn30">
        <w:r>
          <w:rPr>
            <w:rFonts w:eastAsia="inter" w:cs="inter" w:ascii="inter" w:hAnsi="inter"/>
            <w:color w:val="#000"/>
            <w:u w:val="single"/>
            <w:vertAlign w:val="superscript"/>
          </w:rPr>
          <w:t xml:space="preserve">[30]</w:t>
        </w:r>
      </w:hyperlink>
      <w:r>
        <w:rPr>
          <w:rFonts w:eastAsia="inter" w:cs="inter" w:ascii="inter" w:hAnsi="inter"/>
          <w:color w:val="000000"/>
        </w:rPr>
        <w:t xml:space="preserve">.</w:t>
      </w:r>
    </w:p>
    <w:p>
      <w:pPr>
        <w:spacing w:line="360" w:lineRule="auto"/>
        <w:jc w:val="center"/>
      </w:pPr>
      <w:r>
        <w:rPr>
          <w:rFonts w:eastAsia="inter" w:cs="inter" w:ascii="inter" w:hAnsi="inter"/>
          <w:color w:val="000000"/>
        </w:rPr>
        <w:t xml:space="preserve">⁂</w:t>
      </w:r>
    </w:p>
    <w:p>
      <w:pPr>
        <w:spacing w:line="360" w:before="210" w:after="0" w:lineRule="auto"/>
      </w:pPr>
      <w:r>
        <w:rPr>
          <w:noProof/>
        </w:rPr>
        <w:pict>
          <v:rect alt="" style="width:475.5pt;height:.05pt;mso-width-percent:0;mso-height-percent:0;mso-width-percent:0;mso-height-percent:0" o:hralign="center" o:hrstd="t" o:hr="f">
            <v:stroke filltype="solid" color="#000000" opacity="0" weight="1.0pt"/>
          </v:rect>
        </w:pict>
      </w:r>
    </w:p>
    <w:bookmarkStart w:id="59" w:name="fn1"/>
    <w:bookmarkEnd w:id="59"/>
    <w:p>
      <w:pPr>
        <w:numPr>
          <w:ilvl w:val="0"/>
          <w:numId w:val="5"/>
        </w:numPr>
        <w:spacing w:line="360" w:after="210" w:lineRule="auto"/>
      </w:pPr>
      <w:hyperlink r:id="rId2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https://www.grandviewresearch.com/industry-analysis/spiritual-wellness-apps-market-report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0" w:name="fn2"/>
    <w:bookmarkEnd w:id="60"/>
    <w:p>
      <w:pPr>
        <w:numPr>
          <w:ilvl w:val="0"/>
          <w:numId w:val="5"/>
        </w:numPr>
        <w:spacing w:line="360" w:after="210" w:lineRule="auto"/>
      </w:pPr>
      <w:hyperlink r:id="rId2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https://www.wiseguyreports.com/reports/bible-study-software-market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1" w:name="fn3"/>
    <w:bookmarkEnd w:id="61"/>
    <w:p>
      <w:pPr>
        <w:numPr>
          <w:ilvl w:val="0"/>
          <w:numId w:val="5"/>
        </w:numPr>
        <w:spacing w:line="360" w:after="210" w:lineRule="auto"/>
      </w:pPr>
      <w:hyperlink r:id="rId2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https://www.vancopayments.com/egiving/blog/church-tech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2" w:name="fn4"/>
    <w:bookmarkEnd w:id="62"/>
    <w:p>
      <w:pPr>
        <w:numPr>
          <w:ilvl w:val="0"/>
          <w:numId w:val="5"/>
        </w:numPr>
        <w:spacing w:line="360" w:after="210" w:lineRule="auto"/>
      </w:pPr>
      <w:hyperlink r:id="rId2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https://religionunplugged.com/news/2025/4/30/new-study-reveals-key-tech-trends-shaping-the-us-church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3" w:name="fn5"/>
    <w:bookmarkEnd w:id="63"/>
    <w:p>
      <w:pPr>
        <w:numPr>
          <w:ilvl w:val="0"/>
          <w:numId w:val="5"/>
        </w:numPr>
        <w:spacing w:line="360" w:after="210" w:lineRule="auto"/>
      </w:pPr>
      <w:hyperlink r:id="rId2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https://adventistreview.org/commentary/christians-in-the-age-of-artificial-intelligence/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4" w:name="fn6"/>
    <w:bookmarkEnd w:id="64"/>
    <w:p>
      <w:pPr>
        <w:numPr>
          <w:ilvl w:val="0"/>
          <w:numId w:val="5"/>
        </w:numPr>
        <w:spacing w:line="360" w:after="210" w:lineRule="auto"/>
      </w:pPr>
      <w:hyperlink r:id="rId2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https://www.givelify.com/blog/2025-church-technology-trends/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5" w:name="fn7"/>
    <w:bookmarkEnd w:id="65"/>
    <w:p>
      <w:pPr>
        <w:numPr>
          <w:ilvl w:val="0"/>
          <w:numId w:val="5"/>
        </w:numPr>
        <w:spacing w:line="360" w:after="210" w:lineRule="auto"/>
      </w:pPr>
      <w:hyperlink r:id="rId2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https://www.christiantechjobs.io/blog/christian-tech-trends-2024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6" w:name="fn8"/>
    <w:bookmarkEnd w:id="66"/>
    <w:p>
      <w:pPr>
        <w:numPr>
          <w:ilvl w:val="0"/>
          <w:numId w:val="5"/>
        </w:numPr>
        <w:spacing w:line="360" w:after="210" w:lineRule="auto"/>
      </w:pPr>
      <w:hyperlink r:id="rId3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https://www.futurepedia.io/ai-tools/religion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7" w:name="fn9"/>
    <w:bookmarkEnd w:id="67"/>
    <w:p>
      <w:pPr>
        <w:numPr>
          <w:ilvl w:val="0"/>
          <w:numId w:val="5"/>
        </w:numPr>
        <w:spacing w:line="360" w:after="210" w:lineRule="auto"/>
      </w:pPr>
      <w:hyperlink r:id="rId3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https://appfigures.com/resources/insights/20230224/3-how-did-a-prayer-app-get-to-the-top-of-the-app-store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8" w:name="fn10"/>
    <w:bookmarkEnd w:id="68"/>
    <w:p>
      <w:pPr>
        <w:numPr>
          <w:ilvl w:val="0"/>
          <w:numId w:val="5"/>
        </w:numPr>
        <w:spacing w:line="360" w:after="210" w:lineRule="auto"/>
      </w:pPr>
      <w:hyperlink r:id="rId3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https://www.bbb.org/us/il/chicago/profile/mobile-apps/hallow-0654-1000094268/customer-reviews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69" w:name="fn11"/>
    <w:bookmarkEnd w:id="69"/>
    <w:p>
      <w:pPr>
        <w:numPr>
          <w:ilvl w:val="0"/>
          <w:numId w:val="5"/>
        </w:numPr>
        <w:spacing w:line="360" w:after="210" w:lineRule="auto"/>
      </w:pPr>
      <w:hyperlink r:id="rId3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https://www.theseolabs.com/keywords-lists/church/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0" w:name="fn12"/>
    <w:bookmarkEnd w:id="70"/>
    <w:p>
      <w:pPr>
        <w:numPr>
          <w:ilvl w:val="0"/>
          <w:numId w:val="5"/>
        </w:numPr>
        <w:spacing w:line="360" w:after="210" w:lineRule="auto"/>
      </w:pPr>
      <w:hyperlink r:id="rId3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https://www.epiclifecreative.com/the-top-20-most-effective-church-seo-keywords/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1" w:name="fn13"/>
    <w:bookmarkEnd w:id="71"/>
    <w:p>
      <w:pPr>
        <w:numPr>
          <w:ilvl w:val="0"/>
          <w:numId w:val="5"/>
        </w:numPr>
        <w:spacing w:line="360" w:after="210" w:lineRule="auto"/>
      </w:pPr>
      <w:hyperlink r:id="rId3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https://www.biblegateway.com/blog/2013/03/what-you-look-for-in-the-bible-the-top-25-keyword-search-terms-on-bible-gateway/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2" w:name="fn14"/>
    <w:bookmarkEnd w:id="72"/>
    <w:p>
      <w:pPr>
        <w:numPr>
          <w:ilvl w:val="0"/>
          <w:numId w:val="5"/>
        </w:numPr>
        <w:spacing w:line="360" w:after="210" w:lineRule="auto"/>
      </w:pPr>
      <w:hyperlink r:id="rId3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https://www.christianseocompany.com/seo-trends-christian-entrepreneurs-should-watch-in-2025/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3" w:name="fn15"/>
    <w:bookmarkEnd w:id="73"/>
    <w:p>
      <w:pPr>
        <w:numPr>
          <w:ilvl w:val="0"/>
          <w:numId w:val="5"/>
        </w:numPr>
        <w:spacing w:line="360" w:after="210" w:lineRule="auto"/>
      </w:pPr>
      <w:hyperlink r:id="rId3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https://www.barna.com/research/church-help-navigate-digital-age/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4" w:name="fn16"/>
    <w:bookmarkEnd w:id="74"/>
    <w:p>
      <w:pPr>
        <w:numPr>
          <w:ilvl w:val="0"/>
          <w:numId w:val="5"/>
        </w:numPr>
        <w:spacing w:line="360" w:after="210" w:lineRule="auto"/>
      </w:pPr>
      <w:hyperlink r:id="rId3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https://christoverall.com/article/concise/parenting-and-technology/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5" w:name="fn17"/>
    <w:bookmarkEnd w:id="75"/>
    <w:p>
      <w:pPr>
        <w:numPr>
          <w:ilvl w:val="0"/>
          <w:numId w:val="5"/>
        </w:numPr>
        <w:spacing w:line="360" w:after="210" w:lineRule="auto"/>
      </w:pPr>
      <w:hyperlink r:id="rId3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https://www.christchurchcharleston.org/blog/post/sermon-discussion-questions-_3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6" w:name="fn18"/>
    <w:bookmarkEnd w:id="76"/>
    <w:p>
      <w:pPr>
        <w:numPr>
          <w:ilvl w:val="0"/>
          <w:numId w:val="5"/>
        </w:numPr>
        <w:spacing w:line="360" w:after="210" w:lineRule="auto"/>
      </w:pPr>
      <w:hyperlink r:id="rId4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https://www.desiringgod.org/interviews/teens-and-screens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7" w:name="fn19"/>
    <w:bookmarkEnd w:id="77"/>
    <w:p>
      <w:pPr>
        <w:numPr>
          <w:ilvl w:val="0"/>
          <w:numId w:val="5"/>
        </w:numPr>
        <w:spacing w:line="360" w:after="210" w:lineRule="auto"/>
      </w:pPr>
      <w:hyperlink r:id="rId4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https://magai.co/ai-in-youth-ministry-practical-guide/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8" w:name="fn20"/>
    <w:bookmarkEnd w:id="78"/>
    <w:p>
      <w:pPr>
        <w:numPr>
          <w:ilvl w:val="0"/>
          <w:numId w:val="5"/>
        </w:numPr>
        <w:spacing w:line="360" w:after="210" w:lineRule="auto"/>
      </w:pPr>
      <w:hyperlink r:id="rId4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https://get.tithe.ly/blog/8-practical-ways-technology-can-help-small-churches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79" w:name="fn21"/>
    <w:bookmarkEnd w:id="79"/>
    <w:p>
      <w:pPr>
        <w:numPr>
          <w:ilvl w:val="0"/>
          <w:numId w:val="5"/>
        </w:numPr>
        <w:spacing w:line="360" w:after="210" w:lineRule="auto"/>
      </w:pPr>
      <w:hyperlink r:id="rId43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https://www.youtube.com/watch?v=I0_sKM3mJKY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0" w:name="fn22"/>
    <w:bookmarkEnd w:id="80"/>
    <w:p>
      <w:pPr>
        <w:numPr>
          <w:ilvl w:val="0"/>
          <w:numId w:val="5"/>
        </w:numPr>
        <w:spacing w:line="360" w:after="210" w:lineRule="auto"/>
      </w:pPr>
      <w:hyperlink r:id="rId44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https://kellyjgrace.com/why-christians-dont-need-artificial-intelligence/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1" w:name="fn23"/>
    <w:bookmarkEnd w:id="81"/>
    <w:p>
      <w:pPr>
        <w:numPr>
          <w:ilvl w:val="0"/>
          <w:numId w:val="5"/>
        </w:numPr>
        <w:spacing w:line="360" w:after="210" w:lineRule="auto"/>
      </w:pPr>
      <w:hyperlink r:id="rId45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https://www.ministryai.ai/faith-and-technology-an-evolving-intersection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2" w:name="fn24"/>
    <w:bookmarkEnd w:id="82"/>
    <w:p>
      <w:pPr>
        <w:numPr>
          <w:ilvl w:val="0"/>
          <w:numId w:val="5"/>
        </w:numPr>
        <w:spacing w:line="360" w:after="210" w:lineRule="auto"/>
      </w:pPr>
      <w:hyperlink r:id="rId46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https://www.klove.com/news/Faith/i-tried-7-popular-bible-apps-a-review-of-what-s-available-and-what-they-offer-48220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3" w:name="fn25"/>
    <w:bookmarkEnd w:id="83"/>
    <w:p>
      <w:pPr>
        <w:numPr>
          <w:ilvl w:val="0"/>
          <w:numId w:val="5"/>
        </w:numPr>
        <w:spacing w:line="360" w:after="210" w:lineRule="auto"/>
      </w:pPr>
      <w:hyperlink r:id="rId47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https://hyperwriteai.com/aitools/bible-study-ai-assistant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4" w:name="fn26"/>
    <w:bookmarkEnd w:id="84"/>
    <w:p>
      <w:pPr>
        <w:numPr>
          <w:ilvl w:val="0"/>
          <w:numId w:val="5"/>
        </w:numPr>
        <w:spacing w:line="360" w:after="210" w:lineRule="auto"/>
      </w:pPr>
      <w:hyperlink r:id="rId48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https://churchleaders.com/news/415875-christian-meditation-and-prayer-apps-mine-data.html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5" w:name="fn27"/>
    <w:bookmarkEnd w:id="85"/>
    <w:p>
      <w:pPr>
        <w:numPr>
          <w:ilvl w:val="0"/>
          <w:numId w:val="5"/>
        </w:numPr>
        <w:spacing w:line="360" w:after="210" w:lineRule="auto"/>
      </w:pPr>
      <w:hyperlink r:id="rId49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https://www.echoprayer.com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6" w:name="fn28"/>
    <w:bookmarkEnd w:id="86"/>
    <w:p>
      <w:pPr>
        <w:numPr>
          <w:ilvl w:val="0"/>
          <w:numId w:val="5"/>
        </w:numPr>
        <w:spacing w:line="360" w:after="210" w:lineRule="auto"/>
      </w:pPr>
      <w:hyperlink r:id="rId50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https://trekai.org/homeschool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7" w:name="fn29"/>
    <w:bookmarkEnd w:id="87"/>
    <w:p>
      <w:pPr>
        <w:numPr>
          <w:ilvl w:val="0"/>
          <w:numId w:val="5"/>
        </w:numPr>
        <w:spacing w:line="360" w:after="210" w:lineRule="auto"/>
      </w:pPr>
      <w:hyperlink r:id="rId51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https://faith.tools/budgeting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bookmarkStart w:id="88" w:name="fn30"/>
    <w:bookmarkEnd w:id="88"/>
    <w:p>
      <w:pPr>
        <w:numPr>
          <w:ilvl w:val="0"/>
          <w:numId w:val="5"/>
        </w:numPr>
        <w:spacing w:line="360" w:after="210" w:lineRule="auto"/>
      </w:pPr>
      <w:hyperlink r:id="rId52">
        <w:r>
          <w:rPr>
            <w:rFonts w:eastAsia="inter" w:cs="inter" w:ascii="inter" w:hAnsi="inter"/>
            <w:color w:val="#000"/>
            <w:sz w:val="18"/>
            <w:u w:val="single"/>
          </w:rPr>
          <w:t xml:space="preserve">https://www.equentis.com/blog/investors-focus-on-faith-tech-startups/</w:t>
        </w:r>
      </w:hyperlink>
      <w:r>
        <w:rPr>
          <w:rFonts w:eastAsia="inter" w:cs="inter" w:ascii="inter" w:hAnsi="inter"/>
          <w:color w:val="000000"/>
          <w:sz w:val="18"/>
        </w:rPr>
        <w:t xml:space="preserve"> </w:t>
      </w:r>
      <w:r>
        <w:rPr>
          <w:rFonts w:eastAsia="inter" w:cs="inter" w:ascii="inter" w:hAnsi="inter"/>
          <w:color w:val="000000"/>
          <w:sz w:val="18"/>
        </w:rPr>
        <w:t xml:space="preserve"> </w:t>
      </w:r>
    </w:p>
    <w:sectPr>
      <w:pgSz w:w="12240" w:h="15840" w:orient="portrait"/>
      <w:pgMar w:top="1365" w:right="1365" w:bottom="1365" w:left="1365" w:header="720" w:footer="72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inter">
    <w:family w:val="auto"/>
    <w:pitch w:val="variable"/>
  </w:font>
</w:fonts>
</file>

<file path=word/numbering.xml><?xml version="1.0" encoding="utf-8"?>
<w:numbering xmlns:w="http://schemas.openxmlformats.org/wordprocessingml/2006/main" xmlns:ve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ne="http://schemas.microsoft.com/office/word/2006/wordml">
  <w:abstractNum w:abstractNumId="1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</w:abstractNum>
  <w:abstractNum w:abstractNumId="4">
    <w:multiLevelType w:val="hybridMultilevel"/>
  </w:abstractNum>
  <w:abstractNum w:abstractNumId="5">
    <w:multiLevelType w:val="hybridMultilevel"/>
    <w:lvl w:ilvl="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ecimalSymbol w:val="."/>
  <w:listSeparator w:val=","/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Georgia" w:eastAsiaTheme="minorHAnsi" w:hAnsiTheme="minorHAnsi" w:cstheme="minorBidi"/>
        <w:sz w:val="21"/>
        <w:szCs w:val="22"/>
        <w:lang w:val="en-US" w:eastAsia="en-US" w:bidi="ar-SA"/>
      </w:rPr>
    </w:rPrDefault>
    <w:pPrDefault>
      <w:pPr>
        <w:spacing w:after="120" w:line="240" w:lineRule="atLeast"/>
      </w:pPr>
    </w:pPrDefault>
  </w:docDefaults>
  <w:style w:type="paragraph" w:default="1" w:styleId="Normal">
    <w:name w:val="Normal"/>
    <w:next w:val="Normal"/>
    <w:pPr/>
    <w:rPr>
      <w:rFonts w:ascii="Georgia" w:eastAsiaTheme="minorHAnsi" w:hAnsiTheme="minorHAnsi" w:cstheme="minorBidi"/>
      <w:sz w:val="21"/>
      <w:szCs w:val="22"/>
      <w:lang w:val="en-US" w:eastAsia="en-US" w:bidi="ar-SA"/>
    </w:rPr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</w:styles>
</file>

<file path=word/webSettings.xml><?xml version="1.0" encoding="utf-8"?>
<w:webSettings xmlns:w="http://schemas.openxmlformats.org/wordprocessingml/2006/main" xmlns:r="http://schemas.openxmlformats.org/officeDocument/2006/relationships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-130d52910ab478e3e053c88840a860c6a5c94e25.png" TargetMode="Internal"/><Relationship Id="rId6" Type="http://schemas.openxmlformats.org/officeDocument/2006/relationships/hyperlink" Target="http://HolyTechAI.com" TargetMode="External"/><Relationship Id="rId7" Type="http://schemas.openxmlformats.org/officeDocument/2006/relationships/image" Target="media/image-d275f109c7bf1de89e85ee104d243ee74ace4a7c.jpg" TargetMode="Internal"/><Relationship Id="rId8" Type="http://schemas.openxmlformats.org/officeDocument/2006/relationships/image" Target="media/image-a7a58c4437befacf3a0224c88d8e4dc14d54726a.jpg" TargetMode="Internal"/><Relationship Id="rId9" Type="http://schemas.openxmlformats.org/officeDocument/2006/relationships/image" Target="media/image-f8a07229d760998dda450ecfb66354ca318cb349.jpg" TargetMode="Internal"/><Relationship Id="rId10" Type="http://schemas.openxmlformats.org/officeDocument/2006/relationships/image" Target="media/image-ca3fa8bbf07f4b58875e8b818fe2e36d90253f2c.jpg" TargetMode="Internal"/><Relationship Id="rId11" Type="http://schemas.openxmlformats.org/officeDocument/2006/relationships/hyperlink" Target="http://HolyTechAI.com" TargetMode="External"/><Relationship Id="rId12" Type="http://schemas.openxmlformats.org/officeDocument/2006/relationships/image" Target="media/image-e996a46c8c3d9e2dc8553932277b07f2650ebc1f.jpg" TargetMode="Internal"/><Relationship Id="rId13" Type="http://schemas.openxmlformats.org/officeDocument/2006/relationships/image" Target="media/image-e69877da8e25e48e44d2e65f26a3d4157df4a813.jpg" TargetMode="Internal"/><Relationship Id="rId14" Type="http://schemas.openxmlformats.org/officeDocument/2006/relationships/image" Target="media/image-9717bf648a986b326317464471c9984805d5a072.jpg" TargetMode="Internal"/><Relationship Id="rId15" Type="http://schemas.openxmlformats.org/officeDocument/2006/relationships/image" Target="media/image-b67d919e7499d5b53e7de598e94fd44b05b76b7b.jpg" TargetMode="Internal"/><Relationship Id="rId16" Type="http://schemas.openxmlformats.org/officeDocument/2006/relationships/hyperlink" Target="http://Pray.com" TargetMode="External"/><Relationship Id="rId17" Type="http://schemas.openxmlformats.org/officeDocument/2006/relationships/image" Target="media/image-1c10ee37fbec82c5e61905b5d1b69acaaaebaef0.jpg" TargetMode="Internal"/><Relationship Id="rId18" Type="http://schemas.openxmlformats.org/officeDocument/2006/relationships/image" Target="media/image-d1365adae33a86fc83925bfd58f7299a6b9350b3.jpg" TargetMode="Internal"/><Relationship Id="rId19" Type="http://schemas.openxmlformats.org/officeDocument/2006/relationships/hyperlink" Target="http://HolyTechAI.com" TargetMode="External"/><Relationship Id="rId20" Type="http://schemas.openxmlformats.org/officeDocument/2006/relationships/hyperlink" Target="http://HolyTechAI.com" TargetMode="External"/><Relationship Id="rId21" Type="http://schemas.openxmlformats.org/officeDocument/2006/relationships/hyperlink" Target="http://HolyTechAI.com" TargetMode="External"/><Relationship Id="rId22" Type="http://schemas.openxmlformats.org/officeDocument/2006/relationships/hyperlink" Target="http://HolyTechAI.com" TargetMode="External"/><Relationship Id="rId23" Type="http://schemas.openxmlformats.org/officeDocument/2006/relationships/hyperlink" Target="https://www.grandviewresearch.com/industry-analysis/spiritual-wellness-apps-market-report" TargetMode="External"/><Relationship Id="rId24" Type="http://schemas.openxmlformats.org/officeDocument/2006/relationships/hyperlink" Target="https://www.wiseguyreports.com/reports/bible-study-software-market" TargetMode="External"/><Relationship Id="rId25" Type="http://schemas.openxmlformats.org/officeDocument/2006/relationships/hyperlink" Target="https://www.vancopayments.com/egiving/blog/church-tech" TargetMode="External"/><Relationship Id="rId26" Type="http://schemas.openxmlformats.org/officeDocument/2006/relationships/hyperlink" Target="https://religionunplugged.com/news/2025/4/30/new-study-reveals-key-tech-trends-shaping-the-us-church" TargetMode="External"/><Relationship Id="rId27" Type="http://schemas.openxmlformats.org/officeDocument/2006/relationships/hyperlink" Target="https://adventistreview.org/commentary/christians-in-the-age-of-artificial-intelligence/" TargetMode="External"/><Relationship Id="rId28" Type="http://schemas.openxmlformats.org/officeDocument/2006/relationships/hyperlink" Target="https://www.givelify.com/blog/2025-church-technology-trends/" TargetMode="External"/><Relationship Id="rId29" Type="http://schemas.openxmlformats.org/officeDocument/2006/relationships/hyperlink" Target="https://www.christiantechjobs.io/blog/christian-tech-trends-2024" TargetMode="External"/><Relationship Id="rId30" Type="http://schemas.openxmlformats.org/officeDocument/2006/relationships/hyperlink" Target="https://www.futurepedia.io/ai-tools/religion" TargetMode="External"/><Relationship Id="rId31" Type="http://schemas.openxmlformats.org/officeDocument/2006/relationships/hyperlink" Target="https://appfigures.com/resources/insights/20230224/3-how-did-a-prayer-app-get-to-the-top-of-the-app-store" TargetMode="External"/><Relationship Id="rId32" Type="http://schemas.openxmlformats.org/officeDocument/2006/relationships/hyperlink" Target="https://www.bbb.org/us/il/chicago/profile/mobile-apps/hallow-0654-1000094268/customer-reviews" TargetMode="External"/><Relationship Id="rId33" Type="http://schemas.openxmlformats.org/officeDocument/2006/relationships/hyperlink" Target="https://www.theseolabs.com/keywords-lists/church/" TargetMode="External"/><Relationship Id="rId34" Type="http://schemas.openxmlformats.org/officeDocument/2006/relationships/hyperlink" Target="https://www.epiclifecreative.com/the-top-20-most-effective-church-seo-keywords/" TargetMode="External"/><Relationship Id="rId35" Type="http://schemas.openxmlformats.org/officeDocument/2006/relationships/hyperlink" Target="https://www.biblegateway.com/blog/2013/03/what-you-look-for-in-the-bible-the-top-25-keyword-search-terms-on-bible-gateway/" TargetMode="External"/><Relationship Id="rId36" Type="http://schemas.openxmlformats.org/officeDocument/2006/relationships/hyperlink" Target="https://www.christianseocompany.com/seo-trends-christian-entrepreneurs-should-watch-in-2025/" TargetMode="External"/><Relationship Id="rId37" Type="http://schemas.openxmlformats.org/officeDocument/2006/relationships/hyperlink" Target="https://www.barna.com/research/church-help-navigate-digital-age/" TargetMode="External"/><Relationship Id="rId38" Type="http://schemas.openxmlformats.org/officeDocument/2006/relationships/hyperlink" Target="https://christoverall.com/article/concise/parenting-and-technology/" TargetMode="External"/><Relationship Id="rId39" Type="http://schemas.openxmlformats.org/officeDocument/2006/relationships/hyperlink" Target="https://www.christchurchcharleston.org/blog/post/sermon-discussion-questions-_3" TargetMode="External"/><Relationship Id="rId40" Type="http://schemas.openxmlformats.org/officeDocument/2006/relationships/hyperlink" Target="https://www.desiringgod.org/interviews/teens-and-screens" TargetMode="External"/><Relationship Id="rId41" Type="http://schemas.openxmlformats.org/officeDocument/2006/relationships/hyperlink" Target="https://magai.co/ai-in-youth-ministry-practical-guide/" TargetMode="External"/><Relationship Id="rId42" Type="http://schemas.openxmlformats.org/officeDocument/2006/relationships/hyperlink" Target="https://get.tithe.ly/blog/8-practical-ways-technology-can-help-small-churches" TargetMode="External"/><Relationship Id="rId43" Type="http://schemas.openxmlformats.org/officeDocument/2006/relationships/hyperlink" Target="https://www.youtube.com/watch?v=I0_sKM3mJKY" TargetMode="External"/><Relationship Id="rId44" Type="http://schemas.openxmlformats.org/officeDocument/2006/relationships/hyperlink" Target="https://kellyjgrace.com/why-christians-dont-need-artificial-intelligence/" TargetMode="External"/><Relationship Id="rId45" Type="http://schemas.openxmlformats.org/officeDocument/2006/relationships/hyperlink" Target="https://www.ministryai.ai/faith-and-technology-an-evolving-intersection" TargetMode="External"/><Relationship Id="rId46" Type="http://schemas.openxmlformats.org/officeDocument/2006/relationships/hyperlink" Target="https://www.klove.com/news/Faith/i-tried-7-popular-bible-apps-a-review-of-what-s-available-and-what-they-offer-48220" TargetMode="External"/><Relationship Id="rId47" Type="http://schemas.openxmlformats.org/officeDocument/2006/relationships/hyperlink" Target="https://hyperwriteai.com/aitools/bible-study-ai-assistant" TargetMode="External"/><Relationship Id="rId48" Type="http://schemas.openxmlformats.org/officeDocument/2006/relationships/hyperlink" Target="https://churchleaders.com/news/415875-christian-meditation-and-prayer-apps-mine-data.html" TargetMode="External"/><Relationship Id="rId49" Type="http://schemas.openxmlformats.org/officeDocument/2006/relationships/hyperlink" Target="https://www.echoprayer.com" TargetMode="External"/><Relationship Id="rId50" Type="http://schemas.openxmlformats.org/officeDocument/2006/relationships/hyperlink" Target="https://trekai.org/homeschool" TargetMode="External"/><Relationship Id="rId51" Type="http://schemas.openxmlformats.org/officeDocument/2006/relationships/hyperlink" Target="https://faith.tools/budgeting" TargetMode="External"/><Relationship Id="rId52" Type="http://schemas.openxmlformats.org/officeDocument/2006/relationships/hyperlink" Target="https://www.equentis.com/blog/investors-focus-on-faith-tech-startups/" TargetMode="External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html-to-docx</cp:lastModifiedBy>
  <cp:revision>1</cp:revision>
  <dcterms:created xsi:type="dcterms:W3CDTF">2025-05-30T00:45:01.388Z</dcterms:created>
  <dcterms:modified xsi:type="dcterms:W3CDTF">2025-05-30T00:45:01.388Z</dcterms:modified>
</cp:coreProperties>
</file>